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A30" w:rsidRDefault="00B37A30" w:rsidP="00B37A30">
      <w:pPr>
        <w:jc w:val="both"/>
        <w:rPr>
          <w:rFonts w:ascii="Lucida Sans" w:hAnsi="Lucida Sans"/>
          <w:b/>
        </w:rPr>
      </w:pPr>
      <w:bookmarkStart w:id="0" w:name="_GoBack"/>
      <w:bookmarkEnd w:id="0"/>
      <w:r w:rsidRPr="00B37A30">
        <w:rPr>
          <w:rFonts w:ascii="Lucida Sans" w:hAnsi="Lucida Sans"/>
          <w:b/>
          <w:noProof/>
          <w:lang w:eastAsia="en-GB"/>
        </w:rPr>
        <w:drawing>
          <wp:anchor distT="0" distB="0" distL="114300" distR="114300" simplePos="0" relativeHeight="251658240" behindDoc="0" locked="0" layoutInCell="1" allowOverlap="1" wp14:anchorId="0D6CFA55" wp14:editId="28CC431B">
            <wp:simplePos x="0" y="0"/>
            <wp:positionH relativeFrom="column">
              <wp:posOffset>847725</wp:posOffset>
            </wp:positionH>
            <wp:positionV relativeFrom="paragraph">
              <wp:posOffset>-83185</wp:posOffset>
            </wp:positionV>
            <wp:extent cx="3819525" cy="10668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191" t="17117" r="6248" b="25826"/>
                    <a:stretch>
                      <a:fillRect/>
                    </a:stretch>
                  </pic:blipFill>
                  <pic:spPr bwMode="auto">
                    <a:xfrm>
                      <a:off x="0" y="0"/>
                      <a:ext cx="38195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7A30" w:rsidRDefault="00B37A30" w:rsidP="00B37A30">
      <w:pPr>
        <w:jc w:val="both"/>
        <w:rPr>
          <w:rFonts w:ascii="Lucida Sans" w:hAnsi="Lucida Sans"/>
          <w:b/>
        </w:rPr>
      </w:pPr>
    </w:p>
    <w:p w:rsidR="00874FAF" w:rsidRPr="00B37A30" w:rsidRDefault="00874FAF" w:rsidP="00B37A30">
      <w:pPr>
        <w:jc w:val="both"/>
        <w:rPr>
          <w:rFonts w:ascii="Lucida Sans" w:hAnsi="Lucida Sans"/>
          <w:b/>
        </w:rPr>
      </w:pPr>
    </w:p>
    <w:p w:rsidR="00B37A30" w:rsidRDefault="00B37A30" w:rsidP="00B37A30">
      <w:pPr>
        <w:spacing w:line="240" w:lineRule="auto"/>
        <w:jc w:val="center"/>
        <w:rPr>
          <w:rFonts w:ascii="Lucida Sans" w:hAnsi="Lucida Sans"/>
          <w:b/>
          <w:color w:val="007434"/>
        </w:rPr>
      </w:pPr>
      <w:r>
        <w:rPr>
          <w:rFonts w:ascii="Lucida Sans" w:hAnsi="Lucida Sans"/>
          <w:b/>
          <w:color w:val="007434"/>
        </w:rPr>
        <w:t>Job Description</w:t>
      </w:r>
    </w:p>
    <w:p w:rsidR="00B37A30" w:rsidRPr="00B37A30" w:rsidRDefault="00B37A30" w:rsidP="00B37A30">
      <w:pPr>
        <w:spacing w:line="240" w:lineRule="auto"/>
        <w:jc w:val="center"/>
        <w:rPr>
          <w:rFonts w:ascii="Lucida Sans" w:hAnsi="Lucida Sans"/>
          <w:b/>
          <w:color w:val="007434"/>
        </w:rPr>
      </w:pPr>
      <w:r>
        <w:rPr>
          <w:rFonts w:ascii="Lucida Sans" w:hAnsi="Lucida Sans"/>
          <w:b/>
          <w:color w:val="007434"/>
        </w:rPr>
        <w:t>H</w:t>
      </w:r>
      <w:r w:rsidRPr="00B37A30">
        <w:rPr>
          <w:rFonts w:ascii="Lucida Sans" w:hAnsi="Lucida Sans"/>
          <w:b/>
          <w:color w:val="007434"/>
        </w:rPr>
        <w:t>ead of Learning Support</w:t>
      </w:r>
    </w:p>
    <w:p w:rsidR="00B37A30" w:rsidRPr="00B37A30" w:rsidRDefault="00B37A30" w:rsidP="00B37A30">
      <w:pPr>
        <w:jc w:val="both"/>
        <w:rPr>
          <w:rFonts w:ascii="Lucida Sans" w:hAnsi="Lucida Sans"/>
        </w:rPr>
      </w:pPr>
      <w:r w:rsidRPr="00B37A30">
        <w:rPr>
          <w:rFonts w:ascii="Lucida Sans" w:hAnsi="Lucida Sans"/>
        </w:rPr>
        <w:t xml:space="preserve">The new post holder will have the opportunity to overhaul the work of the department enabling the School to improve the effectiveness of its current provision for pupils with SEND. </w:t>
      </w:r>
    </w:p>
    <w:p w:rsidR="00B37A30" w:rsidRPr="00B37A30" w:rsidRDefault="00B37A30" w:rsidP="00B37A30">
      <w:pPr>
        <w:jc w:val="both"/>
        <w:rPr>
          <w:rFonts w:ascii="Lucida Sans" w:hAnsi="Lucida Sans"/>
        </w:rPr>
      </w:pPr>
      <w:r w:rsidRPr="00B37A30">
        <w:rPr>
          <w:rFonts w:ascii="Lucida Sans" w:hAnsi="Lucida Sans"/>
        </w:rPr>
        <w:t xml:space="preserve">The current Job description is as follows: </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 xml:space="preserve">Screen pupils new to the School in order to identify the likelihood of SEND </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Organise reading tests for Years 7 – 9</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 xml:space="preserve">Ensure that pupils with SEND are recorded on SIMS and the Special Educational Needs and Disability Register </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 xml:space="preserve">Inform and advise teaching staff and those with pastoral responsibilities on any SEND matters </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 xml:space="preserve">Support teaching staff to remove barriers to learning for SEND and low ability pupils </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 xml:space="preserve">Liaise with parents and external agencies regarding SEND </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Access arrangements for whole school and public examinations</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 xml:space="preserve">Coordinate any SEND assessment or testing for pupils with barriers to learning to ascertain what level of support is needed   </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 xml:space="preserve">Support all SEND pupils at Key Stage transitions including pupils coming to and from the School. </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 xml:space="preserve">Lead whole-school INSET when required </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 xml:space="preserve">Liaise with Educational Psychologists, Assessors, Speech Therapists and any other SEND professionals </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 xml:space="preserve">Work across whole age range </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Provide background information about common Specific Learning Difficulties such as Dyslexia, ASD, ADD and ADHD</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 xml:space="preserve">Present key data in relation to progress and impact of Learning Support to Governors, Senior Leadership and External Inspectors </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Complete the SEND section of the Pastoral Report each half term</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 xml:space="preserve">Teach multi-sensory, structured and engaging lessons to all age groups if necessary </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Create Support Plans, Individual Educational Plans, Risk Assessments, Passports to Learning</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 xml:space="preserve">Communicate with a number of Local Authorities to ensure the needs of SEND pupils are been met </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 xml:space="preserve">Interpret educational assessment and results </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 xml:space="preserve">Manage the department budget </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 xml:space="preserve">Update and oversee the Development Plan for SEND </w:t>
      </w:r>
    </w:p>
    <w:p w:rsidR="00B37A30" w:rsidRPr="00B37A30" w:rsidRDefault="00B37A30" w:rsidP="00B37A30">
      <w:pPr>
        <w:pStyle w:val="ListParagraph"/>
        <w:numPr>
          <w:ilvl w:val="0"/>
          <w:numId w:val="4"/>
        </w:numPr>
        <w:jc w:val="both"/>
        <w:rPr>
          <w:rFonts w:ascii="Lucida Sans" w:hAnsi="Lucida Sans"/>
        </w:rPr>
      </w:pPr>
      <w:r w:rsidRPr="00B37A30">
        <w:rPr>
          <w:rFonts w:ascii="Lucida Sans" w:hAnsi="Lucida Sans"/>
        </w:rPr>
        <w:t xml:space="preserve">Update the SEND policy and School Offer   </w:t>
      </w:r>
    </w:p>
    <w:p w:rsidR="00B37A30" w:rsidRDefault="00B37A30" w:rsidP="00B37A30">
      <w:pPr>
        <w:pStyle w:val="ListParagraph"/>
        <w:numPr>
          <w:ilvl w:val="0"/>
          <w:numId w:val="4"/>
        </w:numPr>
        <w:jc w:val="both"/>
        <w:rPr>
          <w:rFonts w:ascii="Lucida Sans" w:hAnsi="Lucida Sans"/>
        </w:rPr>
      </w:pPr>
      <w:r w:rsidRPr="00B37A30">
        <w:rPr>
          <w:rFonts w:ascii="Lucida Sans" w:hAnsi="Lucida Sans"/>
        </w:rPr>
        <w:t xml:space="preserve">Ensure pupils needs are met through alternative and additional support programmes </w:t>
      </w:r>
    </w:p>
    <w:p w:rsidR="00B37A30" w:rsidRDefault="00B37A30" w:rsidP="00B37A30">
      <w:pPr>
        <w:jc w:val="both"/>
        <w:rPr>
          <w:rFonts w:ascii="Lucida Sans" w:hAnsi="Lucida Sans"/>
        </w:rPr>
      </w:pPr>
    </w:p>
    <w:p w:rsidR="00B37A30" w:rsidRDefault="00B37A30" w:rsidP="00B37A30">
      <w:pPr>
        <w:jc w:val="both"/>
        <w:rPr>
          <w:rFonts w:ascii="Lucida Sans" w:hAnsi="Lucida Sans"/>
        </w:rPr>
      </w:pPr>
    </w:p>
    <w:p w:rsidR="00B37A30" w:rsidRPr="00B37A30" w:rsidRDefault="00B37A30" w:rsidP="00B37A30">
      <w:pPr>
        <w:jc w:val="both"/>
        <w:rPr>
          <w:rFonts w:ascii="Lucida Sans" w:hAnsi="Lucida Sans"/>
        </w:rPr>
      </w:pPr>
    </w:p>
    <w:p w:rsidR="00B37A30" w:rsidRPr="00B37A30" w:rsidRDefault="00B37A30" w:rsidP="00B37A30">
      <w:pPr>
        <w:jc w:val="both"/>
        <w:rPr>
          <w:rFonts w:ascii="Lucida Sans" w:hAnsi="Lucida Sans"/>
        </w:rPr>
      </w:pPr>
      <w:r w:rsidRPr="00B37A30">
        <w:rPr>
          <w:rFonts w:ascii="Lucida Sans" w:hAnsi="Lucida Sans"/>
        </w:rPr>
        <w:lastRenderedPageBreak/>
        <w:t xml:space="preserve">At </w:t>
      </w:r>
      <w:proofErr w:type="spellStart"/>
      <w:r w:rsidRPr="00B37A30">
        <w:rPr>
          <w:rFonts w:ascii="Lucida Sans" w:hAnsi="Lucida Sans"/>
        </w:rPr>
        <w:t>Silcoates</w:t>
      </w:r>
      <w:proofErr w:type="spellEnd"/>
      <w:r w:rsidRPr="00B37A30">
        <w:rPr>
          <w:rFonts w:ascii="Lucida Sans" w:hAnsi="Lucida Sans"/>
        </w:rPr>
        <w:t xml:space="preserve"> we have a whole-school approach to Additional Needs policy and practice.  Students identified as having additional needs are, as far as possible, fully integrated into mainstream classes.  Every effort is made to ensure that they have full access to the National Curriculum and are integrated into all aspects of the school including the extended curriculum such as teams, trips and clubs.  </w:t>
      </w:r>
    </w:p>
    <w:p w:rsidR="00B37A30" w:rsidRDefault="00B37A30" w:rsidP="00B37A30"/>
    <w:p w:rsidR="00B37A30" w:rsidRDefault="00B37A30" w:rsidP="00B37A30">
      <w:pPr>
        <w:tabs>
          <w:tab w:val="left" w:pos="5894"/>
        </w:tabs>
      </w:pPr>
      <w:r>
        <w:tab/>
      </w:r>
    </w:p>
    <w:p w:rsidR="00B37A30" w:rsidRPr="00F251C7" w:rsidRDefault="00B37A30" w:rsidP="00B37A30">
      <w:pPr>
        <w:tabs>
          <w:tab w:val="left" w:pos="5894"/>
        </w:tabs>
      </w:pPr>
    </w:p>
    <w:p w:rsidR="00874FAF" w:rsidRDefault="00874FAF">
      <w:pPr>
        <w:pStyle w:val="BodyText2"/>
        <w:ind w:left="360"/>
        <w:rPr>
          <w:rFonts w:ascii="Lucida Sans" w:hAnsi="Lucida Sans"/>
          <w:b w:val="0"/>
          <w:szCs w:val="22"/>
        </w:rPr>
      </w:pPr>
    </w:p>
    <w:p w:rsidR="00874FAF" w:rsidRDefault="00874FAF">
      <w:pPr>
        <w:autoSpaceDE w:val="0"/>
        <w:autoSpaceDN w:val="0"/>
        <w:adjustRightInd w:val="0"/>
        <w:spacing w:after="0" w:line="240" w:lineRule="auto"/>
        <w:jc w:val="both"/>
        <w:rPr>
          <w:rFonts w:ascii="Lucida Sans" w:hAnsi="Lucida Sans" w:cs="Calibri"/>
        </w:rPr>
      </w:pPr>
    </w:p>
    <w:sectPr w:rsidR="00874FAF">
      <w:pgSz w:w="11906" w:h="16838"/>
      <w:pgMar w:top="284"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E5DDD"/>
    <w:multiLevelType w:val="hybridMultilevel"/>
    <w:tmpl w:val="C764C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52B075D"/>
    <w:multiLevelType w:val="hybridMultilevel"/>
    <w:tmpl w:val="3090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3B23C59"/>
    <w:multiLevelType w:val="hybridMultilevel"/>
    <w:tmpl w:val="AC3C303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9C83CC3"/>
    <w:multiLevelType w:val="hybridMultilevel"/>
    <w:tmpl w:val="A6D6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FAF"/>
    <w:rsid w:val="00124CAD"/>
    <w:rsid w:val="00874FAF"/>
    <w:rsid w:val="00B37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spacing w:after="0" w:line="240" w:lineRule="auto"/>
      <w:ind w:left="284"/>
      <w:jc w:val="both"/>
    </w:pPr>
    <w:rPr>
      <w:rFonts w:ascii="Garamond" w:eastAsia="Times New Roman" w:hAnsi="Garamond" w:cs="Times New Roman"/>
      <w:b/>
      <w:szCs w:val="20"/>
    </w:rPr>
  </w:style>
  <w:style w:type="character" w:customStyle="1" w:styleId="BodyText2Char">
    <w:name w:val="Body Text 2 Char"/>
    <w:basedOn w:val="DefaultParagraphFont"/>
    <w:link w:val="BodyText2"/>
    <w:rPr>
      <w:rFonts w:ascii="Garamond" w:eastAsia="Times New Roman" w:hAnsi="Garamond" w:cs="Times New Roman"/>
      <w:b/>
      <w:szCs w:val="2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spacing w:after="0" w:line="240" w:lineRule="auto"/>
      <w:ind w:left="284"/>
      <w:jc w:val="both"/>
    </w:pPr>
    <w:rPr>
      <w:rFonts w:ascii="Garamond" w:eastAsia="Times New Roman" w:hAnsi="Garamond" w:cs="Times New Roman"/>
      <w:b/>
      <w:szCs w:val="20"/>
    </w:rPr>
  </w:style>
  <w:style w:type="character" w:customStyle="1" w:styleId="BodyText2Char">
    <w:name w:val="Body Text 2 Char"/>
    <w:basedOn w:val="DefaultParagraphFont"/>
    <w:link w:val="BodyText2"/>
    <w:rPr>
      <w:rFonts w:ascii="Garamond" w:eastAsia="Times New Roman" w:hAnsi="Garamond" w:cs="Times New Roman"/>
      <w:b/>
      <w:szCs w:val="2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Mrs M</dc:creator>
  <cp:lastModifiedBy>Woodhead, Mrs C</cp:lastModifiedBy>
  <cp:revision>2</cp:revision>
  <dcterms:created xsi:type="dcterms:W3CDTF">2017-11-21T12:31:00Z</dcterms:created>
  <dcterms:modified xsi:type="dcterms:W3CDTF">2017-11-21T12:31:00Z</dcterms:modified>
</cp:coreProperties>
</file>