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8C73" w14:textId="77777777" w:rsidR="005342A3" w:rsidRDefault="00450076">
      <w:bookmarkStart w:id="0" w:name="_GoBack"/>
      <w:bookmarkEnd w:id="0"/>
      <w:r w:rsidRPr="004B3AF3">
        <w:rPr>
          <w:noProof/>
          <w:color w:val="70AD47" w:themeColor="accent6"/>
          <w:sz w:val="44"/>
          <w:szCs w:val="53"/>
          <w:lang w:val="en-GB" w:eastAsia="en-GB"/>
        </w:rPr>
        <w:drawing>
          <wp:anchor distT="0" distB="0" distL="114300" distR="114300" simplePos="0" relativeHeight="251659264" behindDoc="0" locked="0" layoutInCell="1" allowOverlap="1" wp14:anchorId="6338D2E5" wp14:editId="66FB8CD2">
            <wp:simplePos x="0" y="0"/>
            <wp:positionH relativeFrom="page">
              <wp:posOffset>4899660</wp:posOffset>
            </wp:positionH>
            <wp:positionV relativeFrom="paragraph">
              <wp:posOffset>-1280795</wp:posOffset>
            </wp:positionV>
            <wp:extent cx="2644140" cy="24384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p>
    <w:p w14:paraId="54DBDD76" w14:textId="77777777" w:rsidR="005342A3" w:rsidRDefault="005342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260"/>
        <w:gridCol w:w="1418"/>
        <w:gridCol w:w="2925"/>
      </w:tblGrid>
      <w:tr w:rsidR="003D79E4" w14:paraId="69461D24" w14:textId="77777777" w:rsidTr="00A60C45">
        <w:tc>
          <w:tcPr>
            <w:tcW w:w="9016" w:type="dxa"/>
            <w:gridSpan w:val="4"/>
            <w:shd w:val="clear" w:color="auto" w:fill="FFFFFF" w:themeFill="background1"/>
            <w:vAlign w:val="center"/>
          </w:tcPr>
          <w:p w14:paraId="11CBCEDD" w14:textId="77777777" w:rsidR="003D79E4" w:rsidRDefault="003D79E4" w:rsidP="003D79E4">
            <w:pPr>
              <w:pStyle w:val="Default"/>
              <w:jc w:val="center"/>
              <w:rPr>
                <w:b/>
                <w:bCs/>
                <w:sz w:val="22"/>
                <w:szCs w:val="22"/>
              </w:rPr>
            </w:pPr>
            <w:r>
              <w:rPr>
                <w:b/>
                <w:bCs/>
                <w:sz w:val="22"/>
                <w:szCs w:val="22"/>
              </w:rPr>
              <w:t>JOB DESCRIPTION</w:t>
            </w:r>
          </w:p>
          <w:p w14:paraId="52CBA357" w14:textId="77777777" w:rsidR="004C302E" w:rsidRDefault="004C302E" w:rsidP="003D79E4">
            <w:pPr>
              <w:pStyle w:val="Default"/>
              <w:jc w:val="center"/>
              <w:rPr>
                <w:b/>
                <w:bCs/>
                <w:sz w:val="22"/>
                <w:szCs w:val="22"/>
              </w:rPr>
            </w:pPr>
          </w:p>
        </w:tc>
      </w:tr>
      <w:tr w:rsidR="003D79E4" w14:paraId="688B912C" w14:textId="77777777" w:rsidTr="00A60C45">
        <w:tc>
          <w:tcPr>
            <w:tcW w:w="1413" w:type="dxa"/>
          </w:tcPr>
          <w:p w14:paraId="41D8D46E" w14:textId="77777777" w:rsidR="003D79E4" w:rsidRDefault="003D79E4" w:rsidP="003D79E4">
            <w:pPr>
              <w:pStyle w:val="Default"/>
              <w:jc w:val="center"/>
              <w:rPr>
                <w:b/>
                <w:bCs/>
                <w:sz w:val="22"/>
                <w:szCs w:val="22"/>
              </w:rPr>
            </w:pPr>
            <w:r>
              <w:rPr>
                <w:b/>
                <w:bCs/>
                <w:sz w:val="22"/>
                <w:szCs w:val="22"/>
              </w:rPr>
              <w:t>Post Title</w:t>
            </w:r>
          </w:p>
        </w:tc>
        <w:tc>
          <w:tcPr>
            <w:tcW w:w="3260" w:type="dxa"/>
          </w:tcPr>
          <w:p w14:paraId="365A5E72" w14:textId="629C8102" w:rsidR="003D79E4" w:rsidRPr="003D79E4" w:rsidRDefault="001A0CFD" w:rsidP="00A60C45">
            <w:pPr>
              <w:pStyle w:val="Default"/>
              <w:jc w:val="center"/>
              <w:rPr>
                <w:bCs/>
                <w:sz w:val="22"/>
                <w:szCs w:val="22"/>
              </w:rPr>
            </w:pPr>
            <w:r>
              <w:rPr>
                <w:bCs/>
                <w:sz w:val="22"/>
                <w:szCs w:val="22"/>
              </w:rPr>
              <w:t xml:space="preserve">Senior Property Surveyor/ Project Manager </w:t>
            </w:r>
            <w:r w:rsidR="00A60C45">
              <w:rPr>
                <w:bCs/>
                <w:sz w:val="22"/>
                <w:szCs w:val="22"/>
              </w:rPr>
              <w:t>–</w:t>
            </w:r>
            <w:r>
              <w:rPr>
                <w:bCs/>
                <w:sz w:val="22"/>
                <w:szCs w:val="22"/>
              </w:rPr>
              <w:t xml:space="preserve"> </w:t>
            </w:r>
            <w:r w:rsidR="0065460E">
              <w:rPr>
                <w:b/>
                <w:bCs/>
                <w:sz w:val="22"/>
                <w:szCs w:val="22"/>
              </w:rPr>
              <w:t>Engineering</w:t>
            </w:r>
            <w:r w:rsidR="00A60C45">
              <w:rPr>
                <w:bCs/>
                <w:sz w:val="22"/>
                <w:szCs w:val="22"/>
              </w:rPr>
              <w:t xml:space="preserve"> </w:t>
            </w:r>
          </w:p>
        </w:tc>
        <w:tc>
          <w:tcPr>
            <w:tcW w:w="1418" w:type="dxa"/>
          </w:tcPr>
          <w:p w14:paraId="43E61720" w14:textId="77777777" w:rsidR="003D79E4" w:rsidRDefault="003D79E4" w:rsidP="003D79E4">
            <w:pPr>
              <w:pStyle w:val="Default"/>
              <w:jc w:val="center"/>
              <w:rPr>
                <w:b/>
                <w:bCs/>
                <w:sz w:val="22"/>
                <w:szCs w:val="22"/>
              </w:rPr>
            </w:pPr>
            <w:r>
              <w:rPr>
                <w:b/>
                <w:bCs/>
                <w:sz w:val="22"/>
                <w:szCs w:val="22"/>
              </w:rPr>
              <w:t xml:space="preserve">Ref </w:t>
            </w:r>
          </w:p>
        </w:tc>
        <w:tc>
          <w:tcPr>
            <w:tcW w:w="2925" w:type="dxa"/>
          </w:tcPr>
          <w:p w14:paraId="6D120D0D" w14:textId="77777777" w:rsidR="003D79E4" w:rsidRPr="003D79E4" w:rsidRDefault="005342A3" w:rsidP="005342A3">
            <w:pPr>
              <w:pStyle w:val="Default"/>
              <w:jc w:val="center"/>
              <w:rPr>
                <w:bCs/>
                <w:sz w:val="22"/>
                <w:szCs w:val="22"/>
              </w:rPr>
            </w:pPr>
            <w:r w:rsidRPr="005342A3">
              <w:rPr>
                <w:bCs/>
                <w:sz w:val="22"/>
                <w:szCs w:val="22"/>
              </w:rPr>
              <w:t>S403</w:t>
            </w:r>
          </w:p>
        </w:tc>
      </w:tr>
      <w:tr w:rsidR="003D79E4" w:rsidRPr="003D79E4" w14:paraId="57A88C8D" w14:textId="77777777" w:rsidTr="00A60C45">
        <w:tc>
          <w:tcPr>
            <w:tcW w:w="1413" w:type="dxa"/>
          </w:tcPr>
          <w:p w14:paraId="00F9BD8C" w14:textId="77777777" w:rsidR="00A60C45" w:rsidRDefault="00A60C45" w:rsidP="003D79E4">
            <w:pPr>
              <w:pStyle w:val="Default"/>
              <w:jc w:val="center"/>
              <w:rPr>
                <w:b/>
                <w:bCs/>
                <w:sz w:val="22"/>
                <w:szCs w:val="22"/>
              </w:rPr>
            </w:pPr>
          </w:p>
          <w:p w14:paraId="4D4D4317" w14:textId="7799EF66" w:rsidR="003D79E4" w:rsidRPr="003D79E4" w:rsidRDefault="00A60C45" w:rsidP="00A60C45">
            <w:pPr>
              <w:pStyle w:val="Default"/>
              <w:rPr>
                <w:b/>
                <w:bCs/>
                <w:sz w:val="22"/>
                <w:szCs w:val="22"/>
              </w:rPr>
            </w:pPr>
            <w:r>
              <w:rPr>
                <w:b/>
                <w:bCs/>
                <w:sz w:val="22"/>
                <w:szCs w:val="22"/>
              </w:rPr>
              <w:t xml:space="preserve">  </w:t>
            </w:r>
            <w:r w:rsidR="003D79E4">
              <w:rPr>
                <w:b/>
                <w:bCs/>
                <w:sz w:val="22"/>
                <w:szCs w:val="22"/>
              </w:rPr>
              <w:t xml:space="preserve">Grade </w:t>
            </w:r>
          </w:p>
        </w:tc>
        <w:tc>
          <w:tcPr>
            <w:tcW w:w="3260" w:type="dxa"/>
          </w:tcPr>
          <w:p w14:paraId="178108FC" w14:textId="77777777" w:rsidR="00A60C45" w:rsidRDefault="00A60C45" w:rsidP="003D79E4">
            <w:pPr>
              <w:pStyle w:val="Default"/>
              <w:jc w:val="center"/>
              <w:rPr>
                <w:bCs/>
                <w:sz w:val="22"/>
                <w:szCs w:val="22"/>
              </w:rPr>
            </w:pPr>
          </w:p>
          <w:p w14:paraId="281397BB" w14:textId="17FD4086" w:rsidR="003D79E4" w:rsidRPr="003D79E4" w:rsidRDefault="00DF0174" w:rsidP="003D79E4">
            <w:pPr>
              <w:pStyle w:val="Default"/>
              <w:jc w:val="center"/>
              <w:rPr>
                <w:bCs/>
                <w:sz w:val="22"/>
                <w:szCs w:val="22"/>
              </w:rPr>
            </w:pPr>
            <w:r>
              <w:rPr>
                <w:bCs/>
                <w:sz w:val="22"/>
                <w:szCs w:val="22"/>
              </w:rPr>
              <w:t>Circa £40k</w:t>
            </w:r>
            <w:r w:rsidR="00BA745A">
              <w:rPr>
                <w:bCs/>
                <w:sz w:val="22"/>
                <w:szCs w:val="22"/>
              </w:rPr>
              <w:t xml:space="preserve"> </w:t>
            </w:r>
            <w:r w:rsidR="003D79E4" w:rsidRPr="003D79E4">
              <w:rPr>
                <w:bCs/>
                <w:sz w:val="22"/>
                <w:szCs w:val="22"/>
              </w:rPr>
              <w:t xml:space="preserve"> </w:t>
            </w:r>
          </w:p>
        </w:tc>
        <w:tc>
          <w:tcPr>
            <w:tcW w:w="1418" w:type="dxa"/>
          </w:tcPr>
          <w:p w14:paraId="2A720D46" w14:textId="77777777" w:rsidR="00A60C45" w:rsidRDefault="00A60C45" w:rsidP="003D79E4">
            <w:pPr>
              <w:pStyle w:val="Default"/>
              <w:jc w:val="center"/>
              <w:rPr>
                <w:b/>
                <w:bCs/>
                <w:sz w:val="22"/>
                <w:szCs w:val="22"/>
              </w:rPr>
            </w:pPr>
          </w:p>
          <w:p w14:paraId="12B0BAA0" w14:textId="4C4266E4" w:rsidR="003D79E4" w:rsidRPr="003D79E4" w:rsidRDefault="003D79E4" w:rsidP="003D79E4">
            <w:pPr>
              <w:pStyle w:val="Default"/>
              <w:jc w:val="center"/>
              <w:rPr>
                <w:b/>
                <w:bCs/>
                <w:sz w:val="22"/>
                <w:szCs w:val="22"/>
              </w:rPr>
            </w:pPr>
            <w:r w:rsidRPr="003D79E4">
              <w:rPr>
                <w:b/>
                <w:bCs/>
                <w:sz w:val="22"/>
                <w:szCs w:val="22"/>
              </w:rPr>
              <w:t xml:space="preserve">SCP </w:t>
            </w:r>
          </w:p>
        </w:tc>
        <w:tc>
          <w:tcPr>
            <w:tcW w:w="2925" w:type="dxa"/>
          </w:tcPr>
          <w:p w14:paraId="21F4AC03" w14:textId="77777777" w:rsidR="00A60C45" w:rsidRDefault="00A60C45" w:rsidP="003D79E4">
            <w:pPr>
              <w:pStyle w:val="Default"/>
              <w:jc w:val="center"/>
              <w:rPr>
                <w:bCs/>
                <w:sz w:val="22"/>
                <w:szCs w:val="22"/>
              </w:rPr>
            </w:pPr>
          </w:p>
          <w:p w14:paraId="20F44FDD" w14:textId="57D1411A" w:rsidR="003D79E4" w:rsidRPr="003D79E4" w:rsidRDefault="005342A3" w:rsidP="003D79E4">
            <w:pPr>
              <w:pStyle w:val="Default"/>
              <w:jc w:val="center"/>
              <w:rPr>
                <w:bCs/>
                <w:sz w:val="22"/>
                <w:szCs w:val="22"/>
              </w:rPr>
            </w:pPr>
            <w:r>
              <w:rPr>
                <w:bCs/>
                <w:sz w:val="22"/>
                <w:szCs w:val="22"/>
              </w:rPr>
              <w:t xml:space="preserve"> </w:t>
            </w:r>
          </w:p>
        </w:tc>
      </w:tr>
      <w:tr w:rsidR="003D79E4" w:rsidRPr="003D79E4" w14:paraId="5D39A9B1" w14:textId="77777777" w:rsidTr="00A60C45">
        <w:tc>
          <w:tcPr>
            <w:tcW w:w="1413" w:type="dxa"/>
          </w:tcPr>
          <w:p w14:paraId="1D97721E" w14:textId="77777777" w:rsidR="00A60C45" w:rsidRDefault="00A60C45" w:rsidP="003D79E4">
            <w:pPr>
              <w:pStyle w:val="Default"/>
              <w:jc w:val="center"/>
              <w:rPr>
                <w:b/>
                <w:bCs/>
                <w:sz w:val="22"/>
                <w:szCs w:val="22"/>
              </w:rPr>
            </w:pPr>
          </w:p>
          <w:p w14:paraId="7824F10F" w14:textId="07E95611" w:rsidR="003D79E4" w:rsidRDefault="003D79E4" w:rsidP="003D79E4">
            <w:pPr>
              <w:pStyle w:val="Default"/>
              <w:jc w:val="center"/>
              <w:rPr>
                <w:b/>
                <w:bCs/>
                <w:sz w:val="22"/>
                <w:szCs w:val="22"/>
              </w:rPr>
            </w:pPr>
            <w:r>
              <w:rPr>
                <w:b/>
                <w:bCs/>
                <w:sz w:val="22"/>
                <w:szCs w:val="22"/>
              </w:rPr>
              <w:t xml:space="preserve">Location </w:t>
            </w:r>
          </w:p>
        </w:tc>
        <w:tc>
          <w:tcPr>
            <w:tcW w:w="3260" w:type="dxa"/>
          </w:tcPr>
          <w:p w14:paraId="029EA69C" w14:textId="77777777" w:rsidR="00A60C45" w:rsidRDefault="00A60C45" w:rsidP="003D79E4">
            <w:pPr>
              <w:pStyle w:val="Default"/>
              <w:jc w:val="center"/>
              <w:rPr>
                <w:bCs/>
                <w:sz w:val="22"/>
                <w:szCs w:val="22"/>
              </w:rPr>
            </w:pPr>
          </w:p>
          <w:p w14:paraId="3C40C59C" w14:textId="4277A26A" w:rsidR="003D79E4" w:rsidRPr="003D79E4" w:rsidRDefault="005342A3" w:rsidP="003D79E4">
            <w:pPr>
              <w:pStyle w:val="Default"/>
              <w:jc w:val="center"/>
              <w:rPr>
                <w:bCs/>
                <w:sz w:val="22"/>
                <w:szCs w:val="22"/>
              </w:rPr>
            </w:pPr>
            <w:r>
              <w:rPr>
                <w:bCs/>
                <w:sz w:val="22"/>
                <w:szCs w:val="22"/>
              </w:rPr>
              <w:t>various</w:t>
            </w:r>
          </w:p>
        </w:tc>
        <w:tc>
          <w:tcPr>
            <w:tcW w:w="1418" w:type="dxa"/>
          </w:tcPr>
          <w:p w14:paraId="5C6F1007" w14:textId="77777777" w:rsidR="00A60C45" w:rsidRDefault="00A60C45" w:rsidP="003D79E4">
            <w:pPr>
              <w:pStyle w:val="Default"/>
              <w:jc w:val="center"/>
              <w:rPr>
                <w:b/>
                <w:bCs/>
                <w:sz w:val="22"/>
                <w:szCs w:val="22"/>
              </w:rPr>
            </w:pPr>
          </w:p>
          <w:p w14:paraId="1BE9C093" w14:textId="1B6A69F1" w:rsidR="003D79E4" w:rsidRPr="003D79E4" w:rsidRDefault="00B566A1" w:rsidP="003D79E4">
            <w:pPr>
              <w:pStyle w:val="Default"/>
              <w:jc w:val="center"/>
              <w:rPr>
                <w:b/>
                <w:bCs/>
                <w:sz w:val="22"/>
                <w:szCs w:val="22"/>
              </w:rPr>
            </w:pPr>
            <w:r w:rsidRPr="003D79E4">
              <w:rPr>
                <w:b/>
                <w:bCs/>
                <w:sz w:val="22"/>
                <w:szCs w:val="22"/>
              </w:rPr>
              <w:t>Dept.</w:t>
            </w:r>
            <w:r w:rsidR="003D79E4" w:rsidRPr="003D79E4">
              <w:rPr>
                <w:b/>
                <w:bCs/>
                <w:sz w:val="22"/>
                <w:szCs w:val="22"/>
              </w:rPr>
              <w:t xml:space="preserve"> </w:t>
            </w:r>
          </w:p>
        </w:tc>
        <w:tc>
          <w:tcPr>
            <w:tcW w:w="2925" w:type="dxa"/>
          </w:tcPr>
          <w:p w14:paraId="03B3E3BB" w14:textId="77777777" w:rsidR="00A60C45" w:rsidRDefault="00A60C45" w:rsidP="003D79E4">
            <w:pPr>
              <w:pStyle w:val="Default"/>
              <w:jc w:val="center"/>
              <w:rPr>
                <w:bCs/>
                <w:sz w:val="22"/>
                <w:szCs w:val="22"/>
              </w:rPr>
            </w:pPr>
          </w:p>
          <w:p w14:paraId="718D8524" w14:textId="2BC6C658" w:rsidR="003D79E4" w:rsidRDefault="005342A3" w:rsidP="003D79E4">
            <w:pPr>
              <w:pStyle w:val="Default"/>
              <w:jc w:val="center"/>
              <w:rPr>
                <w:bCs/>
                <w:sz w:val="22"/>
                <w:szCs w:val="22"/>
              </w:rPr>
            </w:pPr>
            <w:r>
              <w:rPr>
                <w:bCs/>
                <w:sz w:val="22"/>
                <w:szCs w:val="22"/>
              </w:rPr>
              <w:t xml:space="preserve">Building and Estates </w:t>
            </w:r>
          </w:p>
        </w:tc>
      </w:tr>
    </w:tbl>
    <w:p w14:paraId="082FCFA2" w14:textId="77777777" w:rsidR="00D11116" w:rsidRPr="003D79E4" w:rsidRDefault="00D11116" w:rsidP="005C5F74">
      <w:pPr>
        <w:pStyle w:val="Default"/>
        <w:rPr>
          <w:bCs/>
          <w:sz w:val="22"/>
          <w:szCs w:val="22"/>
        </w:rPr>
      </w:pPr>
    </w:p>
    <w:p w14:paraId="2D3D35A5" w14:textId="77777777" w:rsidR="00BA24E8" w:rsidRPr="001F253B" w:rsidRDefault="005342A3" w:rsidP="005C5F74">
      <w:pPr>
        <w:pStyle w:val="Default"/>
        <w:rPr>
          <w:b/>
          <w:bCs/>
          <w:sz w:val="22"/>
          <w:szCs w:val="22"/>
        </w:rPr>
      </w:pPr>
      <w:r w:rsidRPr="001F253B">
        <w:rPr>
          <w:b/>
          <w:bCs/>
          <w:sz w:val="22"/>
          <w:szCs w:val="22"/>
        </w:rPr>
        <w:t xml:space="preserve">Responsible to:  </w:t>
      </w:r>
      <w:r w:rsidRPr="001F253B">
        <w:rPr>
          <w:bCs/>
          <w:sz w:val="22"/>
          <w:szCs w:val="22"/>
        </w:rPr>
        <w:t xml:space="preserve">Director of Estates, Health &amp; Safety Compliance </w:t>
      </w:r>
      <w:r w:rsidR="00CE2592" w:rsidRPr="001F253B">
        <w:rPr>
          <w:b/>
          <w:bCs/>
          <w:sz w:val="22"/>
          <w:szCs w:val="22"/>
        </w:rPr>
        <w:t xml:space="preserve"> </w:t>
      </w:r>
    </w:p>
    <w:p w14:paraId="203FD2D6" w14:textId="77777777" w:rsidR="00BA24E8" w:rsidRPr="001F253B" w:rsidRDefault="00BA24E8" w:rsidP="005C5F74">
      <w:pPr>
        <w:pStyle w:val="Default"/>
        <w:rPr>
          <w:b/>
          <w:bCs/>
          <w:sz w:val="22"/>
          <w:szCs w:val="22"/>
        </w:rPr>
      </w:pPr>
    </w:p>
    <w:p w14:paraId="4B8811B1" w14:textId="77777777" w:rsidR="005C5F74" w:rsidRPr="001F253B" w:rsidRDefault="003D79E4" w:rsidP="005C5F74">
      <w:pPr>
        <w:pStyle w:val="Default"/>
        <w:rPr>
          <w:b/>
          <w:bCs/>
          <w:sz w:val="22"/>
          <w:szCs w:val="22"/>
        </w:rPr>
      </w:pPr>
      <w:r w:rsidRPr="001F253B">
        <w:rPr>
          <w:b/>
          <w:bCs/>
          <w:sz w:val="22"/>
          <w:szCs w:val="22"/>
        </w:rPr>
        <w:t xml:space="preserve">Statement of Purpose </w:t>
      </w:r>
    </w:p>
    <w:p w14:paraId="3E1B84C0" w14:textId="77777777" w:rsidR="001F253B" w:rsidRDefault="001F253B" w:rsidP="00CC6DB0">
      <w:pPr>
        <w:pStyle w:val="Default"/>
        <w:spacing w:after="29"/>
        <w:rPr>
          <w:sz w:val="22"/>
          <w:szCs w:val="22"/>
        </w:rPr>
      </w:pPr>
    </w:p>
    <w:p w14:paraId="40C07E3C" w14:textId="77777777" w:rsidR="00BC6170" w:rsidRDefault="003D5ACE" w:rsidP="00CC6DB0">
      <w:pPr>
        <w:pStyle w:val="Default"/>
        <w:spacing w:after="29"/>
        <w:rPr>
          <w:sz w:val="22"/>
          <w:szCs w:val="22"/>
        </w:rPr>
      </w:pPr>
      <w:r w:rsidRPr="001F253B">
        <w:rPr>
          <w:sz w:val="22"/>
          <w:szCs w:val="22"/>
        </w:rPr>
        <w:t>To efficiently and effectively manage multiple building projects identified in new and existing educational sites, which include a wide range of school settings and conditions (</w:t>
      </w:r>
      <w:r w:rsidR="00B566A1" w:rsidRPr="001F253B">
        <w:rPr>
          <w:sz w:val="22"/>
          <w:szCs w:val="22"/>
        </w:rPr>
        <w:t>e.g.</w:t>
      </w:r>
      <w:r w:rsidRPr="001F253B">
        <w:rPr>
          <w:sz w:val="22"/>
          <w:szCs w:val="22"/>
        </w:rPr>
        <w:t xml:space="preserve"> Special Schools,</w:t>
      </w:r>
      <w:r w:rsidR="00BC6170">
        <w:rPr>
          <w:sz w:val="22"/>
          <w:szCs w:val="22"/>
        </w:rPr>
        <w:t xml:space="preserve"> Primary Schools, High Schools).</w:t>
      </w:r>
    </w:p>
    <w:p w14:paraId="33B79E63" w14:textId="77777777" w:rsidR="004E70AC" w:rsidRPr="001F253B" w:rsidRDefault="001F253B" w:rsidP="00CC6DB0">
      <w:pPr>
        <w:pStyle w:val="Default"/>
        <w:spacing w:after="29"/>
        <w:rPr>
          <w:sz w:val="22"/>
          <w:szCs w:val="22"/>
        </w:rPr>
      </w:pPr>
      <w:r w:rsidRPr="001F253B">
        <w:rPr>
          <w:sz w:val="22"/>
          <w:szCs w:val="22"/>
        </w:rPr>
        <w:t xml:space="preserve">You will ensure </w:t>
      </w:r>
      <w:r w:rsidRPr="001F253B">
        <w:rPr>
          <w:color w:val="25272B"/>
          <w:sz w:val="22"/>
          <w:szCs w:val="22"/>
        </w:rPr>
        <w:t xml:space="preserve">that the planning and delivery of a portfolio of projects are completed to client satisfaction and in accordance with appropriate compliance standards. </w:t>
      </w:r>
      <w:r w:rsidR="003D5ACE" w:rsidRPr="001F253B">
        <w:rPr>
          <w:sz w:val="22"/>
          <w:szCs w:val="22"/>
        </w:rPr>
        <w:t xml:space="preserve"> </w:t>
      </w:r>
    </w:p>
    <w:p w14:paraId="26440698" w14:textId="77777777" w:rsidR="003D5ACE" w:rsidRPr="001F253B" w:rsidRDefault="003D5ACE" w:rsidP="00CC6DB0">
      <w:pPr>
        <w:pStyle w:val="Default"/>
        <w:spacing w:after="29"/>
        <w:rPr>
          <w:b/>
          <w:sz w:val="22"/>
          <w:szCs w:val="22"/>
        </w:rPr>
      </w:pPr>
    </w:p>
    <w:p w14:paraId="1ABDCBC3" w14:textId="77777777" w:rsidR="002C5FCC" w:rsidRPr="001F253B" w:rsidRDefault="00BE6528" w:rsidP="002C5FCC">
      <w:pPr>
        <w:pStyle w:val="Default"/>
        <w:spacing w:after="29"/>
        <w:rPr>
          <w:sz w:val="22"/>
          <w:szCs w:val="22"/>
        </w:rPr>
      </w:pPr>
      <w:r>
        <w:rPr>
          <w:b/>
          <w:sz w:val="22"/>
          <w:szCs w:val="22"/>
        </w:rPr>
        <w:t>Organisational Support (</w:t>
      </w:r>
      <w:r w:rsidR="002C5FCC" w:rsidRPr="001F253B">
        <w:rPr>
          <w:sz w:val="22"/>
          <w:szCs w:val="22"/>
        </w:rPr>
        <w:t>this list is not exhaustive and should refl</w:t>
      </w:r>
      <w:r>
        <w:rPr>
          <w:sz w:val="22"/>
          <w:szCs w:val="22"/>
        </w:rPr>
        <w:t>ect the ethos of the Trust</w:t>
      </w:r>
      <w:r w:rsidR="002C5FCC" w:rsidRPr="001F253B">
        <w:rPr>
          <w:sz w:val="22"/>
          <w:szCs w:val="22"/>
        </w:rPr>
        <w:t>)</w:t>
      </w:r>
    </w:p>
    <w:p w14:paraId="7E3EC9CF" w14:textId="77777777" w:rsidR="002C5FCC" w:rsidRDefault="002C5FCC" w:rsidP="002C5FCC">
      <w:pPr>
        <w:pStyle w:val="Default"/>
        <w:spacing w:after="29"/>
        <w:rPr>
          <w:sz w:val="22"/>
          <w:szCs w:val="22"/>
        </w:rPr>
      </w:pPr>
    </w:p>
    <w:p w14:paraId="49D0FF76" w14:textId="77777777" w:rsidR="001F253B" w:rsidRDefault="001F253B" w:rsidP="001F253B">
      <w:pPr>
        <w:pStyle w:val="Default"/>
        <w:numPr>
          <w:ilvl w:val="0"/>
          <w:numId w:val="41"/>
        </w:numPr>
        <w:spacing w:after="29"/>
        <w:rPr>
          <w:sz w:val="22"/>
          <w:szCs w:val="22"/>
        </w:rPr>
      </w:pPr>
      <w:r w:rsidRPr="001F253B">
        <w:rPr>
          <w:sz w:val="22"/>
          <w:szCs w:val="22"/>
        </w:rPr>
        <w:t xml:space="preserve">May involve </w:t>
      </w:r>
      <w:r>
        <w:rPr>
          <w:sz w:val="22"/>
          <w:szCs w:val="22"/>
        </w:rPr>
        <w:t xml:space="preserve">virtual </w:t>
      </w:r>
      <w:r w:rsidRPr="001F253B">
        <w:rPr>
          <w:sz w:val="22"/>
          <w:szCs w:val="22"/>
        </w:rPr>
        <w:t xml:space="preserve">line management of a team of </w:t>
      </w:r>
      <w:r>
        <w:rPr>
          <w:sz w:val="22"/>
          <w:szCs w:val="22"/>
        </w:rPr>
        <w:t>site supervisors</w:t>
      </w:r>
      <w:r w:rsidRPr="001F253B">
        <w:rPr>
          <w:sz w:val="22"/>
          <w:szCs w:val="22"/>
        </w:rPr>
        <w:t>.</w:t>
      </w:r>
    </w:p>
    <w:p w14:paraId="71E5360B" w14:textId="496FE0E5" w:rsidR="001F253B" w:rsidRDefault="001F253B" w:rsidP="001F253B">
      <w:pPr>
        <w:pStyle w:val="Default"/>
        <w:numPr>
          <w:ilvl w:val="0"/>
          <w:numId w:val="41"/>
        </w:numPr>
        <w:spacing w:after="29"/>
        <w:rPr>
          <w:sz w:val="22"/>
          <w:szCs w:val="22"/>
        </w:rPr>
      </w:pPr>
      <w:r>
        <w:rPr>
          <w:sz w:val="22"/>
          <w:szCs w:val="22"/>
        </w:rPr>
        <w:t>Will involve the management of contractors</w:t>
      </w:r>
      <w:r w:rsidR="00BC6170">
        <w:rPr>
          <w:sz w:val="22"/>
          <w:szCs w:val="22"/>
        </w:rPr>
        <w:t xml:space="preserve">, consulting agencies </w:t>
      </w:r>
      <w:r>
        <w:rPr>
          <w:sz w:val="22"/>
          <w:szCs w:val="22"/>
        </w:rPr>
        <w:t>and site workers delivering on specific building/site or facilities contracts.</w:t>
      </w:r>
    </w:p>
    <w:p w14:paraId="01573E95" w14:textId="77777777" w:rsidR="001F253B" w:rsidRDefault="001F253B" w:rsidP="001F253B">
      <w:pPr>
        <w:pStyle w:val="Default"/>
        <w:numPr>
          <w:ilvl w:val="0"/>
          <w:numId w:val="41"/>
        </w:numPr>
        <w:spacing w:after="29"/>
        <w:rPr>
          <w:sz w:val="22"/>
          <w:szCs w:val="22"/>
        </w:rPr>
      </w:pPr>
      <w:r>
        <w:rPr>
          <w:sz w:val="22"/>
          <w:szCs w:val="22"/>
        </w:rPr>
        <w:t xml:space="preserve">Will involve working alongside and in conjunction with the Director of Estates, Health &amp; Safety Compliance </w:t>
      </w:r>
      <w:r w:rsidR="00CA3A54">
        <w:rPr>
          <w:sz w:val="22"/>
          <w:szCs w:val="22"/>
        </w:rPr>
        <w:t>and site maintenance teams within</w:t>
      </w:r>
      <w:r w:rsidR="00BE6528">
        <w:rPr>
          <w:sz w:val="22"/>
          <w:szCs w:val="22"/>
        </w:rPr>
        <w:t xml:space="preserve"> </w:t>
      </w:r>
      <w:r w:rsidR="00B566A1">
        <w:rPr>
          <w:sz w:val="22"/>
          <w:szCs w:val="22"/>
        </w:rPr>
        <w:t>identified organisational</w:t>
      </w:r>
      <w:r w:rsidR="00CA3A54">
        <w:rPr>
          <w:sz w:val="22"/>
          <w:szCs w:val="22"/>
        </w:rPr>
        <w:t xml:space="preserve"> premises.</w:t>
      </w:r>
    </w:p>
    <w:p w14:paraId="0B0893E7" w14:textId="77777777" w:rsidR="00D326CA" w:rsidRDefault="001F253B" w:rsidP="001F253B">
      <w:pPr>
        <w:pStyle w:val="Default"/>
        <w:numPr>
          <w:ilvl w:val="0"/>
          <w:numId w:val="41"/>
        </w:numPr>
        <w:spacing w:after="29"/>
        <w:rPr>
          <w:sz w:val="22"/>
          <w:szCs w:val="22"/>
        </w:rPr>
      </w:pPr>
      <w:r>
        <w:rPr>
          <w:sz w:val="22"/>
          <w:szCs w:val="22"/>
        </w:rPr>
        <w:t>Will provide regular pro</w:t>
      </w:r>
      <w:r w:rsidR="00CA3A54">
        <w:rPr>
          <w:sz w:val="22"/>
          <w:szCs w:val="22"/>
        </w:rPr>
        <w:t xml:space="preserve">ject updates to senior leaders within </w:t>
      </w:r>
      <w:r>
        <w:rPr>
          <w:sz w:val="22"/>
          <w:szCs w:val="22"/>
        </w:rPr>
        <w:t>Shaw Education Trust and the schools in relation to project development and delivery.</w:t>
      </w:r>
    </w:p>
    <w:p w14:paraId="631EBA1E" w14:textId="77777777" w:rsidR="00BC6170" w:rsidRPr="001F253B" w:rsidRDefault="00BC6170" w:rsidP="001F253B">
      <w:pPr>
        <w:pStyle w:val="Default"/>
        <w:numPr>
          <w:ilvl w:val="0"/>
          <w:numId w:val="41"/>
        </w:numPr>
        <w:spacing w:after="29"/>
        <w:rPr>
          <w:sz w:val="22"/>
          <w:szCs w:val="22"/>
        </w:rPr>
      </w:pPr>
      <w:r>
        <w:rPr>
          <w:sz w:val="22"/>
          <w:szCs w:val="22"/>
        </w:rPr>
        <w:t>Will assist in the data capture and formulation of the Trust’s Property Asset Management Plan</w:t>
      </w:r>
    </w:p>
    <w:p w14:paraId="2CD6F4E4" w14:textId="77777777" w:rsidR="001F253B" w:rsidRDefault="001F253B" w:rsidP="003D79E4">
      <w:pPr>
        <w:rPr>
          <w:rFonts w:ascii="Arial" w:hAnsi="Arial" w:cs="Arial"/>
          <w:b/>
        </w:rPr>
      </w:pPr>
    </w:p>
    <w:p w14:paraId="4D7DA4D8" w14:textId="77777777" w:rsidR="003D79E4" w:rsidRPr="001F253B" w:rsidRDefault="004C302E" w:rsidP="003D79E4">
      <w:pPr>
        <w:rPr>
          <w:rFonts w:ascii="Arial" w:hAnsi="Arial" w:cs="Arial"/>
          <w:b/>
        </w:rPr>
      </w:pPr>
      <w:r>
        <w:rPr>
          <w:rFonts w:ascii="Arial" w:hAnsi="Arial" w:cs="Arial"/>
          <w:b/>
        </w:rPr>
        <w:t xml:space="preserve">Support </w:t>
      </w:r>
      <w:r w:rsidR="001F253B">
        <w:rPr>
          <w:rFonts w:ascii="Arial" w:hAnsi="Arial" w:cs="Arial"/>
          <w:b/>
        </w:rPr>
        <w:t xml:space="preserve">Project Management </w:t>
      </w:r>
    </w:p>
    <w:p w14:paraId="6829E063" w14:textId="641399A4" w:rsidR="001F253B" w:rsidRPr="00CA3A54" w:rsidRDefault="00CA3A54" w:rsidP="001F253B">
      <w:pPr>
        <w:pStyle w:val="NormalWeb"/>
        <w:numPr>
          <w:ilvl w:val="0"/>
          <w:numId w:val="23"/>
        </w:numPr>
        <w:shd w:val="clear" w:color="auto" w:fill="FFFFFF"/>
        <w:rPr>
          <w:rFonts w:ascii="Arial" w:hAnsi="Arial" w:cs="Arial"/>
          <w:color w:val="25272B"/>
          <w:sz w:val="22"/>
          <w:szCs w:val="22"/>
        </w:rPr>
      </w:pPr>
      <w:r w:rsidRPr="00CA3A54">
        <w:rPr>
          <w:rFonts w:ascii="Arial" w:hAnsi="Arial" w:cs="Arial"/>
          <w:color w:val="25272B"/>
          <w:sz w:val="22"/>
          <w:szCs w:val="22"/>
        </w:rPr>
        <w:t>W</w:t>
      </w:r>
      <w:r w:rsidR="001F253B" w:rsidRPr="00CA3A54">
        <w:rPr>
          <w:rFonts w:ascii="Arial" w:hAnsi="Arial" w:cs="Arial"/>
          <w:color w:val="25272B"/>
          <w:sz w:val="22"/>
          <w:szCs w:val="22"/>
        </w:rPr>
        <w:t>ill be responsible for defining, planning, managing and delivering assigned projects to meet both client and organisational requirements</w:t>
      </w:r>
      <w:r w:rsidR="00BC6170">
        <w:rPr>
          <w:rFonts w:ascii="Arial" w:hAnsi="Arial" w:cs="Arial"/>
          <w:color w:val="25272B"/>
          <w:sz w:val="22"/>
          <w:szCs w:val="22"/>
        </w:rPr>
        <w:t xml:space="preserve">, delivered within agreed </w:t>
      </w:r>
      <w:r w:rsidR="004034FC">
        <w:rPr>
          <w:rFonts w:ascii="Arial" w:hAnsi="Arial" w:cs="Arial"/>
          <w:color w:val="25272B"/>
          <w:sz w:val="22"/>
          <w:szCs w:val="22"/>
        </w:rPr>
        <w:t>budgets</w:t>
      </w:r>
      <w:r w:rsidR="00BC6170">
        <w:rPr>
          <w:rFonts w:ascii="Arial" w:hAnsi="Arial" w:cs="Arial"/>
          <w:color w:val="25272B"/>
          <w:sz w:val="22"/>
          <w:szCs w:val="22"/>
        </w:rPr>
        <w:t xml:space="preserve"> and timescales.</w:t>
      </w:r>
    </w:p>
    <w:p w14:paraId="299221B7" w14:textId="77777777" w:rsidR="001F253B" w:rsidRPr="00CA3A54" w:rsidRDefault="00CA3A54" w:rsidP="001F253B">
      <w:pPr>
        <w:pStyle w:val="NormalWeb"/>
        <w:numPr>
          <w:ilvl w:val="0"/>
          <w:numId w:val="23"/>
        </w:numPr>
        <w:shd w:val="clear" w:color="auto" w:fill="FFFFFF"/>
        <w:rPr>
          <w:rFonts w:ascii="Arial" w:hAnsi="Arial" w:cs="Arial"/>
          <w:color w:val="25272B"/>
          <w:sz w:val="22"/>
          <w:szCs w:val="22"/>
        </w:rPr>
      </w:pPr>
      <w:r w:rsidRPr="00CA3A54">
        <w:rPr>
          <w:rFonts w:ascii="Arial" w:hAnsi="Arial" w:cs="Arial"/>
          <w:color w:val="25272B"/>
          <w:sz w:val="22"/>
          <w:szCs w:val="22"/>
        </w:rPr>
        <w:t>W</w:t>
      </w:r>
      <w:r w:rsidR="001F253B" w:rsidRPr="00CA3A54">
        <w:rPr>
          <w:rFonts w:ascii="Arial" w:hAnsi="Arial" w:cs="Arial"/>
          <w:color w:val="25272B"/>
          <w:sz w:val="22"/>
          <w:szCs w:val="22"/>
        </w:rPr>
        <w:t>ill provide single point accountability and reporting responsibility on assigned projects.</w:t>
      </w:r>
    </w:p>
    <w:p w14:paraId="66242499" w14:textId="77777777" w:rsidR="001F253B" w:rsidRPr="00CA3A54" w:rsidRDefault="00CA3A54" w:rsidP="001F253B">
      <w:pPr>
        <w:pStyle w:val="NormalWeb"/>
        <w:numPr>
          <w:ilvl w:val="0"/>
          <w:numId w:val="23"/>
        </w:numPr>
        <w:shd w:val="clear" w:color="auto" w:fill="FFFFFF"/>
        <w:rPr>
          <w:rFonts w:ascii="Arial" w:hAnsi="Arial" w:cs="Arial"/>
          <w:color w:val="25272B"/>
          <w:sz w:val="22"/>
          <w:szCs w:val="22"/>
        </w:rPr>
      </w:pPr>
      <w:r w:rsidRPr="00CA3A54">
        <w:rPr>
          <w:rFonts w:ascii="Arial" w:hAnsi="Arial" w:cs="Arial"/>
          <w:color w:val="25272B"/>
          <w:sz w:val="22"/>
          <w:szCs w:val="22"/>
        </w:rPr>
        <w:t>W</w:t>
      </w:r>
      <w:r w:rsidR="001F253B" w:rsidRPr="00CA3A54">
        <w:rPr>
          <w:rFonts w:ascii="Arial" w:hAnsi="Arial" w:cs="Arial"/>
          <w:color w:val="25272B"/>
          <w:sz w:val="22"/>
          <w:szCs w:val="22"/>
        </w:rPr>
        <w:t>i</w:t>
      </w:r>
      <w:r w:rsidRPr="00CA3A54">
        <w:rPr>
          <w:rFonts w:ascii="Arial" w:hAnsi="Arial" w:cs="Arial"/>
          <w:color w:val="25272B"/>
          <w:sz w:val="22"/>
          <w:szCs w:val="22"/>
        </w:rPr>
        <w:t xml:space="preserve">ll </w:t>
      </w:r>
      <w:r w:rsidR="001F253B" w:rsidRPr="00CA3A54">
        <w:rPr>
          <w:rFonts w:ascii="Arial" w:hAnsi="Arial" w:cs="Arial"/>
          <w:color w:val="25272B"/>
          <w:sz w:val="22"/>
          <w:szCs w:val="22"/>
        </w:rPr>
        <w:t xml:space="preserve">direct and liaise with a range of clients and contractors on assigned projects and assume responsibility in the absence of the Director of Estates, Health &amp; Safety Compliance. </w:t>
      </w:r>
    </w:p>
    <w:p w14:paraId="139CE77D" w14:textId="77777777" w:rsidR="00CA3A54" w:rsidRPr="00CA3A54" w:rsidRDefault="00CA3A54" w:rsidP="00CA3A54">
      <w:pPr>
        <w:pStyle w:val="NormalWeb"/>
        <w:numPr>
          <w:ilvl w:val="0"/>
          <w:numId w:val="23"/>
        </w:numPr>
        <w:shd w:val="clear" w:color="auto" w:fill="FFFFFF"/>
        <w:rPr>
          <w:rFonts w:ascii="Arial" w:hAnsi="Arial" w:cs="Arial"/>
          <w:color w:val="25272B"/>
          <w:sz w:val="22"/>
          <w:szCs w:val="22"/>
        </w:rPr>
      </w:pPr>
      <w:r w:rsidRPr="00CA3A54">
        <w:rPr>
          <w:rFonts w:ascii="Arial" w:hAnsi="Arial" w:cs="Arial"/>
          <w:color w:val="25272B"/>
          <w:sz w:val="22"/>
          <w:szCs w:val="22"/>
        </w:rPr>
        <w:t>Take responsibility for the successful delivery of projects to cost, schedule and quality</w:t>
      </w:r>
      <w:r>
        <w:rPr>
          <w:rFonts w:ascii="Arial" w:hAnsi="Arial" w:cs="Arial"/>
          <w:color w:val="25272B"/>
          <w:sz w:val="22"/>
          <w:szCs w:val="22"/>
        </w:rPr>
        <w:t>.</w:t>
      </w:r>
    </w:p>
    <w:p w14:paraId="05695B17" w14:textId="43F6E722" w:rsidR="00CA3A54" w:rsidRPr="00CA3A54" w:rsidRDefault="0065460E" w:rsidP="00CA3A54">
      <w:pPr>
        <w:pStyle w:val="NormalWeb"/>
        <w:numPr>
          <w:ilvl w:val="0"/>
          <w:numId w:val="23"/>
        </w:numPr>
        <w:shd w:val="clear" w:color="auto" w:fill="FFFFFF"/>
        <w:rPr>
          <w:rFonts w:ascii="Arial" w:hAnsi="Arial" w:cs="Arial"/>
          <w:color w:val="25272B"/>
          <w:sz w:val="22"/>
          <w:szCs w:val="22"/>
        </w:rPr>
      </w:pPr>
      <w:r w:rsidRPr="004B3AF3">
        <w:rPr>
          <w:noProof/>
          <w:color w:val="70AD47" w:themeColor="accent6"/>
          <w:sz w:val="44"/>
          <w:szCs w:val="53"/>
        </w:rPr>
        <w:lastRenderedPageBreak/>
        <w:drawing>
          <wp:anchor distT="0" distB="0" distL="114300" distR="114300" simplePos="0" relativeHeight="251661312" behindDoc="0" locked="0" layoutInCell="1" allowOverlap="1" wp14:anchorId="7F9F0A93" wp14:editId="7BDD5C65">
            <wp:simplePos x="0" y="0"/>
            <wp:positionH relativeFrom="page">
              <wp:posOffset>4937760</wp:posOffset>
            </wp:positionH>
            <wp:positionV relativeFrom="paragraph">
              <wp:posOffset>-1325245</wp:posOffset>
            </wp:positionV>
            <wp:extent cx="2644140" cy="24384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r w:rsidR="00CA3A54" w:rsidRPr="00CA3A54">
        <w:rPr>
          <w:rFonts w:ascii="Arial" w:hAnsi="Arial" w:cs="Arial"/>
          <w:color w:val="25272B"/>
          <w:sz w:val="22"/>
          <w:szCs w:val="22"/>
        </w:rPr>
        <w:t>Develop and maintain project schedules by monitoring project progress, coordinating activities and resolving problems to ensure technical objectives are met</w:t>
      </w:r>
      <w:r w:rsidR="00CA3A54">
        <w:rPr>
          <w:rFonts w:ascii="Arial" w:hAnsi="Arial" w:cs="Arial"/>
          <w:color w:val="25272B"/>
          <w:sz w:val="22"/>
          <w:szCs w:val="22"/>
        </w:rPr>
        <w:t>.</w:t>
      </w:r>
    </w:p>
    <w:p w14:paraId="35D82912" w14:textId="60AF665D" w:rsidR="00CA3A54" w:rsidRPr="00CA3A54" w:rsidRDefault="00CA3A54" w:rsidP="00CA3A54">
      <w:pPr>
        <w:pStyle w:val="NormalWeb"/>
        <w:numPr>
          <w:ilvl w:val="0"/>
          <w:numId w:val="23"/>
        </w:numPr>
        <w:shd w:val="clear" w:color="auto" w:fill="FFFFFF"/>
        <w:rPr>
          <w:rFonts w:ascii="Arial" w:hAnsi="Arial" w:cs="Arial"/>
          <w:color w:val="25272B"/>
          <w:sz w:val="22"/>
          <w:szCs w:val="22"/>
        </w:rPr>
      </w:pPr>
      <w:r w:rsidRPr="00CA3A54">
        <w:rPr>
          <w:rFonts w:ascii="Arial" w:hAnsi="Arial" w:cs="Arial"/>
          <w:color w:val="25272B"/>
          <w:sz w:val="22"/>
          <w:szCs w:val="22"/>
        </w:rPr>
        <w:t>Management of the technical aspects of design, procurement, implementation and close-out of project activities</w:t>
      </w:r>
      <w:r>
        <w:rPr>
          <w:rFonts w:ascii="Arial" w:hAnsi="Arial" w:cs="Arial"/>
          <w:color w:val="25272B"/>
          <w:sz w:val="22"/>
          <w:szCs w:val="22"/>
        </w:rPr>
        <w:t>.</w:t>
      </w:r>
    </w:p>
    <w:p w14:paraId="40AC555B" w14:textId="77777777" w:rsidR="00CA3A54" w:rsidRPr="00CA3A54" w:rsidRDefault="00CA3A54" w:rsidP="00CA3A54">
      <w:pPr>
        <w:pStyle w:val="NormalWeb"/>
        <w:numPr>
          <w:ilvl w:val="0"/>
          <w:numId w:val="23"/>
        </w:numPr>
        <w:shd w:val="clear" w:color="auto" w:fill="FFFFFF"/>
        <w:rPr>
          <w:rFonts w:ascii="Arial" w:hAnsi="Arial" w:cs="Arial"/>
          <w:color w:val="25272B"/>
          <w:sz w:val="22"/>
          <w:szCs w:val="22"/>
        </w:rPr>
      </w:pPr>
      <w:r w:rsidRPr="00CA3A54">
        <w:rPr>
          <w:rFonts w:ascii="Arial" w:hAnsi="Arial" w:cs="Arial"/>
          <w:color w:val="25272B"/>
          <w:sz w:val="22"/>
          <w:szCs w:val="22"/>
        </w:rPr>
        <w:t>Monitoring and reporting of project performance for schedule, technical, financial and quality objectives</w:t>
      </w:r>
      <w:r>
        <w:rPr>
          <w:rFonts w:ascii="Arial" w:hAnsi="Arial" w:cs="Arial"/>
          <w:color w:val="25272B"/>
          <w:sz w:val="22"/>
          <w:szCs w:val="22"/>
        </w:rPr>
        <w:t>.</w:t>
      </w:r>
      <w:r w:rsidR="00450076" w:rsidRPr="00450076">
        <w:rPr>
          <w:noProof/>
          <w:color w:val="70AD47" w:themeColor="accent6"/>
          <w:sz w:val="44"/>
          <w:szCs w:val="53"/>
        </w:rPr>
        <w:t xml:space="preserve"> </w:t>
      </w:r>
    </w:p>
    <w:p w14:paraId="2E535848" w14:textId="77777777" w:rsidR="00CA3A54" w:rsidRPr="00BE6528" w:rsidRDefault="00CA3A54" w:rsidP="00CA3A54">
      <w:pPr>
        <w:pStyle w:val="NormalWeb"/>
        <w:numPr>
          <w:ilvl w:val="0"/>
          <w:numId w:val="23"/>
        </w:numPr>
        <w:shd w:val="clear" w:color="auto" w:fill="FFFFFF"/>
        <w:rPr>
          <w:rFonts w:ascii="Arial" w:hAnsi="Arial" w:cs="Arial"/>
          <w:color w:val="25272B"/>
          <w:sz w:val="22"/>
          <w:szCs w:val="22"/>
        </w:rPr>
      </w:pPr>
      <w:r w:rsidRPr="00BE6528">
        <w:rPr>
          <w:rFonts w:ascii="Arial" w:hAnsi="Arial" w:cs="Arial"/>
          <w:color w:val="25272B"/>
          <w:sz w:val="22"/>
          <w:szCs w:val="22"/>
        </w:rPr>
        <w:t>Clearly communicate expectations, milestones, risks, status and changes in scope to the Director of Estates, Health &amp; Safety Compliance, team members, stakeholders and project sponsors</w:t>
      </w:r>
    </w:p>
    <w:p w14:paraId="4E6E7BED" w14:textId="77777777" w:rsidR="00CA3A54" w:rsidRPr="00BE6528" w:rsidRDefault="00CA3A54" w:rsidP="00CA3A54">
      <w:pPr>
        <w:pStyle w:val="NormalWeb"/>
        <w:numPr>
          <w:ilvl w:val="0"/>
          <w:numId w:val="23"/>
        </w:numPr>
        <w:shd w:val="clear" w:color="auto" w:fill="FFFFFF"/>
        <w:rPr>
          <w:rFonts w:ascii="Arial" w:hAnsi="Arial" w:cs="Arial"/>
          <w:color w:val="25272B"/>
          <w:sz w:val="22"/>
          <w:szCs w:val="22"/>
        </w:rPr>
      </w:pPr>
      <w:r w:rsidRPr="00BE6528">
        <w:rPr>
          <w:rFonts w:ascii="Arial" w:hAnsi="Arial" w:cs="Arial"/>
          <w:color w:val="25272B"/>
          <w:sz w:val="22"/>
          <w:szCs w:val="22"/>
        </w:rPr>
        <w:t xml:space="preserve">Maintaining customer and supplier relationships and ensuring </w:t>
      </w:r>
      <w:r w:rsidRPr="00BE6528">
        <w:rPr>
          <w:rFonts w:ascii="Arial" w:hAnsi="Arial" w:cs="Arial"/>
          <w:color w:val="25272B"/>
          <w:sz w:val="22"/>
          <w:szCs w:val="22"/>
          <w:shd w:val="clear" w:color="auto" w:fill="FFFFFF"/>
        </w:rPr>
        <w:t>regular communication and managing expectations</w:t>
      </w:r>
    </w:p>
    <w:p w14:paraId="7F950EA8" w14:textId="77777777" w:rsidR="00CA3A54" w:rsidRPr="00BE6528" w:rsidRDefault="00CA3A54" w:rsidP="00CA3A54">
      <w:pPr>
        <w:pStyle w:val="NormalWeb"/>
        <w:numPr>
          <w:ilvl w:val="0"/>
          <w:numId w:val="23"/>
        </w:numPr>
        <w:shd w:val="clear" w:color="auto" w:fill="FFFFFF"/>
        <w:rPr>
          <w:rFonts w:ascii="Arial" w:hAnsi="Arial" w:cs="Arial"/>
          <w:color w:val="25272B"/>
          <w:sz w:val="22"/>
          <w:szCs w:val="22"/>
        </w:rPr>
      </w:pPr>
      <w:r w:rsidRPr="00BE6528">
        <w:rPr>
          <w:rFonts w:ascii="Arial" w:hAnsi="Arial" w:cs="Arial"/>
          <w:color w:val="25272B"/>
          <w:sz w:val="22"/>
          <w:szCs w:val="22"/>
        </w:rPr>
        <w:t>Management of project change to achieve project objectives</w:t>
      </w:r>
    </w:p>
    <w:p w14:paraId="146041E3" w14:textId="77777777" w:rsidR="00CA3A54" w:rsidRPr="00BE6528" w:rsidRDefault="00CA3A54" w:rsidP="00CA3A54">
      <w:pPr>
        <w:pStyle w:val="NormalWeb"/>
        <w:numPr>
          <w:ilvl w:val="0"/>
          <w:numId w:val="23"/>
        </w:numPr>
        <w:shd w:val="clear" w:color="auto" w:fill="FFFFFF"/>
        <w:rPr>
          <w:rFonts w:ascii="Arial" w:hAnsi="Arial" w:cs="Arial"/>
          <w:color w:val="25272B"/>
          <w:sz w:val="22"/>
          <w:szCs w:val="22"/>
        </w:rPr>
      </w:pPr>
      <w:r w:rsidRPr="00BE6528">
        <w:rPr>
          <w:rFonts w:ascii="Arial" w:hAnsi="Arial" w:cs="Arial"/>
          <w:color w:val="25272B"/>
          <w:sz w:val="22"/>
          <w:szCs w:val="22"/>
        </w:rPr>
        <w:t>Identify, track and mitigate project risk and realise opportunities to enhance project performance</w:t>
      </w:r>
    </w:p>
    <w:p w14:paraId="4BCC68DF" w14:textId="77777777" w:rsidR="00CA3A54" w:rsidRPr="00BE6528" w:rsidRDefault="00CA3A54" w:rsidP="00CA3A54">
      <w:pPr>
        <w:pStyle w:val="NormalWeb"/>
        <w:numPr>
          <w:ilvl w:val="0"/>
          <w:numId w:val="23"/>
        </w:numPr>
        <w:shd w:val="clear" w:color="auto" w:fill="FFFFFF"/>
        <w:rPr>
          <w:rFonts w:ascii="Arial" w:hAnsi="Arial" w:cs="Arial"/>
          <w:color w:val="25272B"/>
          <w:sz w:val="22"/>
          <w:szCs w:val="22"/>
        </w:rPr>
      </w:pPr>
      <w:r w:rsidRPr="00BE6528">
        <w:rPr>
          <w:rFonts w:ascii="Arial" w:hAnsi="Arial" w:cs="Arial"/>
          <w:color w:val="25272B"/>
          <w:sz w:val="22"/>
          <w:szCs w:val="22"/>
        </w:rPr>
        <w:t>Be responsible for compliance with corporate governance and management of health &amp; safety to the appropriate standards.</w:t>
      </w:r>
    </w:p>
    <w:p w14:paraId="7BE010D2" w14:textId="77777777" w:rsidR="003D79E4" w:rsidRDefault="004C302E">
      <w:pPr>
        <w:rPr>
          <w:rFonts w:ascii="Arial" w:hAnsi="Arial" w:cs="Arial"/>
          <w:b/>
        </w:rPr>
      </w:pPr>
      <w:r>
        <w:rPr>
          <w:rFonts w:ascii="Arial" w:hAnsi="Arial" w:cs="Arial"/>
          <w:b/>
        </w:rPr>
        <w:t xml:space="preserve">Support </w:t>
      </w:r>
      <w:r w:rsidR="008D579B">
        <w:rPr>
          <w:rFonts w:ascii="Arial" w:hAnsi="Arial" w:cs="Arial"/>
          <w:b/>
        </w:rPr>
        <w:t xml:space="preserve">Building </w:t>
      </w:r>
      <w:r>
        <w:rPr>
          <w:rFonts w:ascii="Arial" w:hAnsi="Arial" w:cs="Arial"/>
          <w:b/>
        </w:rPr>
        <w:t>Management</w:t>
      </w:r>
    </w:p>
    <w:p w14:paraId="5DF23203" w14:textId="77777777" w:rsidR="00BE6528" w:rsidRPr="008D579B" w:rsidRDefault="00CA3A54" w:rsidP="008D579B">
      <w:pPr>
        <w:pStyle w:val="NoSpacing"/>
        <w:numPr>
          <w:ilvl w:val="0"/>
          <w:numId w:val="44"/>
        </w:numPr>
        <w:rPr>
          <w:rFonts w:ascii="Arial" w:hAnsi="Arial" w:cs="Arial"/>
        </w:rPr>
      </w:pPr>
      <w:r w:rsidRPr="008D579B">
        <w:rPr>
          <w:rFonts w:ascii="Arial" w:hAnsi="Arial" w:cs="Arial"/>
        </w:rPr>
        <w:t>Ensure</w:t>
      </w:r>
      <w:r w:rsidR="00BE6528" w:rsidRPr="008D579B">
        <w:rPr>
          <w:rFonts w:ascii="Arial" w:hAnsi="Arial" w:cs="Arial"/>
        </w:rPr>
        <w:t xml:space="preserve"> all </w:t>
      </w:r>
      <w:r w:rsidRPr="008D579B">
        <w:rPr>
          <w:rFonts w:ascii="Arial" w:hAnsi="Arial" w:cs="Arial"/>
        </w:rPr>
        <w:t>heating plant and equipment is efficiently and effectively operated</w:t>
      </w:r>
      <w:r w:rsidR="00BE6528" w:rsidRPr="008D579B">
        <w:rPr>
          <w:rFonts w:ascii="Arial" w:hAnsi="Arial" w:cs="Arial"/>
        </w:rPr>
        <w:t xml:space="preserve"> in line with regulations and standards</w:t>
      </w:r>
      <w:r w:rsidRPr="008D579B">
        <w:rPr>
          <w:rFonts w:ascii="Arial" w:hAnsi="Arial" w:cs="Arial"/>
        </w:rPr>
        <w:t>.</w:t>
      </w:r>
    </w:p>
    <w:p w14:paraId="2F758252" w14:textId="77777777" w:rsidR="00BE6528" w:rsidRPr="008D579B" w:rsidRDefault="00BE6528" w:rsidP="008D579B">
      <w:pPr>
        <w:pStyle w:val="NoSpacing"/>
        <w:numPr>
          <w:ilvl w:val="0"/>
          <w:numId w:val="44"/>
        </w:numPr>
        <w:rPr>
          <w:rFonts w:ascii="Arial" w:hAnsi="Arial" w:cs="Arial"/>
        </w:rPr>
      </w:pPr>
      <w:r w:rsidRPr="008D579B">
        <w:rPr>
          <w:rFonts w:ascii="Arial" w:hAnsi="Arial" w:cs="Arial"/>
        </w:rPr>
        <w:t>Res</w:t>
      </w:r>
      <w:r w:rsidR="00CA3A54" w:rsidRPr="008D579B">
        <w:rPr>
          <w:rFonts w:ascii="Arial" w:hAnsi="Arial" w:cs="Arial"/>
        </w:rPr>
        <w:t xml:space="preserve">ponsible for </w:t>
      </w:r>
      <w:r w:rsidRPr="008D579B">
        <w:rPr>
          <w:rFonts w:ascii="Arial" w:hAnsi="Arial" w:cs="Arial"/>
        </w:rPr>
        <w:t xml:space="preserve">supporting and advising on the </w:t>
      </w:r>
      <w:r w:rsidR="00CA3A54" w:rsidRPr="008D579B">
        <w:rPr>
          <w:rFonts w:ascii="Arial" w:hAnsi="Arial" w:cs="Arial"/>
        </w:rPr>
        <w:t>security of the</w:t>
      </w:r>
      <w:r w:rsidRPr="008D579B">
        <w:rPr>
          <w:rFonts w:ascii="Arial" w:hAnsi="Arial" w:cs="Arial"/>
        </w:rPr>
        <w:t xml:space="preserve"> premises and its contents.  </w:t>
      </w:r>
    </w:p>
    <w:p w14:paraId="4A15467A" w14:textId="77777777" w:rsidR="00BC6170" w:rsidRPr="00BC6170" w:rsidRDefault="00BE6528" w:rsidP="00BC6170">
      <w:pPr>
        <w:pStyle w:val="NoSpacing"/>
        <w:numPr>
          <w:ilvl w:val="0"/>
          <w:numId w:val="44"/>
        </w:numPr>
        <w:rPr>
          <w:rFonts w:ascii="Arial" w:hAnsi="Arial" w:cs="Arial"/>
        </w:rPr>
      </w:pPr>
      <w:r w:rsidRPr="008D579B">
        <w:rPr>
          <w:rFonts w:ascii="Arial" w:hAnsi="Arial" w:cs="Arial"/>
        </w:rPr>
        <w:t xml:space="preserve">Provide advice to senior management in relation to </w:t>
      </w:r>
      <w:r w:rsidR="00CA3A54" w:rsidRPr="008D579B">
        <w:rPr>
          <w:rFonts w:ascii="Arial" w:hAnsi="Arial" w:cs="Arial"/>
        </w:rPr>
        <w:t xml:space="preserve">fire </w:t>
      </w:r>
      <w:r w:rsidRPr="008D579B">
        <w:rPr>
          <w:rFonts w:ascii="Arial" w:hAnsi="Arial" w:cs="Arial"/>
        </w:rPr>
        <w:t xml:space="preserve">safety and evacuation procedures. </w:t>
      </w:r>
    </w:p>
    <w:p w14:paraId="2D3D8320" w14:textId="0AE2822C" w:rsidR="00BC6170" w:rsidRPr="008D579B" w:rsidRDefault="00BC6170" w:rsidP="008D579B">
      <w:pPr>
        <w:pStyle w:val="NoSpacing"/>
        <w:numPr>
          <w:ilvl w:val="0"/>
          <w:numId w:val="44"/>
        </w:numPr>
        <w:rPr>
          <w:rFonts w:ascii="Arial" w:hAnsi="Arial" w:cs="Arial"/>
        </w:rPr>
      </w:pPr>
      <w:r>
        <w:rPr>
          <w:rFonts w:ascii="Arial" w:hAnsi="Arial" w:cs="Arial"/>
        </w:rPr>
        <w:t xml:space="preserve">To act as technical advisor to </w:t>
      </w:r>
      <w:r w:rsidR="00450076">
        <w:rPr>
          <w:rFonts w:ascii="Arial" w:hAnsi="Arial" w:cs="Arial"/>
        </w:rPr>
        <w:t>A</w:t>
      </w:r>
      <w:r w:rsidR="004034FC">
        <w:rPr>
          <w:rFonts w:ascii="Arial" w:hAnsi="Arial" w:cs="Arial"/>
        </w:rPr>
        <w:t xml:space="preserve">cademies </w:t>
      </w:r>
      <w:r>
        <w:rPr>
          <w:rFonts w:ascii="Arial" w:hAnsi="Arial" w:cs="Arial"/>
        </w:rPr>
        <w:t>site teams, providing guidance and advice relating to property matters.</w:t>
      </w:r>
    </w:p>
    <w:p w14:paraId="2BDC1D12" w14:textId="77777777" w:rsidR="00BE6528" w:rsidRPr="008D579B" w:rsidRDefault="008D579B" w:rsidP="008D579B">
      <w:pPr>
        <w:pStyle w:val="NoSpacing"/>
        <w:numPr>
          <w:ilvl w:val="0"/>
          <w:numId w:val="44"/>
        </w:numPr>
        <w:rPr>
          <w:rFonts w:ascii="Arial" w:hAnsi="Arial" w:cs="Arial"/>
        </w:rPr>
      </w:pPr>
      <w:r>
        <w:rPr>
          <w:rFonts w:ascii="Arial" w:hAnsi="Arial" w:cs="Arial"/>
        </w:rPr>
        <w:t xml:space="preserve">Ensure </w:t>
      </w:r>
      <w:r w:rsidR="00BE6528" w:rsidRPr="008D579B">
        <w:rPr>
          <w:rFonts w:ascii="Arial" w:hAnsi="Arial" w:cs="Arial"/>
        </w:rPr>
        <w:t xml:space="preserve">appropriate </w:t>
      </w:r>
      <w:r w:rsidR="00CA3A54" w:rsidRPr="008D579B">
        <w:rPr>
          <w:rFonts w:ascii="Arial" w:hAnsi="Arial" w:cs="Arial"/>
        </w:rPr>
        <w:t xml:space="preserve">safety checks in accordance with </w:t>
      </w:r>
      <w:r w:rsidR="00BE6528" w:rsidRPr="008D579B">
        <w:rPr>
          <w:rFonts w:ascii="Arial" w:hAnsi="Arial" w:cs="Arial"/>
        </w:rPr>
        <w:t>relev</w:t>
      </w:r>
      <w:r>
        <w:rPr>
          <w:rFonts w:ascii="Arial" w:hAnsi="Arial" w:cs="Arial"/>
        </w:rPr>
        <w:t>ant regulations and guidelines are undertaken.</w:t>
      </w:r>
    </w:p>
    <w:p w14:paraId="36540917" w14:textId="77777777" w:rsidR="00BE6528" w:rsidRPr="008D579B" w:rsidRDefault="00BE6528" w:rsidP="008D579B">
      <w:pPr>
        <w:pStyle w:val="NoSpacing"/>
        <w:numPr>
          <w:ilvl w:val="0"/>
          <w:numId w:val="44"/>
        </w:numPr>
        <w:rPr>
          <w:rFonts w:ascii="Arial" w:hAnsi="Arial" w:cs="Arial"/>
        </w:rPr>
      </w:pPr>
      <w:r w:rsidRPr="008D579B">
        <w:rPr>
          <w:rFonts w:ascii="Arial" w:hAnsi="Arial" w:cs="Arial"/>
        </w:rPr>
        <w:t>Undertake r</w:t>
      </w:r>
      <w:r w:rsidR="00CA3A54" w:rsidRPr="008D579B">
        <w:rPr>
          <w:rFonts w:ascii="Arial" w:hAnsi="Arial" w:cs="Arial"/>
        </w:rPr>
        <w:t xml:space="preserve">isk assessments </w:t>
      </w:r>
      <w:r w:rsidRPr="008D579B">
        <w:rPr>
          <w:rFonts w:ascii="Arial" w:hAnsi="Arial" w:cs="Arial"/>
        </w:rPr>
        <w:t xml:space="preserve">in accordance with specific and assigned projects </w:t>
      </w:r>
      <w:r w:rsidR="00CA3A54" w:rsidRPr="008D579B">
        <w:rPr>
          <w:rFonts w:ascii="Arial" w:hAnsi="Arial" w:cs="Arial"/>
        </w:rPr>
        <w:t>and</w:t>
      </w:r>
      <w:r w:rsidRPr="008D579B">
        <w:rPr>
          <w:rFonts w:ascii="Arial" w:hAnsi="Arial" w:cs="Arial"/>
        </w:rPr>
        <w:t xml:space="preserve"> as necessary.</w:t>
      </w:r>
    </w:p>
    <w:p w14:paraId="50ED911E" w14:textId="77777777" w:rsidR="00BE6528" w:rsidRPr="00BE6528" w:rsidRDefault="00BE6528" w:rsidP="008D579B">
      <w:pPr>
        <w:pStyle w:val="NoSpacing"/>
        <w:numPr>
          <w:ilvl w:val="0"/>
          <w:numId w:val="44"/>
        </w:numPr>
      </w:pPr>
      <w:r w:rsidRPr="008D579B">
        <w:rPr>
          <w:rFonts w:ascii="Arial" w:hAnsi="Arial" w:cs="Arial"/>
        </w:rPr>
        <w:t>Manage as directed minor and major repairs at identified premises within the</w:t>
      </w:r>
      <w:r w:rsidRPr="00BE6528">
        <w:t xml:space="preserve"> Trust. </w:t>
      </w:r>
    </w:p>
    <w:p w14:paraId="44E51CF7" w14:textId="77777777" w:rsidR="00BE6528" w:rsidRPr="00BE6528" w:rsidRDefault="00BE6528" w:rsidP="00BE6528">
      <w:pPr>
        <w:pStyle w:val="ListParagraph"/>
        <w:rPr>
          <w:rFonts w:ascii="Arial" w:hAnsi="Arial" w:cs="Arial"/>
        </w:rPr>
      </w:pPr>
    </w:p>
    <w:p w14:paraId="24950D3E" w14:textId="77777777" w:rsidR="00CA3A54" w:rsidRPr="00BE6528" w:rsidRDefault="004C302E" w:rsidP="00BE6528">
      <w:pPr>
        <w:rPr>
          <w:rFonts w:ascii="Arial" w:hAnsi="Arial" w:cs="Arial"/>
          <w:b/>
        </w:rPr>
      </w:pPr>
      <w:r>
        <w:rPr>
          <w:rFonts w:ascii="Arial" w:hAnsi="Arial" w:cs="Arial"/>
          <w:b/>
        </w:rPr>
        <w:t xml:space="preserve">Support </w:t>
      </w:r>
      <w:r w:rsidR="00BE6528" w:rsidRPr="00BE6528">
        <w:rPr>
          <w:rFonts w:ascii="Arial" w:hAnsi="Arial" w:cs="Arial"/>
          <w:b/>
        </w:rPr>
        <w:t>Facilit</w:t>
      </w:r>
      <w:r w:rsidR="00BE6528">
        <w:rPr>
          <w:rFonts w:ascii="Arial" w:hAnsi="Arial" w:cs="Arial"/>
          <w:b/>
        </w:rPr>
        <w:t>i</w:t>
      </w:r>
      <w:r w:rsidR="00BE6528" w:rsidRPr="00BE6528">
        <w:rPr>
          <w:rFonts w:ascii="Arial" w:hAnsi="Arial" w:cs="Arial"/>
          <w:b/>
        </w:rPr>
        <w:t xml:space="preserve">es Management </w:t>
      </w:r>
      <w:r w:rsidR="00BE6528">
        <w:rPr>
          <w:rFonts w:ascii="Arial" w:hAnsi="Arial" w:cs="Arial"/>
          <w:b/>
        </w:rPr>
        <w:t xml:space="preserve"> </w:t>
      </w:r>
    </w:p>
    <w:p w14:paraId="0529D161" w14:textId="77777777" w:rsidR="008D579B" w:rsidRPr="00A60C45" w:rsidRDefault="008D579B" w:rsidP="00BE6528">
      <w:pPr>
        <w:pStyle w:val="ListParagraph"/>
        <w:numPr>
          <w:ilvl w:val="0"/>
          <w:numId w:val="43"/>
        </w:numPr>
        <w:rPr>
          <w:rFonts w:ascii="Arial" w:hAnsi="Arial" w:cs="Arial"/>
        </w:rPr>
      </w:pPr>
      <w:r>
        <w:rPr>
          <w:rFonts w:ascii="Arial" w:hAnsi="Arial" w:cs="Arial"/>
          <w:shd w:val="clear" w:color="auto" w:fill="FFFFFF"/>
        </w:rPr>
        <w:t xml:space="preserve">Assist with the implementation of a </w:t>
      </w:r>
      <w:r w:rsidR="00BE6528" w:rsidRPr="00BE6528">
        <w:rPr>
          <w:rFonts w:ascii="Arial" w:hAnsi="Arial" w:cs="Arial"/>
          <w:shd w:val="clear" w:color="auto" w:fill="FFFFFF"/>
        </w:rPr>
        <w:t>regi</w:t>
      </w:r>
      <w:r>
        <w:rPr>
          <w:rFonts w:ascii="Arial" w:hAnsi="Arial" w:cs="Arial"/>
          <w:shd w:val="clear" w:color="auto" w:fill="FFFFFF"/>
        </w:rPr>
        <w:t xml:space="preserve">onal health &amp; safety program. </w:t>
      </w:r>
    </w:p>
    <w:p w14:paraId="30521F27" w14:textId="77777777" w:rsidR="00BC6170" w:rsidRPr="008D579B" w:rsidRDefault="00BC6170" w:rsidP="00BE6528">
      <w:pPr>
        <w:pStyle w:val="ListParagraph"/>
        <w:numPr>
          <w:ilvl w:val="0"/>
          <w:numId w:val="43"/>
        </w:numPr>
        <w:rPr>
          <w:rFonts w:ascii="Arial" w:hAnsi="Arial" w:cs="Arial"/>
        </w:rPr>
      </w:pPr>
      <w:r>
        <w:rPr>
          <w:rFonts w:ascii="Arial" w:hAnsi="Arial" w:cs="Arial"/>
          <w:shd w:val="clear" w:color="auto" w:fill="FFFFFF"/>
        </w:rPr>
        <w:t xml:space="preserve">Undertake, where necessary, Property Condition Surveys </w:t>
      </w:r>
      <w:r w:rsidR="004034FC">
        <w:rPr>
          <w:rFonts w:ascii="Arial" w:hAnsi="Arial" w:cs="Arial"/>
          <w:shd w:val="clear" w:color="auto" w:fill="FFFFFF"/>
        </w:rPr>
        <w:t>in order to support the Trusts Strategic Asset Management Plan and Academies local investment priorities.</w:t>
      </w:r>
      <w:r>
        <w:rPr>
          <w:rFonts w:ascii="Arial" w:hAnsi="Arial" w:cs="Arial"/>
          <w:shd w:val="clear" w:color="auto" w:fill="FFFFFF"/>
        </w:rPr>
        <w:t xml:space="preserve"> </w:t>
      </w:r>
    </w:p>
    <w:p w14:paraId="5981D563" w14:textId="2EA87A26" w:rsidR="008D579B" w:rsidRPr="008D579B" w:rsidRDefault="008D579B" w:rsidP="00BE6528">
      <w:pPr>
        <w:pStyle w:val="ListParagraph"/>
        <w:numPr>
          <w:ilvl w:val="0"/>
          <w:numId w:val="43"/>
        </w:numPr>
        <w:rPr>
          <w:rFonts w:ascii="Arial" w:hAnsi="Arial" w:cs="Arial"/>
        </w:rPr>
      </w:pPr>
      <w:r>
        <w:rPr>
          <w:rFonts w:ascii="Arial" w:hAnsi="Arial" w:cs="Arial"/>
          <w:shd w:val="clear" w:color="auto" w:fill="FFFFFF"/>
        </w:rPr>
        <w:t>Advise</w:t>
      </w:r>
      <w:r w:rsidR="00BE6528" w:rsidRPr="00BE6528">
        <w:rPr>
          <w:rFonts w:ascii="Arial" w:hAnsi="Arial" w:cs="Arial"/>
          <w:shd w:val="clear" w:color="auto" w:fill="FFFFFF"/>
        </w:rPr>
        <w:t>, support</w:t>
      </w:r>
      <w:r>
        <w:rPr>
          <w:rFonts w:ascii="Arial" w:hAnsi="Arial" w:cs="Arial"/>
          <w:shd w:val="clear" w:color="auto" w:fill="FFFFFF"/>
        </w:rPr>
        <w:t xml:space="preserve"> and engage </w:t>
      </w:r>
      <w:r w:rsidR="00BE6528" w:rsidRPr="00BE6528">
        <w:rPr>
          <w:rFonts w:ascii="Arial" w:hAnsi="Arial" w:cs="Arial"/>
          <w:shd w:val="clear" w:color="auto" w:fill="FFFFFF"/>
        </w:rPr>
        <w:t>the site leader</w:t>
      </w:r>
      <w:r>
        <w:rPr>
          <w:rFonts w:ascii="Arial" w:hAnsi="Arial" w:cs="Arial"/>
          <w:shd w:val="clear" w:color="auto" w:fill="FFFFFF"/>
        </w:rPr>
        <w:t xml:space="preserve">ship team on H&amp;S </w:t>
      </w:r>
      <w:r w:rsidR="004034FC">
        <w:rPr>
          <w:rFonts w:ascii="Arial" w:hAnsi="Arial" w:cs="Arial"/>
          <w:shd w:val="clear" w:color="auto" w:fill="FFFFFF"/>
        </w:rPr>
        <w:t xml:space="preserve">and Property </w:t>
      </w:r>
      <w:r>
        <w:rPr>
          <w:rFonts w:ascii="Arial" w:hAnsi="Arial" w:cs="Arial"/>
          <w:shd w:val="clear" w:color="auto" w:fill="FFFFFF"/>
        </w:rPr>
        <w:t xml:space="preserve">matters. </w:t>
      </w:r>
    </w:p>
    <w:p w14:paraId="64E415F9" w14:textId="77777777" w:rsidR="008D579B" w:rsidRPr="00A60C45" w:rsidRDefault="008D579B" w:rsidP="00BE6528">
      <w:pPr>
        <w:pStyle w:val="ListParagraph"/>
        <w:numPr>
          <w:ilvl w:val="0"/>
          <w:numId w:val="43"/>
        </w:numPr>
        <w:rPr>
          <w:rFonts w:ascii="Arial" w:hAnsi="Arial" w:cs="Arial"/>
        </w:rPr>
      </w:pPr>
      <w:r>
        <w:rPr>
          <w:rFonts w:ascii="Arial" w:hAnsi="Arial" w:cs="Arial"/>
          <w:shd w:val="clear" w:color="auto" w:fill="FFFFFF"/>
        </w:rPr>
        <w:t xml:space="preserve">Assist in the delivery and roll out </w:t>
      </w:r>
      <w:r w:rsidR="00B566A1">
        <w:rPr>
          <w:rFonts w:ascii="Arial" w:hAnsi="Arial" w:cs="Arial"/>
          <w:shd w:val="clear" w:color="auto" w:fill="FFFFFF"/>
        </w:rPr>
        <w:t>of a</w:t>
      </w:r>
      <w:r>
        <w:rPr>
          <w:rFonts w:ascii="Arial" w:hAnsi="Arial" w:cs="Arial"/>
          <w:shd w:val="clear" w:color="auto" w:fill="FFFFFF"/>
        </w:rPr>
        <w:t xml:space="preserve"> </w:t>
      </w:r>
      <w:r w:rsidR="004034FC">
        <w:rPr>
          <w:rFonts w:ascii="Arial" w:hAnsi="Arial" w:cs="Arial"/>
          <w:shd w:val="clear" w:color="auto" w:fill="FFFFFF"/>
        </w:rPr>
        <w:t xml:space="preserve">Premises / </w:t>
      </w:r>
      <w:r w:rsidR="00BE6528" w:rsidRPr="00BE6528">
        <w:rPr>
          <w:rFonts w:ascii="Arial" w:hAnsi="Arial" w:cs="Arial"/>
          <w:shd w:val="clear" w:color="auto" w:fill="FFFFFF"/>
        </w:rPr>
        <w:t>Health &amp; Safety leadership training</w:t>
      </w:r>
      <w:r>
        <w:rPr>
          <w:rFonts w:ascii="Arial" w:hAnsi="Arial" w:cs="Arial"/>
          <w:shd w:val="clear" w:color="auto" w:fill="FFFFFF"/>
        </w:rPr>
        <w:t xml:space="preserve"> to the site management team. </w:t>
      </w:r>
    </w:p>
    <w:p w14:paraId="1D2BD796" w14:textId="1062C512" w:rsidR="004034FC" w:rsidRPr="008D579B" w:rsidRDefault="00A60C45" w:rsidP="00BE6528">
      <w:pPr>
        <w:pStyle w:val="ListParagraph"/>
        <w:numPr>
          <w:ilvl w:val="0"/>
          <w:numId w:val="43"/>
        </w:numPr>
        <w:rPr>
          <w:rFonts w:ascii="Arial" w:hAnsi="Arial" w:cs="Arial"/>
        </w:rPr>
      </w:pPr>
      <w:r>
        <w:rPr>
          <w:rFonts w:ascii="Arial" w:hAnsi="Arial" w:cs="Arial"/>
          <w:shd w:val="clear" w:color="auto" w:fill="FFFFFF"/>
        </w:rPr>
        <w:t>Assist</w:t>
      </w:r>
      <w:r w:rsidR="004034FC">
        <w:rPr>
          <w:rFonts w:ascii="Arial" w:hAnsi="Arial" w:cs="Arial"/>
          <w:shd w:val="clear" w:color="auto" w:fill="FFFFFF"/>
        </w:rPr>
        <w:t xml:space="preserve"> the Trust and Academies in the adherence of their statutory duties in relation to Property and H&amp;S legislation including, Construction Design Management Regulations, Control of Asbestos Regulations, Gas Regulations, Electricity at Work Act, The Regulatory Reform (Fire Safety) Order, The Control of Legionella Bacteria (L8).</w:t>
      </w:r>
    </w:p>
    <w:p w14:paraId="35FA5F13" w14:textId="77777777" w:rsidR="008D579B" w:rsidRPr="001D622B" w:rsidRDefault="008D579B" w:rsidP="00BE6528">
      <w:pPr>
        <w:pStyle w:val="ListParagraph"/>
        <w:numPr>
          <w:ilvl w:val="0"/>
          <w:numId w:val="43"/>
        </w:numPr>
        <w:rPr>
          <w:rFonts w:ascii="Arial" w:hAnsi="Arial" w:cs="Arial"/>
        </w:rPr>
      </w:pPr>
      <w:r>
        <w:rPr>
          <w:rFonts w:ascii="Arial" w:hAnsi="Arial" w:cs="Arial"/>
          <w:shd w:val="clear" w:color="auto" w:fill="FFFFFF"/>
        </w:rPr>
        <w:t>Implement</w:t>
      </w:r>
      <w:r w:rsidR="00BE6528" w:rsidRPr="00BE6528">
        <w:rPr>
          <w:rFonts w:ascii="Arial" w:hAnsi="Arial" w:cs="Arial"/>
          <w:shd w:val="clear" w:color="auto" w:fill="FFFFFF"/>
        </w:rPr>
        <w:t xml:space="preserve"> risk management programs and control measur</w:t>
      </w:r>
      <w:r>
        <w:rPr>
          <w:rFonts w:ascii="Arial" w:hAnsi="Arial" w:cs="Arial"/>
          <w:shd w:val="clear" w:color="auto" w:fill="FFFFFF"/>
        </w:rPr>
        <w:t xml:space="preserve">es to reduce accident rates. </w:t>
      </w:r>
    </w:p>
    <w:p w14:paraId="611E1D9D" w14:textId="77777777" w:rsidR="001D622B" w:rsidRPr="001D622B" w:rsidRDefault="001D622B" w:rsidP="00BE6528">
      <w:pPr>
        <w:pStyle w:val="ListParagraph"/>
        <w:numPr>
          <w:ilvl w:val="0"/>
          <w:numId w:val="43"/>
        </w:numPr>
        <w:rPr>
          <w:rFonts w:ascii="Arial" w:hAnsi="Arial" w:cs="Arial"/>
        </w:rPr>
      </w:pPr>
      <w:r>
        <w:rPr>
          <w:rFonts w:ascii="Arial" w:hAnsi="Arial" w:cs="Arial"/>
          <w:shd w:val="clear" w:color="auto" w:fill="FFFFFF"/>
        </w:rPr>
        <w:t>Responsible for allocated property strategy within the Trust.</w:t>
      </w:r>
    </w:p>
    <w:p w14:paraId="5B62F556" w14:textId="77777777" w:rsidR="001D622B" w:rsidRPr="001D622B" w:rsidRDefault="001D622B" w:rsidP="008D1BDB">
      <w:pPr>
        <w:pStyle w:val="ListParagraph"/>
        <w:numPr>
          <w:ilvl w:val="0"/>
          <w:numId w:val="43"/>
        </w:numPr>
        <w:rPr>
          <w:rFonts w:ascii="Arial" w:hAnsi="Arial" w:cs="Arial"/>
        </w:rPr>
      </w:pPr>
      <w:r>
        <w:rPr>
          <w:rFonts w:ascii="Arial" w:hAnsi="Arial" w:cs="Arial"/>
          <w:shd w:val="clear" w:color="auto" w:fill="FFFFFF"/>
        </w:rPr>
        <w:t>M</w:t>
      </w:r>
      <w:r w:rsidRPr="001D622B">
        <w:rPr>
          <w:rFonts w:ascii="Arial" w:hAnsi="Arial" w:cs="Arial"/>
          <w:shd w:val="clear" w:color="auto" w:fill="FFFFFF"/>
        </w:rPr>
        <w:t xml:space="preserve">anage </w:t>
      </w:r>
      <w:r>
        <w:rPr>
          <w:rFonts w:ascii="Arial" w:hAnsi="Arial" w:cs="Arial"/>
          <w:shd w:val="clear" w:color="auto" w:fill="FFFFFF"/>
        </w:rPr>
        <w:t xml:space="preserve">and direct meetings in relation to building stock as required. </w:t>
      </w:r>
    </w:p>
    <w:p w14:paraId="7E6AD442" w14:textId="1B6B1B1A" w:rsidR="001D622B" w:rsidRDefault="0065460E" w:rsidP="001D622B">
      <w:pPr>
        <w:rPr>
          <w:rFonts w:ascii="Arial" w:hAnsi="Arial" w:cs="Arial"/>
        </w:rPr>
      </w:pPr>
      <w:r w:rsidRPr="004B3AF3">
        <w:rPr>
          <w:noProof/>
          <w:color w:val="70AD47" w:themeColor="accent6"/>
          <w:sz w:val="44"/>
          <w:szCs w:val="53"/>
          <w:lang w:val="en-GB" w:eastAsia="en-GB"/>
        </w:rPr>
        <w:lastRenderedPageBreak/>
        <w:drawing>
          <wp:anchor distT="0" distB="0" distL="114300" distR="114300" simplePos="0" relativeHeight="251665408" behindDoc="0" locked="0" layoutInCell="1" allowOverlap="1" wp14:anchorId="1CE293C9" wp14:editId="2C8D2E97">
            <wp:simplePos x="0" y="0"/>
            <wp:positionH relativeFrom="page">
              <wp:posOffset>4923790</wp:posOffset>
            </wp:positionH>
            <wp:positionV relativeFrom="paragraph">
              <wp:posOffset>-1318260</wp:posOffset>
            </wp:positionV>
            <wp:extent cx="2644140" cy="24384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p>
    <w:p w14:paraId="635DD705" w14:textId="68302E3F" w:rsidR="0033359A" w:rsidRPr="001D622B" w:rsidRDefault="004C302E" w:rsidP="001D622B">
      <w:pPr>
        <w:rPr>
          <w:rFonts w:ascii="Arial" w:hAnsi="Arial" w:cs="Arial"/>
          <w:b/>
        </w:rPr>
      </w:pPr>
      <w:r>
        <w:rPr>
          <w:rFonts w:ascii="Arial" w:hAnsi="Arial" w:cs="Arial"/>
          <w:b/>
        </w:rPr>
        <w:t xml:space="preserve">Support Financial </w:t>
      </w:r>
      <w:r w:rsidR="001D622B" w:rsidRPr="001D622B">
        <w:rPr>
          <w:rFonts w:ascii="Arial" w:hAnsi="Arial" w:cs="Arial"/>
          <w:b/>
        </w:rPr>
        <w:t xml:space="preserve">Management </w:t>
      </w:r>
    </w:p>
    <w:p w14:paraId="220EBC27" w14:textId="155CB6A6" w:rsidR="001D622B" w:rsidRDefault="001D622B" w:rsidP="001D622B">
      <w:pPr>
        <w:pStyle w:val="ListParagraph"/>
        <w:numPr>
          <w:ilvl w:val="0"/>
          <w:numId w:val="45"/>
        </w:numPr>
        <w:rPr>
          <w:rFonts w:ascii="Arial" w:hAnsi="Arial" w:cs="Arial"/>
        </w:rPr>
      </w:pPr>
      <w:r>
        <w:rPr>
          <w:rFonts w:ascii="Arial" w:hAnsi="Arial" w:cs="Arial"/>
        </w:rPr>
        <w:t xml:space="preserve">Responsible for relevant and allocated </w:t>
      </w:r>
      <w:r w:rsidRPr="001D622B">
        <w:rPr>
          <w:rFonts w:ascii="Arial" w:hAnsi="Arial" w:cs="Arial"/>
        </w:rPr>
        <w:t>budget</w:t>
      </w:r>
      <w:r>
        <w:rPr>
          <w:rFonts w:ascii="Arial" w:hAnsi="Arial" w:cs="Arial"/>
        </w:rPr>
        <w:t xml:space="preserve">s in line with projects managed </w:t>
      </w:r>
    </w:p>
    <w:p w14:paraId="2A54D5C6" w14:textId="03903C1D" w:rsidR="001D622B" w:rsidRDefault="001D622B" w:rsidP="001D622B">
      <w:pPr>
        <w:pStyle w:val="ListParagraph"/>
        <w:numPr>
          <w:ilvl w:val="0"/>
          <w:numId w:val="45"/>
        </w:numPr>
        <w:rPr>
          <w:rFonts w:ascii="Arial" w:hAnsi="Arial" w:cs="Arial"/>
        </w:rPr>
      </w:pPr>
      <w:r>
        <w:rPr>
          <w:rFonts w:ascii="Arial" w:hAnsi="Arial" w:cs="Arial"/>
        </w:rPr>
        <w:t xml:space="preserve">Responsible for ensuring the financial regulations are adhered to in relation to building and premises works are undertaken. </w:t>
      </w:r>
    </w:p>
    <w:p w14:paraId="1399C9D9" w14:textId="1DC68141" w:rsidR="001D622B" w:rsidRDefault="001D622B" w:rsidP="001D622B">
      <w:pPr>
        <w:pStyle w:val="ListParagraph"/>
        <w:numPr>
          <w:ilvl w:val="0"/>
          <w:numId w:val="45"/>
        </w:numPr>
        <w:rPr>
          <w:rFonts w:ascii="Arial" w:hAnsi="Arial" w:cs="Arial"/>
        </w:rPr>
      </w:pPr>
      <w:r>
        <w:rPr>
          <w:rFonts w:ascii="Arial" w:hAnsi="Arial" w:cs="Arial"/>
        </w:rPr>
        <w:t xml:space="preserve">Responsible for ensuring that quotations and estimates are dealt with in accordance with appropriate financial guidance. </w:t>
      </w:r>
    </w:p>
    <w:p w14:paraId="0DE15729" w14:textId="111E0A34" w:rsidR="0033359A" w:rsidRPr="004C302E" w:rsidRDefault="0033359A" w:rsidP="001D622B">
      <w:pPr>
        <w:ind w:left="360"/>
        <w:rPr>
          <w:rFonts w:ascii="Arial" w:hAnsi="Arial" w:cs="Arial"/>
          <w:b/>
        </w:rPr>
      </w:pPr>
    </w:p>
    <w:p w14:paraId="18D984C2" w14:textId="20A83218" w:rsidR="004C302E" w:rsidRPr="004C302E" w:rsidRDefault="004C302E" w:rsidP="0033359A">
      <w:pPr>
        <w:rPr>
          <w:rFonts w:ascii="Arial" w:hAnsi="Arial" w:cs="Arial"/>
          <w:b/>
        </w:rPr>
      </w:pPr>
      <w:r w:rsidRPr="004C302E">
        <w:rPr>
          <w:rFonts w:ascii="Arial" w:hAnsi="Arial" w:cs="Arial"/>
          <w:b/>
        </w:rPr>
        <w:t xml:space="preserve">Additional Responsibilities </w:t>
      </w:r>
    </w:p>
    <w:p w14:paraId="6BC6B72D" w14:textId="61DBBE63" w:rsidR="004C302E" w:rsidRDefault="004C302E" w:rsidP="004C302E">
      <w:pPr>
        <w:pStyle w:val="ListParagraph"/>
        <w:numPr>
          <w:ilvl w:val="0"/>
          <w:numId w:val="46"/>
        </w:numPr>
        <w:rPr>
          <w:rFonts w:ascii="Arial" w:hAnsi="Arial" w:cs="Arial"/>
        </w:rPr>
      </w:pPr>
      <w:r>
        <w:rPr>
          <w:rFonts w:ascii="Arial" w:hAnsi="Arial" w:cs="Arial"/>
        </w:rPr>
        <w:t>P</w:t>
      </w:r>
      <w:r w:rsidRPr="004C302E">
        <w:rPr>
          <w:rFonts w:ascii="Arial" w:hAnsi="Arial" w:cs="Arial"/>
        </w:rPr>
        <w:t>romote and safeguard the welfare of children and young persons you are responsible for or come into contact</w:t>
      </w:r>
      <w:r>
        <w:rPr>
          <w:rFonts w:ascii="Arial" w:hAnsi="Arial" w:cs="Arial"/>
        </w:rPr>
        <w:t xml:space="preserve"> with. </w:t>
      </w:r>
    </w:p>
    <w:p w14:paraId="416E3C19" w14:textId="76749D51" w:rsidR="004C302E" w:rsidRDefault="004C302E" w:rsidP="004C302E">
      <w:pPr>
        <w:pStyle w:val="ListParagraph"/>
        <w:numPr>
          <w:ilvl w:val="0"/>
          <w:numId w:val="46"/>
        </w:numPr>
        <w:rPr>
          <w:rFonts w:ascii="Arial" w:hAnsi="Arial" w:cs="Arial"/>
        </w:rPr>
      </w:pPr>
      <w:r w:rsidRPr="004C302E">
        <w:rPr>
          <w:rFonts w:ascii="Arial" w:hAnsi="Arial" w:cs="Arial"/>
        </w:rPr>
        <w:t>Be aware of and comply with policies and procedures relating to child protection, health, safety and security, confidentiality and data protection, reporting all conce</w:t>
      </w:r>
      <w:r>
        <w:rPr>
          <w:rFonts w:ascii="Arial" w:hAnsi="Arial" w:cs="Arial"/>
        </w:rPr>
        <w:t xml:space="preserve">rns to an appropriate person. </w:t>
      </w:r>
    </w:p>
    <w:p w14:paraId="3D046393" w14:textId="1D989E21" w:rsidR="004C302E" w:rsidRDefault="004C302E" w:rsidP="004C302E">
      <w:pPr>
        <w:pStyle w:val="ListParagraph"/>
        <w:numPr>
          <w:ilvl w:val="0"/>
          <w:numId w:val="46"/>
        </w:numPr>
        <w:rPr>
          <w:rFonts w:ascii="Arial" w:hAnsi="Arial" w:cs="Arial"/>
        </w:rPr>
      </w:pPr>
      <w:r w:rsidRPr="004C302E">
        <w:rPr>
          <w:rFonts w:ascii="Arial" w:hAnsi="Arial" w:cs="Arial"/>
        </w:rPr>
        <w:t>Be aware of, support and ensure equal opportunit</w:t>
      </w:r>
      <w:r>
        <w:rPr>
          <w:rFonts w:ascii="Arial" w:hAnsi="Arial" w:cs="Arial"/>
        </w:rPr>
        <w:t xml:space="preserve">ies for all. </w:t>
      </w:r>
    </w:p>
    <w:p w14:paraId="6C6CC5BB" w14:textId="62801E90" w:rsidR="004C302E" w:rsidRDefault="004C302E" w:rsidP="004C302E">
      <w:pPr>
        <w:pStyle w:val="ListParagraph"/>
        <w:numPr>
          <w:ilvl w:val="0"/>
          <w:numId w:val="46"/>
        </w:numPr>
        <w:rPr>
          <w:rFonts w:ascii="Arial" w:hAnsi="Arial" w:cs="Arial"/>
        </w:rPr>
      </w:pPr>
      <w:r w:rsidRPr="004C302E">
        <w:rPr>
          <w:rFonts w:ascii="Arial" w:hAnsi="Arial" w:cs="Arial"/>
        </w:rPr>
        <w:t xml:space="preserve">Contribute to the overall </w:t>
      </w:r>
      <w:r>
        <w:rPr>
          <w:rFonts w:ascii="Arial" w:hAnsi="Arial" w:cs="Arial"/>
        </w:rPr>
        <w:t>ethos/work/aims of the Trust.</w:t>
      </w:r>
    </w:p>
    <w:p w14:paraId="23EA9424" w14:textId="505D2A49" w:rsidR="004C302E" w:rsidRDefault="004C302E" w:rsidP="004C302E">
      <w:pPr>
        <w:pStyle w:val="ListParagraph"/>
        <w:numPr>
          <w:ilvl w:val="0"/>
          <w:numId w:val="46"/>
        </w:numPr>
        <w:rPr>
          <w:rFonts w:ascii="Arial" w:hAnsi="Arial" w:cs="Arial"/>
        </w:rPr>
      </w:pPr>
      <w:r w:rsidRPr="004C302E">
        <w:rPr>
          <w:rFonts w:ascii="Arial" w:hAnsi="Arial" w:cs="Arial"/>
        </w:rPr>
        <w:t>Appreciate and support th</w:t>
      </w:r>
      <w:r>
        <w:rPr>
          <w:rFonts w:ascii="Arial" w:hAnsi="Arial" w:cs="Arial"/>
        </w:rPr>
        <w:t>e role of other professionals.</w:t>
      </w:r>
    </w:p>
    <w:p w14:paraId="7941F0A2" w14:textId="5A8AE658" w:rsidR="004C302E" w:rsidRDefault="004C302E" w:rsidP="004C302E">
      <w:pPr>
        <w:pStyle w:val="ListParagraph"/>
        <w:numPr>
          <w:ilvl w:val="0"/>
          <w:numId w:val="46"/>
        </w:numPr>
        <w:rPr>
          <w:rFonts w:ascii="Arial" w:hAnsi="Arial" w:cs="Arial"/>
        </w:rPr>
      </w:pPr>
      <w:r w:rsidRPr="004C302E">
        <w:rPr>
          <w:rFonts w:ascii="Arial" w:hAnsi="Arial" w:cs="Arial"/>
        </w:rPr>
        <w:t>Attend and participate in r</w:t>
      </w:r>
      <w:r>
        <w:rPr>
          <w:rFonts w:ascii="Arial" w:hAnsi="Arial" w:cs="Arial"/>
        </w:rPr>
        <w:t xml:space="preserve">elevant meetings as required. </w:t>
      </w:r>
    </w:p>
    <w:p w14:paraId="71B96299" w14:textId="3491A77E" w:rsidR="004C302E" w:rsidRDefault="004C302E" w:rsidP="004C302E">
      <w:pPr>
        <w:pStyle w:val="ListParagraph"/>
        <w:numPr>
          <w:ilvl w:val="0"/>
          <w:numId w:val="46"/>
        </w:numPr>
        <w:rPr>
          <w:rFonts w:ascii="Arial" w:hAnsi="Arial" w:cs="Arial"/>
        </w:rPr>
      </w:pPr>
      <w:r w:rsidRPr="004C302E">
        <w:rPr>
          <w:rFonts w:ascii="Arial" w:hAnsi="Arial" w:cs="Arial"/>
        </w:rPr>
        <w:t>Participate in training and other learning activities and perform</w:t>
      </w:r>
      <w:r>
        <w:rPr>
          <w:rFonts w:ascii="Arial" w:hAnsi="Arial" w:cs="Arial"/>
        </w:rPr>
        <w:t xml:space="preserve">ance development as required. </w:t>
      </w:r>
    </w:p>
    <w:p w14:paraId="70086936" w14:textId="017EB4C1" w:rsidR="0033359A" w:rsidRPr="004C302E" w:rsidRDefault="0033359A" w:rsidP="004C302E">
      <w:pPr>
        <w:rPr>
          <w:rFonts w:ascii="Arial" w:hAnsi="Arial" w:cs="Arial"/>
        </w:rPr>
      </w:pPr>
    </w:p>
    <w:p w14:paraId="0DB93089" w14:textId="0C9BC942" w:rsidR="0033359A" w:rsidRPr="0033359A" w:rsidRDefault="0033359A" w:rsidP="0033359A">
      <w:pPr>
        <w:rPr>
          <w:rFonts w:ascii="Arial" w:hAnsi="Arial" w:cs="Arial"/>
          <w:b/>
        </w:rPr>
      </w:pPr>
      <w:r w:rsidRPr="0033359A">
        <w:rPr>
          <w:rFonts w:ascii="Arial" w:hAnsi="Arial" w:cs="Arial"/>
          <w:b/>
        </w:rPr>
        <w:t xml:space="preserve"> </w:t>
      </w:r>
    </w:p>
    <w:p w14:paraId="1487AB40" w14:textId="53463E8B" w:rsidR="0033359A" w:rsidRDefault="0033359A" w:rsidP="0033359A">
      <w:pPr>
        <w:rPr>
          <w:rFonts w:ascii="Arial" w:hAnsi="Arial" w:cs="Arial"/>
          <w:b/>
        </w:rPr>
      </w:pPr>
    </w:p>
    <w:p w14:paraId="33C1618F" w14:textId="5010D1BD" w:rsidR="004C302E" w:rsidRDefault="004C302E" w:rsidP="0033359A">
      <w:pPr>
        <w:rPr>
          <w:rFonts w:ascii="Arial" w:hAnsi="Arial" w:cs="Arial"/>
          <w:b/>
        </w:rPr>
      </w:pPr>
    </w:p>
    <w:p w14:paraId="1CC88457" w14:textId="3B063613" w:rsidR="004C302E" w:rsidRDefault="004C302E" w:rsidP="0033359A">
      <w:pPr>
        <w:rPr>
          <w:rFonts w:ascii="Arial" w:hAnsi="Arial" w:cs="Arial"/>
          <w:b/>
        </w:rPr>
      </w:pPr>
    </w:p>
    <w:p w14:paraId="5389CBD4" w14:textId="2FFCC8A1" w:rsidR="004C302E" w:rsidRDefault="004C302E" w:rsidP="0033359A">
      <w:pPr>
        <w:rPr>
          <w:rFonts w:ascii="Arial" w:hAnsi="Arial" w:cs="Arial"/>
          <w:b/>
        </w:rPr>
      </w:pPr>
    </w:p>
    <w:p w14:paraId="685D7621" w14:textId="03EF8B3A" w:rsidR="004C302E" w:rsidRDefault="004C302E" w:rsidP="0033359A">
      <w:pPr>
        <w:rPr>
          <w:rFonts w:ascii="Arial" w:hAnsi="Arial" w:cs="Arial"/>
          <w:b/>
        </w:rPr>
      </w:pPr>
    </w:p>
    <w:p w14:paraId="6489C254" w14:textId="77777777" w:rsidR="004C302E" w:rsidRDefault="004C302E" w:rsidP="0033359A">
      <w:pPr>
        <w:rPr>
          <w:rFonts w:ascii="Arial" w:hAnsi="Arial" w:cs="Arial"/>
          <w:b/>
        </w:rPr>
      </w:pPr>
    </w:p>
    <w:p w14:paraId="13F0F167" w14:textId="6C3C1770" w:rsidR="004C302E" w:rsidRDefault="004C302E" w:rsidP="0033359A">
      <w:pPr>
        <w:rPr>
          <w:rFonts w:ascii="Arial" w:hAnsi="Arial" w:cs="Arial"/>
          <w:b/>
        </w:rPr>
      </w:pPr>
    </w:p>
    <w:p w14:paraId="1D69AA94" w14:textId="77777777" w:rsidR="004C302E" w:rsidRDefault="004C302E" w:rsidP="0033359A">
      <w:pPr>
        <w:rPr>
          <w:rFonts w:ascii="Arial" w:hAnsi="Arial" w:cs="Arial"/>
          <w:b/>
        </w:rPr>
      </w:pPr>
    </w:p>
    <w:p w14:paraId="79C19F0B" w14:textId="77777777" w:rsidR="004C302E" w:rsidRDefault="004C302E" w:rsidP="0033359A">
      <w:pPr>
        <w:rPr>
          <w:rFonts w:ascii="Arial" w:hAnsi="Arial" w:cs="Arial"/>
          <w:b/>
        </w:rPr>
      </w:pPr>
    </w:p>
    <w:p w14:paraId="13FF5A71" w14:textId="77777777" w:rsidR="004C302E" w:rsidRDefault="004C302E" w:rsidP="0033359A">
      <w:pPr>
        <w:rPr>
          <w:rFonts w:ascii="Arial" w:hAnsi="Arial" w:cs="Arial"/>
          <w:b/>
        </w:rPr>
      </w:pPr>
    </w:p>
    <w:p w14:paraId="463D54D4" w14:textId="77CD16D7" w:rsidR="004C302E" w:rsidRDefault="004C302E" w:rsidP="0033359A">
      <w:pPr>
        <w:rPr>
          <w:rFonts w:ascii="Arial" w:hAnsi="Arial" w:cs="Arial"/>
          <w:b/>
        </w:rPr>
      </w:pPr>
    </w:p>
    <w:p w14:paraId="11F22E12" w14:textId="77777777" w:rsidR="00A60C45" w:rsidRDefault="00A60C45" w:rsidP="0033359A">
      <w:pPr>
        <w:rPr>
          <w:rFonts w:ascii="Arial" w:hAnsi="Arial" w:cs="Arial"/>
          <w:b/>
        </w:rPr>
      </w:pPr>
    </w:p>
    <w:p w14:paraId="39EC1033" w14:textId="77777777" w:rsidR="004C302E" w:rsidRDefault="004C302E" w:rsidP="0033359A">
      <w:pPr>
        <w:rPr>
          <w:rFonts w:ascii="Arial" w:hAnsi="Arial" w:cs="Arial"/>
          <w:b/>
        </w:rPr>
      </w:pPr>
    </w:p>
    <w:p w14:paraId="30363D6F" w14:textId="77777777" w:rsidR="004C302E" w:rsidRDefault="004C302E" w:rsidP="0033359A">
      <w:pPr>
        <w:rPr>
          <w:rFonts w:ascii="Arial" w:hAnsi="Arial" w:cs="Arial"/>
          <w:b/>
        </w:rPr>
      </w:pPr>
    </w:p>
    <w:p w14:paraId="2BDF9B0D" w14:textId="4A263BDB" w:rsidR="004C302E" w:rsidRDefault="0065460E" w:rsidP="0033359A">
      <w:pPr>
        <w:rPr>
          <w:rFonts w:ascii="Arial" w:hAnsi="Arial" w:cs="Arial"/>
          <w:b/>
        </w:rPr>
      </w:pPr>
      <w:r w:rsidRPr="004B3AF3">
        <w:rPr>
          <w:noProof/>
          <w:color w:val="70AD47" w:themeColor="accent6"/>
          <w:sz w:val="44"/>
          <w:szCs w:val="53"/>
          <w:lang w:val="en-GB" w:eastAsia="en-GB"/>
        </w:rPr>
        <w:lastRenderedPageBreak/>
        <w:drawing>
          <wp:anchor distT="0" distB="0" distL="114300" distR="114300" simplePos="0" relativeHeight="251669504" behindDoc="0" locked="0" layoutInCell="1" allowOverlap="1" wp14:anchorId="223EFEC2" wp14:editId="1EC21F32">
            <wp:simplePos x="0" y="0"/>
            <wp:positionH relativeFrom="page">
              <wp:posOffset>4907280</wp:posOffset>
            </wp:positionH>
            <wp:positionV relativeFrom="paragraph">
              <wp:posOffset>-1316355</wp:posOffset>
            </wp:positionV>
            <wp:extent cx="2644140" cy="24384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p>
    <w:p w14:paraId="4BDDDC65" w14:textId="72ABF6C1" w:rsidR="00A60C45" w:rsidRDefault="00A60C45" w:rsidP="00D326CA">
      <w:pPr>
        <w:jc w:val="center"/>
        <w:rPr>
          <w:rFonts w:ascii="Arial" w:hAnsi="Arial" w:cs="Arial"/>
          <w:b/>
        </w:rPr>
      </w:pPr>
    </w:p>
    <w:p w14:paraId="3C4BFF64" w14:textId="68543FFE" w:rsidR="00D326CA" w:rsidRPr="00D326CA" w:rsidRDefault="00D326CA" w:rsidP="00D326CA">
      <w:pPr>
        <w:jc w:val="center"/>
        <w:rPr>
          <w:rFonts w:ascii="Arial" w:hAnsi="Arial" w:cs="Arial"/>
          <w:b/>
        </w:rPr>
      </w:pPr>
      <w:r w:rsidRPr="00D326CA">
        <w:rPr>
          <w:rFonts w:ascii="Arial" w:hAnsi="Arial" w:cs="Arial"/>
          <w:b/>
        </w:rPr>
        <w:t>PERSON SPECIFICATION</w:t>
      </w:r>
    </w:p>
    <w:p w14:paraId="46F3FA0C" w14:textId="33DAB13F" w:rsidR="009A73E8" w:rsidRDefault="009A73E8" w:rsidP="00D326CA">
      <w:pPr>
        <w:rPr>
          <w:rFonts w:ascii="Arial" w:hAnsi="Arial" w:cs="Arial"/>
          <w:b/>
          <w:u w:val="single"/>
        </w:rPr>
      </w:pPr>
    </w:p>
    <w:p w14:paraId="18CC792D" w14:textId="21C50269" w:rsidR="0033359A" w:rsidRDefault="00D326CA" w:rsidP="0033359A">
      <w:pPr>
        <w:rPr>
          <w:rFonts w:ascii="Arial" w:hAnsi="Arial" w:cs="Arial"/>
          <w:b/>
          <w:u w:val="single"/>
        </w:rPr>
      </w:pPr>
      <w:r w:rsidRPr="0033359A">
        <w:rPr>
          <w:rFonts w:ascii="Arial" w:hAnsi="Arial" w:cs="Arial"/>
          <w:b/>
          <w:u w:val="single"/>
        </w:rPr>
        <w:t>Qualifications/Training</w:t>
      </w:r>
    </w:p>
    <w:p w14:paraId="77516C84" w14:textId="5920A0ED" w:rsidR="007E6C84" w:rsidRDefault="007E6C84" w:rsidP="007E6C84">
      <w:pPr>
        <w:pStyle w:val="ListParagraph"/>
        <w:numPr>
          <w:ilvl w:val="0"/>
          <w:numId w:val="47"/>
        </w:numPr>
        <w:rPr>
          <w:rFonts w:ascii="Arial" w:hAnsi="Arial" w:cs="Arial"/>
        </w:rPr>
      </w:pPr>
      <w:r w:rsidRPr="007E6C84">
        <w:rPr>
          <w:rFonts w:ascii="Arial" w:hAnsi="Arial" w:cs="Arial"/>
        </w:rPr>
        <w:t xml:space="preserve">Degree </w:t>
      </w:r>
      <w:r w:rsidRPr="007E6C84">
        <w:rPr>
          <w:rFonts w:ascii="Arial" w:hAnsi="Arial" w:cs="Arial"/>
          <w:b/>
        </w:rPr>
        <w:t>or</w:t>
      </w:r>
      <w:r w:rsidRPr="007E6C84">
        <w:rPr>
          <w:rFonts w:ascii="Arial" w:hAnsi="Arial" w:cs="Arial"/>
        </w:rPr>
        <w:t xml:space="preserve"> equivalent qualification or exper</w:t>
      </w:r>
      <w:r w:rsidR="0065460E">
        <w:rPr>
          <w:rFonts w:ascii="Arial" w:hAnsi="Arial" w:cs="Arial"/>
        </w:rPr>
        <w:t xml:space="preserve">ience in </w:t>
      </w:r>
      <w:r w:rsidR="0065460E">
        <w:rPr>
          <w:rFonts w:ascii="Arial" w:hAnsi="Arial" w:cs="Arial"/>
          <w:b/>
        </w:rPr>
        <w:t xml:space="preserve">Engineering </w:t>
      </w:r>
      <w:r w:rsidRPr="00A60C45">
        <w:rPr>
          <w:rFonts w:ascii="Arial" w:hAnsi="Arial" w:cs="Arial"/>
          <w:b/>
        </w:rPr>
        <w:t>discipline</w:t>
      </w:r>
      <w:r>
        <w:rPr>
          <w:rFonts w:ascii="Arial" w:hAnsi="Arial" w:cs="Arial"/>
        </w:rPr>
        <w:t xml:space="preserve">. </w:t>
      </w:r>
    </w:p>
    <w:p w14:paraId="09BCF480" w14:textId="3B40ED8D" w:rsidR="007E6C84" w:rsidRDefault="007E6C84" w:rsidP="007E6C84">
      <w:pPr>
        <w:pStyle w:val="ListParagraph"/>
        <w:numPr>
          <w:ilvl w:val="0"/>
          <w:numId w:val="47"/>
        </w:numPr>
        <w:rPr>
          <w:rFonts w:ascii="Arial" w:hAnsi="Arial" w:cs="Arial"/>
        </w:rPr>
      </w:pPr>
      <w:r>
        <w:rPr>
          <w:rFonts w:ascii="Arial" w:hAnsi="Arial" w:cs="Arial"/>
        </w:rPr>
        <w:t>Project management qualification or experience (ideally qualified to PRINCE 2</w:t>
      </w:r>
      <w:r w:rsidR="00967559">
        <w:rPr>
          <w:rFonts w:ascii="Arial" w:hAnsi="Arial" w:cs="Arial"/>
        </w:rPr>
        <w:t xml:space="preserve"> </w:t>
      </w:r>
      <w:r w:rsidR="00B566A1">
        <w:rPr>
          <w:rFonts w:ascii="Arial" w:hAnsi="Arial" w:cs="Arial"/>
        </w:rPr>
        <w:t>and APM</w:t>
      </w:r>
      <w:r>
        <w:rPr>
          <w:rFonts w:ascii="Arial" w:hAnsi="Arial" w:cs="Arial"/>
        </w:rPr>
        <w:t xml:space="preserve">) </w:t>
      </w:r>
    </w:p>
    <w:p w14:paraId="30FC7F62" w14:textId="40FB03E0" w:rsidR="00967559" w:rsidRDefault="00967559" w:rsidP="007E6C84">
      <w:pPr>
        <w:pStyle w:val="ListParagraph"/>
        <w:numPr>
          <w:ilvl w:val="0"/>
          <w:numId w:val="47"/>
        </w:numPr>
        <w:rPr>
          <w:rFonts w:ascii="Arial" w:hAnsi="Arial" w:cs="Arial"/>
        </w:rPr>
      </w:pPr>
      <w:r>
        <w:rPr>
          <w:rFonts w:ascii="Arial" w:hAnsi="Arial" w:cs="Arial"/>
        </w:rPr>
        <w:t xml:space="preserve">IOSH/NEBOSH qualified </w:t>
      </w:r>
    </w:p>
    <w:p w14:paraId="61AFA4DF" w14:textId="28FCBD42" w:rsidR="004C302E" w:rsidRDefault="004C302E" w:rsidP="004C302E">
      <w:pPr>
        <w:rPr>
          <w:rFonts w:ascii="Arial" w:hAnsi="Arial" w:cs="Arial"/>
          <w:b/>
          <w:u w:val="single"/>
        </w:rPr>
      </w:pPr>
      <w:r>
        <w:rPr>
          <w:rFonts w:ascii="Arial" w:hAnsi="Arial" w:cs="Arial"/>
          <w:b/>
          <w:u w:val="single"/>
        </w:rPr>
        <w:t>Experience</w:t>
      </w:r>
    </w:p>
    <w:p w14:paraId="2A54E9C9" w14:textId="17D4D737" w:rsidR="004C302E" w:rsidRPr="00A62245" w:rsidRDefault="007E6C84" w:rsidP="007E6C84">
      <w:pPr>
        <w:pStyle w:val="ListParagraph"/>
        <w:numPr>
          <w:ilvl w:val="0"/>
          <w:numId w:val="48"/>
        </w:numPr>
        <w:rPr>
          <w:rFonts w:ascii="Arial" w:hAnsi="Arial" w:cs="Arial"/>
          <w:b/>
          <w:u w:val="single"/>
        </w:rPr>
      </w:pPr>
      <w:r>
        <w:rPr>
          <w:rFonts w:ascii="Arial" w:hAnsi="Arial" w:cs="Arial"/>
        </w:rPr>
        <w:t>Experience in construction/building,</w:t>
      </w:r>
      <w:r w:rsidR="00A62245">
        <w:rPr>
          <w:rFonts w:ascii="Arial" w:hAnsi="Arial" w:cs="Arial"/>
        </w:rPr>
        <w:t xml:space="preserve"> and re</w:t>
      </w:r>
      <w:r>
        <w:rPr>
          <w:rFonts w:ascii="Arial" w:hAnsi="Arial" w:cs="Arial"/>
        </w:rPr>
        <w:t>furbishment of facilities</w:t>
      </w:r>
      <w:r w:rsidR="00A62245">
        <w:rPr>
          <w:rFonts w:ascii="Arial" w:hAnsi="Arial" w:cs="Arial"/>
        </w:rPr>
        <w:t xml:space="preserve">. </w:t>
      </w:r>
    </w:p>
    <w:p w14:paraId="169997A4" w14:textId="77777777" w:rsidR="00A62245" w:rsidRPr="00A60C45" w:rsidRDefault="00A62245" w:rsidP="007E6C84">
      <w:pPr>
        <w:pStyle w:val="ListParagraph"/>
        <w:numPr>
          <w:ilvl w:val="0"/>
          <w:numId w:val="48"/>
        </w:numPr>
        <w:rPr>
          <w:rFonts w:ascii="Arial" w:hAnsi="Arial" w:cs="Arial"/>
          <w:b/>
          <w:u w:val="single"/>
        </w:rPr>
      </w:pPr>
      <w:r>
        <w:rPr>
          <w:rFonts w:ascii="Arial" w:hAnsi="Arial" w:cs="Arial"/>
        </w:rPr>
        <w:t xml:space="preserve">Experience of managing minor and major repair of buildings. </w:t>
      </w:r>
    </w:p>
    <w:p w14:paraId="504C95AF" w14:textId="6BD9525F" w:rsidR="00D8122D" w:rsidRPr="00A60C45" w:rsidRDefault="00450076" w:rsidP="00D8122D">
      <w:pPr>
        <w:pStyle w:val="ListParagraph"/>
        <w:numPr>
          <w:ilvl w:val="0"/>
          <w:numId w:val="48"/>
        </w:numPr>
        <w:rPr>
          <w:rFonts w:ascii="Arial" w:hAnsi="Arial" w:cs="Arial"/>
          <w:b/>
          <w:u w:val="single"/>
        </w:rPr>
      </w:pPr>
      <w:r>
        <w:rPr>
          <w:rFonts w:ascii="Arial" w:hAnsi="Arial" w:cs="Arial"/>
        </w:rPr>
        <w:t xml:space="preserve">Experience </w:t>
      </w:r>
      <w:r w:rsidR="004034FC" w:rsidRPr="00D8122D">
        <w:rPr>
          <w:rFonts w:ascii="Arial" w:hAnsi="Arial" w:cs="Arial"/>
        </w:rPr>
        <w:t xml:space="preserve">of a broad range property related legislation and best practice guidance including those related to; Asbestos, Legionella, Fire Safety, CDM, Electrical Safety, Gas </w:t>
      </w:r>
      <w:r w:rsidR="00D8122D" w:rsidRPr="00D8122D">
        <w:rPr>
          <w:rFonts w:ascii="Arial" w:hAnsi="Arial" w:cs="Arial"/>
        </w:rPr>
        <w:t xml:space="preserve">Safety. </w:t>
      </w:r>
      <w:r>
        <w:rPr>
          <w:rFonts w:ascii="Arial" w:hAnsi="Arial" w:cs="Arial"/>
        </w:rPr>
        <w:t>Experience</w:t>
      </w:r>
      <w:r w:rsidR="00D8122D">
        <w:rPr>
          <w:rFonts w:ascii="Arial" w:hAnsi="Arial" w:cs="Arial"/>
        </w:rPr>
        <w:t xml:space="preserve"> of working within busy and occupied school environments.</w:t>
      </w:r>
    </w:p>
    <w:p w14:paraId="059BDFAF" w14:textId="4A9F3D8E" w:rsidR="00D326CA" w:rsidRPr="009A73E8" w:rsidRDefault="00A60C45" w:rsidP="00D326CA">
      <w:pPr>
        <w:rPr>
          <w:rFonts w:ascii="Arial" w:hAnsi="Arial" w:cs="Arial"/>
          <w:b/>
          <w:u w:val="single"/>
        </w:rPr>
      </w:pPr>
      <w:r>
        <w:rPr>
          <w:rFonts w:ascii="Arial" w:hAnsi="Arial" w:cs="Arial"/>
          <w:b/>
          <w:u w:val="single"/>
        </w:rPr>
        <w:t>Kn</w:t>
      </w:r>
      <w:r w:rsidR="00D326CA" w:rsidRPr="009A73E8">
        <w:rPr>
          <w:rFonts w:ascii="Arial" w:hAnsi="Arial" w:cs="Arial"/>
          <w:b/>
          <w:u w:val="single"/>
        </w:rPr>
        <w:t>owledge/Skills</w:t>
      </w:r>
    </w:p>
    <w:p w14:paraId="47E0F871" w14:textId="134EB60A" w:rsidR="00967559" w:rsidRDefault="007E6C84" w:rsidP="00BD33AB">
      <w:pPr>
        <w:pStyle w:val="NormalWeb"/>
        <w:numPr>
          <w:ilvl w:val="0"/>
          <w:numId w:val="48"/>
        </w:numPr>
        <w:shd w:val="clear" w:color="auto" w:fill="FFFFFF"/>
        <w:rPr>
          <w:rFonts w:ascii="Arial" w:hAnsi="Arial" w:cs="Arial"/>
          <w:color w:val="25272B"/>
          <w:sz w:val="22"/>
          <w:szCs w:val="22"/>
        </w:rPr>
      </w:pPr>
      <w:r w:rsidRPr="00967559">
        <w:rPr>
          <w:rFonts w:ascii="Arial" w:hAnsi="Arial" w:cs="Arial"/>
          <w:color w:val="25272B"/>
          <w:sz w:val="22"/>
          <w:szCs w:val="22"/>
        </w:rPr>
        <w:t>Ability to think logically and problem solve both in initial planning and as the need arises during the project life cycle</w:t>
      </w:r>
      <w:r w:rsidR="00967559" w:rsidRPr="00967559">
        <w:rPr>
          <w:rFonts w:ascii="Arial" w:hAnsi="Arial" w:cs="Arial"/>
          <w:color w:val="25272B"/>
          <w:sz w:val="22"/>
          <w:szCs w:val="22"/>
        </w:rPr>
        <w:t>.</w:t>
      </w:r>
    </w:p>
    <w:p w14:paraId="1CA7E5EA" w14:textId="32CA2F9F" w:rsidR="00967559" w:rsidRDefault="007E6C84" w:rsidP="006B78C2">
      <w:pPr>
        <w:pStyle w:val="NormalWeb"/>
        <w:numPr>
          <w:ilvl w:val="0"/>
          <w:numId w:val="48"/>
        </w:numPr>
        <w:shd w:val="clear" w:color="auto" w:fill="FFFFFF"/>
        <w:rPr>
          <w:rFonts w:ascii="Arial" w:hAnsi="Arial" w:cs="Arial"/>
          <w:color w:val="25272B"/>
          <w:sz w:val="22"/>
          <w:szCs w:val="22"/>
        </w:rPr>
      </w:pPr>
      <w:r w:rsidRPr="00967559">
        <w:rPr>
          <w:rFonts w:ascii="Arial" w:hAnsi="Arial" w:cs="Arial"/>
          <w:color w:val="25272B"/>
          <w:sz w:val="22"/>
          <w:szCs w:val="22"/>
        </w:rPr>
        <w:t>The ability to apply good project management governance with the practical application of project management tools and techniques</w:t>
      </w:r>
      <w:r w:rsidR="00967559" w:rsidRPr="00967559">
        <w:rPr>
          <w:rFonts w:ascii="Arial" w:hAnsi="Arial" w:cs="Arial"/>
          <w:color w:val="25272B"/>
          <w:sz w:val="22"/>
          <w:szCs w:val="22"/>
        </w:rPr>
        <w:t xml:space="preserve">. </w:t>
      </w:r>
    </w:p>
    <w:p w14:paraId="702BF3D5" w14:textId="09256FE1" w:rsidR="007E6C84" w:rsidRDefault="00D8122D" w:rsidP="006B78C2">
      <w:pPr>
        <w:pStyle w:val="NormalWeb"/>
        <w:numPr>
          <w:ilvl w:val="0"/>
          <w:numId w:val="48"/>
        </w:numPr>
        <w:shd w:val="clear" w:color="auto" w:fill="FFFFFF"/>
        <w:rPr>
          <w:rFonts w:ascii="Arial" w:hAnsi="Arial" w:cs="Arial"/>
          <w:color w:val="25272B"/>
          <w:sz w:val="22"/>
          <w:szCs w:val="22"/>
        </w:rPr>
      </w:pPr>
      <w:r>
        <w:rPr>
          <w:rFonts w:ascii="Arial" w:hAnsi="Arial" w:cs="Arial"/>
          <w:color w:val="25272B"/>
          <w:sz w:val="22"/>
          <w:szCs w:val="22"/>
        </w:rPr>
        <w:t>Demonstrable knowledge of The Health and Safety at Work Act and The Health and Safety Management Regulations.</w:t>
      </w:r>
    </w:p>
    <w:p w14:paraId="61362A90" w14:textId="77777777" w:rsidR="00967559" w:rsidRDefault="00967559" w:rsidP="006B78C2">
      <w:pPr>
        <w:pStyle w:val="NormalWeb"/>
        <w:numPr>
          <w:ilvl w:val="0"/>
          <w:numId w:val="48"/>
        </w:numPr>
        <w:shd w:val="clear" w:color="auto" w:fill="FFFFFF"/>
        <w:rPr>
          <w:rFonts w:ascii="Arial" w:hAnsi="Arial" w:cs="Arial"/>
          <w:color w:val="25272B"/>
          <w:sz w:val="22"/>
          <w:szCs w:val="22"/>
        </w:rPr>
      </w:pPr>
      <w:r>
        <w:rPr>
          <w:rFonts w:ascii="Arial" w:hAnsi="Arial" w:cs="Arial"/>
          <w:color w:val="25272B"/>
          <w:sz w:val="22"/>
          <w:szCs w:val="22"/>
        </w:rPr>
        <w:t>Experience in managing multiple projects and a varied workload.</w:t>
      </w:r>
    </w:p>
    <w:p w14:paraId="760BBDA3" w14:textId="2803ECED" w:rsidR="00D8122D" w:rsidRDefault="00967559" w:rsidP="00D8122D">
      <w:pPr>
        <w:pStyle w:val="NormalWeb"/>
        <w:numPr>
          <w:ilvl w:val="0"/>
          <w:numId w:val="48"/>
        </w:numPr>
        <w:shd w:val="clear" w:color="auto" w:fill="FFFFFF"/>
        <w:rPr>
          <w:rFonts w:ascii="Arial" w:hAnsi="Arial" w:cs="Arial"/>
          <w:color w:val="25272B"/>
          <w:sz w:val="22"/>
          <w:szCs w:val="22"/>
        </w:rPr>
      </w:pPr>
      <w:r>
        <w:rPr>
          <w:rFonts w:ascii="Arial" w:hAnsi="Arial" w:cs="Arial"/>
          <w:color w:val="25272B"/>
          <w:sz w:val="22"/>
          <w:szCs w:val="22"/>
        </w:rPr>
        <w:t>Ability to think logically and problem solve in both initial planning and as the need arises during the project life cycle.</w:t>
      </w:r>
    </w:p>
    <w:p w14:paraId="3B770290" w14:textId="478B2C79" w:rsidR="00D8122D" w:rsidRPr="00D8122D" w:rsidRDefault="00D8122D" w:rsidP="00D8122D">
      <w:pPr>
        <w:pStyle w:val="NormalWeb"/>
        <w:numPr>
          <w:ilvl w:val="0"/>
          <w:numId w:val="48"/>
        </w:numPr>
        <w:shd w:val="clear" w:color="auto" w:fill="FFFFFF"/>
        <w:rPr>
          <w:rFonts w:ascii="Arial" w:hAnsi="Arial" w:cs="Arial"/>
          <w:color w:val="25272B"/>
          <w:sz w:val="22"/>
          <w:szCs w:val="22"/>
        </w:rPr>
      </w:pPr>
      <w:r>
        <w:rPr>
          <w:rFonts w:ascii="Arial" w:hAnsi="Arial" w:cs="Arial"/>
          <w:color w:val="25272B"/>
          <w:sz w:val="22"/>
          <w:szCs w:val="22"/>
        </w:rPr>
        <w:t>Awareness of the difficulties of working within a busy</w:t>
      </w:r>
      <w:r w:rsidR="00450076">
        <w:rPr>
          <w:rFonts w:ascii="Arial" w:hAnsi="Arial" w:cs="Arial"/>
          <w:color w:val="25272B"/>
          <w:sz w:val="22"/>
          <w:szCs w:val="22"/>
        </w:rPr>
        <w:t xml:space="preserve"> </w:t>
      </w:r>
      <w:r w:rsidR="00A60C45">
        <w:rPr>
          <w:rFonts w:ascii="Arial" w:hAnsi="Arial" w:cs="Arial"/>
          <w:color w:val="25272B"/>
          <w:sz w:val="22"/>
          <w:szCs w:val="22"/>
        </w:rPr>
        <w:t>environment and</w:t>
      </w:r>
      <w:r>
        <w:rPr>
          <w:rFonts w:ascii="Arial" w:hAnsi="Arial" w:cs="Arial"/>
          <w:color w:val="25272B"/>
          <w:sz w:val="22"/>
          <w:szCs w:val="22"/>
        </w:rPr>
        <w:t xml:space="preserve"> the unique challenges which this presents.</w:t>
      </w:r>
    </w:p>
    <w:p w14:paraId="5FAA1AF6" w14:textId="55C99DF9" w:rsidR="00967559" w:rsidRDefault="00967559" w:rsidP="006B78C2">
      <w:pPr>
        <w:pStyle w:val="NormalWeb"/>
        <w:numPr>
          <w:ilvl w:val="0"/>
          <w:numId w:val="48"/>
        </w:numPr>
        <w:shd w:val="clear" w:color="auto" w:fill="FFFFFF"/>
        <w:rPr>
          <w:rFonts w:ascii="Arial" w:hAnsi="Arial" w:cs="Arial"/>
          <w:color w:val="25272B"/>
          <w:sz w:val="22"/>
          <w:szCs w:val="22"/>
        </w:rPr>
      </w:pPr>
      <w:r>
        <w:rPr>
          <w:rFonts w:ascii="Arial" w:hAnsi="Arial" w:cs="Arial"/>
          <w:color w:val="25272B"/>
          <w:sz w:val="22"/>
          <w:szCs w:val="22"/>
        </w:rPr>
        <w:t xml:space="preserve">Ability and experience to apply good project management governance with the practical application of project management tools and techniques. </w:t>
      </w:r>
    </w:p>
    <w:p w14:paraId="1BD9489B" w14:textId="77777777" w:rsidR="00967559" w:rsidRPr="00967559" w:rsidRDefault="00967559" w:rsidP="00967559">
      <w:pPr>
        <w:pStyle w:val="NormalWeb"/>
        <w:numPr>
          <w:ilvl w:val="0"/>
          <w:numId w:val="48"/>
        </w:numPr>
        <w:shd w:val="clear" w:color="auto" w:fill="FFFFFF"/>
        <w:rPr>
          <w:rFonts w:ascii="Arial" w:hAnsi="Arial" w:cs="Arial"/>
          <w:color w:val="25272B"/>
          <w:sz w:val="22"/>
          <w:szCs w:val="22"/>
        </w:rPr>
      </w:pPr>
      <w:r w:rsidRPr="00967559">
        <w:rPr>
          <w:rFonts w:ascii="Arial" w:hAnsi="Arial" w:cs="Arial"/>
          <w:color w:val="25272B"/>
          <w:sz w:val="22"/>
          <w:szCs w:val="22"/>
        </w:rPr>
        <w:t>Understanding of statutory requirements, current regulations and approved codes of practice relating to buildings and facilities</w:t>
      </w:r>
    </w:p>
    <w:p w14:paraId="79C311BC" w14:textId="77777777" w:rsidR="00967559" w:rsidRPr="00967559" w:rsidRDefault="00967559" w:rsidP="00967559">
      <w:pPr>
        <w:pStyle w:val="NormalWeb"/>
        <w:numPr>
          <w:ilvl w:val="0"/>
          <w:numId w:val="48"/>
        </w:numPr>
        <w:shd w:val="clear" w:color="auto" w:fill="FFFFFF"/>
        <w:rPr>
          <w:rFonts w:ascii="Arial" w:hAnsi="Arial" w:cs="Arial"/>
          <w:color w:val="25272B"/>
          <w:sz w:val="22"/>
          <w:szCs w:val="22"/>
        </w:rPr>
      </w:pPr>
      <w:r w:rsidRPr="00967559">
        <w:rPr>
          <w:rFonts w:ascii="Arial" w:hAnsi="Arial" w:cs="Arial"/>
          <w:color w:val="25272B"/>
          <w:sz w:val="22"/>
          <w:szCs w:val="22"/>
        </w:rPr>
        <w:t>Ability to manage budgets and interpret financial information</w:t>
      </w:r>
    </w:p>
    <w:p w14:paraId="4B8C58AD" w14:textId="77777777" w:rsidR="00967559" w:rsidRPr="00967559" w:rsidRDefault="00967559" w:rsidP="00967559">
      <w:pPr>
        <w:pStyle w:val="NormalWeb"/>
        <w:numPr>
          <w:ilvl w:val="0"/>
          <w:numId w:val="48"/>
        </w:numPr>
        <w:shd w:val="clear" w:color="auto" w:fill="FFFFFF"/>
        <w:rPr>
          <w:rFonts w:ascii="Arial" w:hAnsi="Arial" w:cs="Arial"/>
          <w:color w:val="25272B"/>
          <w:sz w:val="22"/>
          <w:szCs w:val="22"/>
        </w:rPr>
      </w:pPr>
      <w:r w:rsidRPr="00967559">
        <w:rPr>
          <w:rFonts w:ascii="Arial" w:hAnsi="Arial" w:cs="Arial"/>
          <w:color w:val="25272B"/>
          <w:sz w:val="22"/>
          <w:szCs w:val="22"/>
        </w:rPr>
        <w:t>Excellent stakeholder management skills and able to collaborate with key stakeholders including col</w:t>
      </w:r>
      <w:r>
        <w:rPr>
          <w:rFonts w:ascii="Arial" w:hAnsi="Arial" w:cs="Arial"/>
          <w:color w:val="25272B"/>
          <w:sz w:val="22"/>
          <w:szCs w:val="22"/>
        </w:rPr>
        <w:t xml:space="preserve">leagues, suppliers and clients </w:t>
      </w:r>
    </w:p>
    <w:p w14:paraId="6232B698" w14:textId="77777777" w:rsidR="00967559" w:rsidRPr="00967559" w:rsidRDefault="00967559" w:rsidP="00967559">
      <w:pPr>
        <w:pStyle w:val="NormalWeb"/>
        <w:numPr>
          <w:ilvl w:val="0"/>
          <w:numId w:val="48"/>
        </w:numPr>
        <w:shd w:val="clear" w:color="auto" w:fill="FFFFFF"/>
        <w:rPr>
          <w:rFonts w:ascii="Arial" w:hAnsi="Arial" w:cs="Arial"/>
          <w:color w:val="25272B"/>
          <w:sz w:val="22"/>
          <w:szCs w:val="22"/>
        </w:rPr>
      </w:pPr>
      <w:r>
        <w:rPr>
          <w:rFonts w:ascii="Arial" w:hAnsi="Arial" w:cs="Arial"/>
          <w:color w:val="25272B"/>
          <w:sz w:val="22"/>
          <w:szCs w:val="22"/>
        </w:rPr>
        <w:t xml:space="preserve">Understanding of contract management and </w:t>
      </w:r>
      <w:r w:rsidRPr="00967559">
        <w:rPr>
          <w:rFonts w:ascii="Arial" w:hAnsi="Arial" w:cs="Arial"/>
          <w:color w:val="25272B"/>
          <w:sz w:val="22"/>
          <w:szCs w:val="22"/>
        </w:rPr>
        <w:t>procurement routes</w:t>
      </w:r>
      <w:r>
        <w:rPr>
          <w:rFonts w:ascii="Arial" w:hAnsi="Arial" w:cs="Arial"/>
          <w:color w:val="25272B"/>
          <w:sz w:val="22"/>
          <w:szCs w:val="22"/>
        </w:rPr>
        <w:t xml:space="preserve">. </w:t>
      </w:r>
    </w:p>
    <w:p w14:paraId="4E93C593" w14:textId="77777777" w:rsidR="00967559" w:rsidRPr="00967559" w:rsidRDefault="00967559" w:rsidP="00967559">
      <w:pPr>
        <w:pStyle w:val="NormalWeb"/>
        <w:numPr>
          <w:ilvl w:val="0"/>
          <w:numId w:val="48"/>
        </w:numPr>
        <w:shd w:val="clear" w:color="auto" w:fill="FFFFFF"/>
        <w:rPr>
          <w:rFonts w:ascii="Arial" w:hAnsi="Arial" w:cs="Arial"/>
          <w:color w:val="25272B"/>
          <w:sz w:val="22"/>
          <w:szCs w:val="22"/>
        </w:rPr>
      </w:pPr>
      <w:r w:rsidRPr="00967559">
        <w:rPr>
          <w:rFonts w:ascii="Arial" w:hAnsi="Arial" w:cs="Arial"/>
          <w:color w:val="25272B"/>
          <w:sz w:val="22"/>
          <w:szCs w:val="22"/>
        </w:rPr>
        <w:t>Good IT skills, proficient in Word, Excel and PowerPoint, with experience of Microsoft Project</w:t>
      </w:r>
    </w:p>
    <w:p w14:paraId="189FF089" w14:textId="28AC0EEC" w:rsidR="00D326CA" w:rsidRDefault="00D326CA" w:rsidP="00D326CA">
      <w:pPr>
        <w:rPr>
          <w:rFonts w:ascii="Arial" w:hAnsi="Arial" w:cs="Arial"/>
          <w:b/>
        </w:rPr>
      </w:pPr>
      <w:r w:rsidRPr="009A73E8">
        <w:rPr>
          <w:rFonts w:ascii="Arial" w:hAnsi="Arial" w:cs="Arial"/>
          <w:b/>
        </w:rPr>
        <w:t>Behavioural Attributes</w:t>
      </w:r>
    </w:p>
    <w:p w14:paraId="4ADB841F" w14:textId="69659BD1" w:rsidR="00450076" w:rsidRPr="00A60C45" w:rsidRDefault="00450076" w:rsidP="00A60C45">
      <w:pPr>
        <w:pStyle w:val="ListParagraph"/>
        <w:numPr>
          <w:ilvl w:val="0"/>
          <w:numId w:val="49"/>
        </w:numPr>
        <w:rPr>
          <w:rFonts w:ascii="Arial" w:hAnsi="Arial" w:cs="Arial"/>
          <w:b/>
        </w:rPr>
      </w:pPr>
      <w:r w:rsidRPr="00A60C45">
        <w:rPr>
          <w:rFonts w:ascii="Arial" w:hAnsi="Arial" w:cs="Arial"/>
        </w:rPr>
        <w:t xml:space="preserve">Identifies the service needs of the </w:t>
      </w:r>
      <w:r w:rsidR="00F2305C">
        <w:rPr>
          <w:rFonts w:ascii="Arial" w:hAnsi="Arial" w:cs="Arial"/>
        </w:rPr>
        <w:t xml:space="preserve">Trust, </w:t>
      </w:r>
      <w:r w:rsidR="00A60C45">
        <w:rPr>
          <w:rFonts w:ascii="Arial" w:hAnsi="Arial" w:cs="Arial"/>
        </w:rPr>
        <w:t>school,</w:t>
      </w:r>
      <w:r w:rsidR="00A60C45" w:rsidRPr="00A60C45">
        <w:rPr>
          <w:rFonts w:ascii="Arial" w:hAnsi="Arial" w:cs="Arial"/>
        </w:rPr>
        <w:t xml:space="preserve"> pupils</w:t>
      </w:r>
      <w:r w:rsidRPr="00A60C45">
        <w:rPr>
          <w:rFonts w:ascii="Arial" w:hAnsi="Arial" w:cs="Arial"/>
        </w:rPr>
        <w:t>, parents, the community</w:t>
      </w:r>
      <w:r>
        <w:rPr>
          <w:rFonts w:ascii="Arial" w:hAnsi="Arial" w:cs="Arial"/>
        </w:rPr>
        <w:t xml:space="preserve"> </w:t>
      </w:r>
      <w:r w:rsidRPr="00A60C45">
        <w:rPr>
          <w:rFonts w:ascii="Arial" w:hAnsi="Arial" w:cs="Arial"/>
        </w:rPr>
        <w:t xml:space="preserve">and other stakeholders by proactively gathering feedback to ensure own service delivers the diverse needs of its customers and encourage social inclusion. </w:t>
      </w:r>
    </w:p>
    <w:p w14:paraId="6268769F"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lastRenderedPageBreak/>
        <w:t xml:space="preserve">Ensures main strategic priorities are translated into clear objectives and practical actions, ensuring resources and activities of teams </w:t>
      </w:r>
      <w:r w:rsidR="00F2305C">
        <w:rPr>
          <w:rFonts w:ascii="Arial" w:hAnsi="Arial" w:cs="Arial"/>
        </w:rPr>
        <w:t xml:space="preserve">are delivered. </w:t>
      </w:r>
      <w:r w:rsidRPr="00A60C45">
        <w:rPr>
          <w:rFonts w:ascii="Arial" w:hAnsi="Arial" w:cs="Arial"/>
        </w:rPr>
        <w:t xml:space="preserve"> </w:t>
      </w:r>
    </w:p>
    <w:p w14:paraId="5C9B980A" w14:textId="49F68CE7" w:rsidR="00450076" w:rsidRPr="00A60C45" w:rsidRDefault="00A60C45" w:rsidP="00A60C45">
      <w:pPr>
        <w:pStyle w:val="ListParagraph"/>
        <w:numPr>
          <w:ilvl w:val="0"/>
          <w:numId w:val="49"/>
        </w:numPr>
        <w:rPr>
          <w:rFonts w:ascii="Arial" w:hAnsi="Arial" w:cs="Arial"/>
          <w:b/>
        </w:rPr>
      </w:pPr>
      <w:r w:rsidRPr="004B3AF3">
        <w:rPr>
          <w:noProof/>
          <w:color w:val="70AD47" w:themeColor="accent6"/>
          <w:sz w:val="44"/>
          <w:szCs w:val="53"/>
          <w:lang w:val="en-GB" w:eastAsia="en-GB"/>
        </w:rPr>
        <w:drawing>
          <wp:anchor distT="0" distB="0" distL="114300" distR="114300" simplePos="0" relativeHeight="251671552" behindDoc="0" locked="0" layoutInCell="1" allowOverlap="1" wp14:anchorId="1D7A5B8A" wp14:editId="632F92ED">
            <wp:simplePos x="0" y="0"/>
            <wp:positionH relativeFrom="page">
              <wp:posOffset>4953000</wp:posOffset>
            </wp:positionH>
            <wp:positionV relativeFrom="paragraph">
              <wp:posOffset>-1303655</wp:posOffset>
            </wp:positionV>
            <wp:extent cx="2644140" cy="243840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r w:rsidR="00450076" w:rsidRPr="00A60C45">
        <w:rPr>
          <w:rFonts w:ascii="Arial" w:hAnsi="Arial" w:cs="Arial"/>
        </w:rPr>
        <w:t xml:space="preserve">Anticipates the need for change and proactively introduces systems to ease and support transition. </w:t>
      </w:r>
    </w:p>
    <w:p w14:paraId="58248F26"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Maintains a clear sense of purpose and direction during periods of change by proactively consulting when planning change and supporting others through the change process.</w:t>
      </w:r>
    </w:p>
    <w:p w14:paraId="0D9484A4"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Create</w:t>
      </w:r>
      <w:r w:rsidRPr="00450076">
        <w:rPr>
          <w:rFonts w:ascii="Arial" w:hAnsi="Arial" w:cs="Arial"/>
        </w:rPr>
        <w:t>s a sense of self belief</w:t>
      </w:r>
      <w:r>
        <w:rPr>
          <w:rFonts w:ascii="Arial" w:hAnsi="Arial" w:cs="Arial"/>
        </w:rPr>
        <w:t xml:space="preserve"> </w:t>
      </w:r>
      <w:r w:rsidRPr="00A60C45">
        <w:rPr>
          <w:rFonts w:ascii="Arial" w:hAnsi="Arial" w:cs="Arial"/>
        </w:rPr>
        <w:t xml:space="preserve"> and pride in others about what the school is setting out to achieve.</w:t>
      </w:r>
    </w:p>
    <w:p w14:paraId="15B14745"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 xml:space="preserve">Ensures team is focused on the contribution they must make. </w:t>
      </w:r>
    </w:p>
    <w:p w14:paraId="4D07E4AD"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 xml:space="preserve">Handles sensitive issues constructively to resolve conflict. </w:t>
      </w:r>
    </w:p>
    <w:p w14:paraId="42DCAD0B"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 xml:space="preserve">Manages demanding workloads and meet commitments </w:t>
      </w:r>
    </w:p>
    <w:p w14:paraId="26E763ED"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 xml:space="preserve">Ensures </w:t>
      </w:r>
      <w:r w:rsidR="00F2305C">
        <w:rPr>
          <w:rFonts w:ascii="Arial" w:hAnsi="Arial" w:cs="Arial"/>
        </w:rPr>
        <w:t xml:space="preserve">relevant </w:t>
      </w:r>
      <w:r w:rsidRPr="00A60C45">
        <w:rPr>
          <w:rFonts w:ascii="Arial" w:hAnsi="Arial" w:cs="Arial"/>
        </w:rPr>
        <w:t>team</w:t>
      </w:r>
      <w:r w:rsidR="00F2305C">
        <w:rPr>
          <w:rFonts w:ascii="Arial" w:hAnsi="Arial" w:cs="Arial"/>
        </w:rPr>
        <w:t>s</w:t>
      </w:r>
      <w:r w:rsidRPr="00A60C45">
        <w:rPr>
          <w:rFonts w:ascii="Arial" w:hAnsi="Arial" w:cs="Arial"/>
        </w:rPr>
        <w:t xml:space="preserve"> receive sufficient resources to deliver against objectives. </w:t>
      </w:r>
    </w:p>
    <w:p w14:paraId="15F14847"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Manages performance robustly within an inclusive working environment that values everyone’s contribution, coaches others in developing and maintaining effective relationships and team working.</w:t>
      </w:r>
    </w:p>
    <w:p w14:paraId="646E82B7"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Overcomes obstacles to achieve team’s objectives.</w:t>
      </w:r>
    </w:p>
    <w:p w14:paraId="7E9985C9"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 xml:space="preserve">Takes considered risks using initiative and flexibility to deliver. </w:t>
      </w:r>
    </w:p>
    <w:p w14:paraId="62AE7205"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Creates opportunities for self and others to acquire and apply new skills by involving individuals in setting appropriate personal development objectives and providing agreed development opportunities, supports others by coaching and mentoring.</w:t>
      </w:r>
    </w:p>
    <w:p w14:paraId="59590959" w14:textId="77777777" w:rsidR="00F2305C" w:rsidRPr="00A60C45" w:rsidRDefault="00450076" w:rsidP="00A60C45">
      <w:pPr>
        <w:pStyle w:val="ListParagraph"/>
        <w:numPr>
          <w:ilvl w:val="0"/>
          <w:numId w:val="49"/>
        </w:numPr>
        <w:rPr>
          <w:rFonts w:ascii="Arial" w:hAnsi="Arial" w:cs="Arial"/>
          <w:b/>
        </w:rPr>
      </w:pPr>
      <w:r w:rsidRPr="00A60C45">
        <w:rPr>
          <w:rFonts w:ascii="Arial" w:hAnsi="Arial" w:cs="Arial"/>
        </w:rPr>
        <w:t xml:space="preserve">Promotes a culture of trust, where honest and </w:t>
      </w:r>
      <w:r w:rsidR="00F2305C" w:rsidRPr="00F2305C">
        <w:rPr>
          <w:rFonts w:ascii="Arial" w:hAnsi="Arial" w:cs="Arial"/>
        </w:rPr>
        <w:t>constructive feedback is sought</w:t>
      </w:r>
      <w:r w:rsidR="00F2305C">
        <w:rPr>
          <w:rFonts w:ascii="Arial" w:hAnsi="Arial" w:cs="Arial"/>
        </w:rPr>
        <w:t xml:space="preserve"> and given.</w:t>
      </w:r>
    </w:p>
    <w:p w14:paraId="47C88BE0" w14:textId="77777777" w:rsidR="00C21202" w:rsidRPr="00A60C45" w:rsidRDefault="00450076" w:rsidP="00A60C45">
      <w:pPr>
        <w:pStyle w:val="ListParagraph"/>
        <w:numPr>
          <w:ilvl w:val="0"/>
          <w:numId w:val="49"/>
        </w:numPr>
        <w:rPr>
          <w:rFonts w:ascii="Arial" w:hAnsi="Arial" w:cs="Arial"/>
          <w:b/>
        </w:rPr>
      </w:pPr>
      <w:r w:rsidRPr="00A60C45">
        <w:rPr>
          <w:rFonts w:ascii="Arial" w:hAnsi="Arial" w:cs="Arial"/>
        </w:rPr>
        <w:t>Ensures people grow and develop by allowing teams and individuals to be creative in how they work, highlighting, celebrating and rewarding success.</w:t>
      </w:r>
    </w:p>
    <w:p w14:paraId="73AAE378" w14:textId="77777777" w:rsidR="00C21202" w:rsidRPr="00450076" w:rsidRDefault="00C21202" w:rsidP="00D326CA">
      <w:pPr>
        <w:rPr>
          <w:rFonts w:ascii="Arial" w:hAnsi="Arial" w:cs="Arial"/>
          <w:b/>
        </w:rPr>
      </w:pPr>
    </w:p>
    <w:p w14:paraId="7DE55D4A" w14:textId="77777777" w:rsidR="00C21202" w:rsidRDefault="00C21202" w:rsidP="00D326CA">
      <w:pPr>
        <w:rPr>
          <w:rFonts w:ascii="Arial" w:hAnsi="Arial" w:cs="Arial"/>
          <w:b/>
        </w:rPr>
      </w:pPr>
    </w:p>
    <w:sectPr w:rsidR="00C21202">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465B9" w14:textId="77777777" w:rsidR="007E44E2" w:rsidRDefault="007E44E2" w:rsidP="00D11116">
      <w:pPr>
        <w:spacing w:after="0" w:line="240" w:lineRule="auto"/>
      </w:pPr>
      <w:r>
        <w:separator/>
      </w:r>
    </w:p>
  </w:endnote>
  <w:endnote w:type="continuationSeparator" w:id="0">
    <w:p w14:paraId="29841C06" w14:textId="77777777" w:rsidR="007E44E2" w:rsidRDefault="007E44E2" w:rsidP="00D1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8C9E" w14:textId="7FEE7B9A" w:rsidR="00F2305C" w:rsidRDefault="00F2305C">
    <w:pPr>
      <w:pStyle w:val="Footer"/>
    </w:pPr>
  </w:p>
  <w:p w14:paraId="4FBE4CC2" w14:textId="77777777" w:rsidR="006D284C" w:rsidRDefault="00F2305C">
    <w:pPr>
      <w:pStyle w:val="Footer"/>
    </w:pPr>
    <w:r w:rsidRPr="00505BA9">
      <w:rPr>
        <w:noProof/>
        <w:lang w:val="en-GB" w:eastAsia="en-GB"/>
      </w:rPr>
      <w:drawing>
        <wp:anchor distT="0" distB="0" distL="114300" distR="114300" simplePos="0" relativeHeight="251665408" behindDoc="1" locked="0" layoutInCell="1" allowOverlap="1" wp14:anchorId="5CAEA91E" wp14:editId="339AD44B">
          <wp:simplePos x="0" y="0"/>
          <wp:positionH relativeFrom="page">
            <wp:posOffset>-45720</wp:posOffset>
          </wp:positionH>
          <wp:positionV relativeFrom="paragraph">
            <wp:posOffset>-1836420</wp:posOffset>
          </wp:positionV>
          <wp:extent cx="2430145" cy="2430145"/>
          <wp:effectExtent l="0" t="0" r="0" b="8255"/>
          <wp:wrapNone/>
          <wp:docPr id="7" name="Picture 7"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Kennedy\OneDrive - Wolstanton High School\Documents\Templates\Brand Documents\Brand Elements\Presentation Designs\Bottom Left Blue Curve - smal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0145" cy="2430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3960" w14:textId="77777777" w:rsidR="007E44E2" w:rsidRDefault="007E44E2" w:rsidP="00D11116">
      <w:pPr>
        <w:spacing w:after="0" w:line="240" w:lineRule="auto"/>
      </w:pPr>
      <w:r>
        <w:separator/>
      </w:r>
    </w:p>
  </w:footnote>
  <w:footnote w:type="continuationSeparator" w:id="0">
    <w:p w14:paraId="588EFADB" w14:textId="77777777" w:rsidR="007E44E2" w:rsidRDefault="007E44E2" w:rsidP="00D1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68C8" w14:textId="16E7CFEC" w:rsidR="006D284C" w:rsidRDefault="006D2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AE8D5" w14:textId="56205A50" w:rsidR="00D11116" w:rsidRDefault="00D11116" w:rsidP="00D11116">
    <w:pPr>
      <w:pStyle w:val="Header"/>
      <w:jc w:val="right"/>
    </w:pPr>
    <w:r>
      <w:rPr>
        <w:noProof/>
        <w:lang w:val="en-GB" w:eastAsia="en-GB"/>
      </w:rPr>
      <w:drawing>
        <wp:inline distT="0" distB="0" distL="0" distR="0" wp14:anchorId="50C07BE9" wp14:editId="035E88B1">
          <wp:extent cx="1647578" cy="84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strapline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552" cy="8524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6993" w14:textId="50C0FE47" w:rsidR="006D284C" w:rsidRDefault="006D2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444"/>
    <w:multiLevelType w:val="hybridMultilevel"/>
    <w:tmpl w:val="0B2E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1767"/>
    <w:multiLevelType w:val="hybridMultilevel"/>
    <w:tmpl w:val="0D3C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95B51"/>
    <w:multiLevelType w:val="hybridMultilevel"/>
    <w:tmpl w:val="E2CE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F452A"/>
    <w:multiLevelType w:val="hybridMultilevel"/>
    <w:tmpl w:val="DBA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16294"/>
    <w:multiLevelType w:val="hybridMultilevel"/>
    <w:tmpl w:val="4F362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9F5824"/>
    <w:multiLevelType w:val="hybridMultilevel"/>
    <w:tmpl w:val="5E5C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37EFA"/>
    <w:multiLevelType w:val="hybridMultilevel"/>
    <w:tmpl w:val="FEC2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1092A"/>
    <w:multiLevelType w:val="hybridMultilevel"/>
    <w:tmpl w:val="6470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E5E41"/>
    <w:multiLevelType w:val="hybridMultilevel"/>
    <w:tmpl w:val="8ED2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06206"/>
    <w:multiLevelType w:val="hybridMultilevel"/>
    <w:tmpl w:val="7878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4015B"/>
    <w:multiLevelType w:val="hybridMultilevel"/>
    <w:tmpl w:val="7C30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40230"/>
    <w:multiLevelType w:val="hybridMultilevel"/>
    <w:tmpl w:val="545A56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FBC3322"/>
    <w:multiLevelType w:val="hybridMultilevel"/>
    <w:tmpl w:val="992A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C47A9"/>
    <w:multiLevelType w:val="multilevel"/>
    <w:tmpl w:val="A346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022EAA"/>
    <w:multiLevelType w:val="hybridMultilevel"/>
    <w:tmpl w:val="EB76A8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3733DCF"/>
    <w:multiLevelType w:val="hybridMultilevel"/>
    <w:tmpl w:val="0064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827A57"/>
    <w:multiLevelType w:val="hybridMultilevel"/>
    <w:tmpl w:val="9590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14B8D"/>
    <w:multiLevelType w:val="hybridMultilevel"/>
    <w:tmpl w:val="3EEA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C07DE"/>
    <w:multiLevelType w:val="hybridMultilevel"/>
    <w:tmpl w:val="0B9E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6325B"/>
    <w:multiLevelType w:val="hybridMultilevel"/>
    <w:tmpl w:val="02E0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107374"/>
    <w:multiLevelType w:val="hybridMultilevel"/>
    <w:tmpl w:val="031A5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E400AE2"/>
    <w:multiLevelType w:val="hybridMultilevel"/>
    <w:tmpl w:val="59302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E6634AD"/>
    <w:multiLevelType w:val="hybridMultilevel"/>
    <w:tmpl w:val="2C3C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700A1"/>
    <w:multiLevelType w:val="hybridMultilevel"/>
    <w:tmpl w:val="BC0E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FA1D53"/>
    <w:multiLevelType w:val="hybridMultilevel"/>
    <w:tmpl w:val="4566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621A64"/>
    <w:multiLevelType w:val="hybridMultilevel"/>
    <w:tmpl w:val="3D4E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F74586"/>
    <w:multiLevelType w:val="hybridMultilevel"/>
    <w:tmpl w:val="EB50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3A03EA"/>
    <w:multiLevelType w:val="hybridMultilevel"/>
    <w:tmpl w:val="9136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BD187C"/>
    <w:multiLevelType w:val="hybridMultilevel"/>
    <w:tmpl w:val="101C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5F63DF"/>
    <w:multiLevelType w:val="hybridMultilevel"/>
    <w:tmpl w:val="A5E6E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0F11989"/>
    <w:multiLevelType w:val="hybridMultilevel"/>
    <w:tmpl w:val="4988784E"/>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5E2E62"/>
    <w:multiLevelType w:val="hybridMultilevel"/>
    <w:tmpl w:val="04E2A502"/>
    <w:lvl w:ilvl="0" w:tplc="08090001">
      <w:start w:val="1"/>
      <w:numFmt w:val="bullet"/>
      <w:lvlText w:val=""/>
      <w:lvlJc w:val="left"/>
      <w:pPr>
        <w:ind w:left="720" w:hanging="360"/>
      </w:pPr>
      <w:rPr>
        <w:rFonts w:ascii="Symbol" w:hAnsi="Symbol" w:hint="default"/>
      </w:rPr>
    </w:lvl>
    <w:lvl w:ilvl="1" w:tplc="F08E3D8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606AE1"/>
    <w:multiLevelType w:val="hybridMultilevel"/>
    <w:tmpl w:val="2462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132DEC"/>
    <w:multiLevelType w:val="hybridMultilevel"/>
    <w:tmpl w:val="F514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717EFD"/>
    <w:multiLevelType w:val="hybridMultilevel"/>
    <w:tmpl w:val="E9785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D6142B6"/>
    <w:multiLevelType w:val="hybridMultilevel"/>
    <w:tmpl w:val="02C2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E410AA"/>
    <w:multiLevelType w:val="multilevel"/>
    <w:tmpl w:val="D514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0F7827"/>
    <w:multiLevelType w:val="hybridMultilevel"/>
    <w:tmpl w:val="A290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B368E9"/>
    <w:multiLevelType w:val="hybridMultilevel"/>
    <w:tmpl w:val="A25A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D10683"/>
    <w:multiLevelType w:val="hybridMultilevel"/>
    <w:tmpl w:val="0E563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FB3DA7"/>
    <w:multiLevelType w:val="hybridMultilevel"/>
    <w:tmpl w:val="D80A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C43C6A"/>
    <w:multiLevelType w:val="hybridMultilevel"/>
    <w:tmpl w:val="CAEA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D740EE"/>
    <w:multiLevelType w:val="hybridMultilevel"/>
    <w:tmpl w:val="79CCF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36446B2"/>
    <w:multiLevelType w:val="hybridMultilevel"/>
    <w:tmpl w:val="D3E6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7E0596"/>
    <w:multiLevelType w:val="hybridMultilevel"/>
    <w:tmpl w:val="AD0C4B66"/>
    <w:lvl w:ilvl="0" w:tplc="892E42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035FB7"/>
    <w:multiLevelType w:val="hybridMultilevel"/>
    <w:tmpl w:val="5F7E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13198B"/>
    <w:multiLevelType w:val="hybridMultilevel"/>
    <w:tmpl w:val="1EA6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FC5C73"/>
    <w:multiLevelType w:val="hybridMultilevel"/>
    <w:tmpl w:val="C9BE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F826A3"/>
    <w:multiLevelType w:val="hybridMultilevel"/>
    <w:tmpl w:val="8C0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2"/>
  </w:num>
  <w:num w:numId="3">
    <w:abstractNumId w:val="21"/>
  </w:num>
  <w:num w:numId="4">
    <w:abstractNumId w:val="29"/>
  </w:num>
  <w:num w:numId="5">
    <w:abstractNumId w:val="7"/>
  </w:num>
  <w:num w:numId="6">
    <w:abstractNumId w:val="14"/>
  </w:num>
  <w:num w:numId="7">
    <w:abstractNumId w:val="30"/>
  </w:num>
  <w:num w:numId="8">
    <w:abstractNumId w:val="22"/>
  </w:num>
  <w:num w:numId="9">
    <w:abstractNumId w:val="5"/>
  </w:num>
  <w:num w:numId="10">
    <w:abstractNumId w:val="27"/>
  </w:num>
  <w:num w:numId="11">
    <w:abstractNumId w:val="34"/>
  </w:num>
  <w:num w:numId="12">
    <w:abstractNumId w:val="1"/>
  </w:num>
  <w:num w:numId="13">
    <w:abstractNumId w:val="31"/>
  </w:num>
  <w:num w:numId="14">
    <w:abstractNumId w:val="6"/>
  </w:num>
  <w:num w:numId="15">
    <w:abstractNumId w:val="44"/>
  </w:num>
  <w:num w:numId="16">
    <w:abstractNumId w:val="38"/>
  </w:num>
  <w:num w:numId="17">
    <w:abstractNumId w:val="36"/>
  </w:num>
  <w:num w:numId="18">
    <w:abstractNumId w:val="26"/>
  </w:num>
  <w:num w:numId="19">
    <w:abstractNumId w:val="40"/>
  </w:num>
  <w:num w:numId="20">
    <w:abstractNumId w:val="24"/>
  </w:num>
  <w:num w:numId="21">
    <w:abstractNumId w:val="35"/>
  </w:num>
  <w:num w:numId="22">
    <w:abstractNumId w:val="0"/>
  </w:num>
  <w:num w:numId="23">
    <w:abstractNumId w:val="8"/>
  </w:num>
  <w:num w:numId="24">
    <w:abstractNumId w:val="39"/>
  </w:num>
  <w:num w:numId="25">
    <w:abstractNumId w:val="46"/>
  </w:num>
  <w:num w:numId="26">
    <w:abstractNumId w:val="2"/>
  </w:num>
  <w:num w:numId="27">
    <w:abstractNumId w:val="33"/>
  </w:num>
  <w:num w:numId="28">
    <w:abstractNumId w:val="20"/>
  </w:num>
  <w:num w:numId="29">
    <w:abstractNumId w:val="19"/>
  </w:num>
  <w:num w:numId="30">
    <w:abstractNumId w:val="12"/>
  </w:num>
  <w:num w:numId="31">
    <w:abstractNumId w:val="15"/>
  </w:num>
  <w:num w:numId="32">
    <w:abstractNumId w:val="18"/>
  </w:num>
  <w:num w:numId="33">
    <w:abstractNumId w:val="11"/>
  </w:num>
  <w:num w:numId="34">
    <w:abstractNumId w:val="23"/>
  </w:num>
  <w:num w:numId="35">
    <w:abstractNumId w:val="25"/>
  </w:num>
  <w:num w:numId="36">
    <w:abstractNumId w:val="37"/>
  </w:num>
  <w:num w:numId="37">
    <w:abstractNumId w:val="9"/>
  </w:num>
  <w:num w:numId="38">
    <w:abstractNumId w:val="28"/>
  </w:num>
  <w:num w:numId="39">
    <w:abstractNumId w:val="3"/>
  </w:num>
  <w:num w:numId="40">
    <w:abstractNumId w:val="13"/>
  </w:num>
  <w:num w:numId="41">
    <w:abstractNumId w:val="48"/>
  </w:num>
  <w:num w:numId="42">
    <w:abstractNumId w:val="32"/>
  </w:num>
  <w:num w:numId="43">
    <w:abstractNumId w:val="17"/>
  </w:num>
  <w:num w:numId="44">
    <w:abstractNumId w:val="16"/>
  </w:num>
  <w:num w:numId="45">
    <w:abstractNumId w:val="47"/>
  </w:num>
  <w:num w:numId="46">
    <w:abstractNumId w:val="41"/>
  </w:num>
  <w:num w:numId="47">
    <w:abstractNumId w:val="45"/>
  </w:num>
  <w:num w:numId="48">
    <w:abstractNumId w:val="1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74"/>
    <w:rsid w:val="000864D3"/>
    <w:rsid w:val="000E5D33"/>
    <w:rsid w:val="001210B1"/>
    <w:rsid w:val="00127C92"/>
    <w:rsid w:val="00166EFB"/>
    <w:rsid w:val="001819A7"/>
    <w:rsid w:val="001904B4"/>
    <w:rsid w:val="001A0CFD"/>
    <w:rsid w:val="001D2DFE"/>
    <w:rsid w:val="001D622B"/>
    <w:rsid w:val="001F253B"/>
    <w:rsid w:val="002145D2"/>
    <w:rsid w:val="00226B5A"/>
    <w:rsid w:val="002C1ED5"/>
    <w:rsid w:val="002C5FCC"/>
    <w:rsid w:val="0033359A"/>
    <w:rsid w:val="003D5ACE"/>
    <w:rsid w:val="003D79E4"/>
    <w:rsid w:val="004034FC"/>
    <w:rsid w:val="00443D15"/>
    <w:rsid w:val="00450076"/>
    <w:rsid w:val="00495657"/>
    <w:rsid w:val="004C302E"/>
    <w:rsid w:val="004E70AC"/>
    <w:rsid w:val="0050348D"/>
    <w:rsid w:val="00512022"/>
    <w:rsid w:val="00520547"/>
    <w:rsid w:val="005342A3"/>
    <w:rsid w:val="005C5F74"/>
    <w:rsid w:val="005D4B08"/>
    <w:rsid w:val="006467DC"/>
    <w:rsid w:val="006531E4"/>
    <w:rsid w:val="0065460E"/>
    <w:rsid w:val="006C479D"/>
    <w:rsid w:val="006D284C"/>
    <w:rsid w:val="00761900"/>
    <w:rsid w:val="007E44E2"/>
    <w:rsid w:val="007E6C84"/>
    <w:rsid w:val="0082249E"/>
    <w:rsid w:val="008B7170"/>
    <w:rsid w:val="008D579B"/>
    <w:rsid w:val="00941954"/>
    <w:rsid w:val="00967559"/>
    <w:rsid w:val="009A73E8"/>
    <w:rsid w:val="00A42DDC"/>
    <w:rsid w:val="00A60C45"/>
    <w:rsid w:val="00A62245"/>
    <w:rsid w:val="00B41ABF"/>
    <w:rsid w:val="00B566A1"/>
    <w:rsid w:val="00B96BF6"/>
    <w:rsid w:val="00BA24E8"/>
    <w:rsid w:val="00BA745A"/>
    <w:rsid w:val="00BC6170"/>
    <w:rsid w:val="00BE6528"/>
    <w:rsid w:val="00C21202"/>
    <w:rsid w:val="00CA3A54"/>
    <w:rsid w:val="00CC0649"/>
    <w:rsid w:val="00CC6DB0"/>
    <w:rsid w:val="00CE2592"/>
    <w:rsid w:val="00CF1220"/>
    <w:rsid w:val="00CF5A13"/>
    <w:rsid w:val="00D03617"/>
    <w:rsid w:val="00D11116"/>
    <w:rsid w:val="00D14740"/>
    <w:rsid w:val="00D326CA"/>
    <w:rsid w:val="00D8122D"/>
    <w:rsid w:val="00DA249D"/>
    <w:rsid w:val="00DF0174"/>
    <w:rsid w:val="00E367B8"/>
    <w:rsid w:val="00E42D60"/>
    <w:rsid w:val="00E44E44"/>
    <w:rsid w:val="00EA2D66"/>
    <w:rsid w:val="00F2305C"/>
    <w:rsid w:val="00F75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72AD1"/>
  <w15:chartTrackingRefBased/>
  <w15:docId w15:val="{769C7CBE-AAB1-4269-B7B0-B5E0C00E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F74"/>
    <w:rPr>
      <w:lang w:val="en-US"/>
    </w:rPr>
  </w:style>
  <w:style w:type="paragraph" w:styleId="Heading2">
    <w:name w:val="heading 2"/>
    <w:basedOn w:val="Normal"/>
    <w:link w:val="Heading2Char"/>
    <w:uiPriority w:val="9"/>
    <w:qFormat/>
    <w:rsid w:val="000864D3"/>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74"/>
    <w:pPr>
      <w:ind w:left="720"/>
      <w:contextualSpacing/>
    </w:pPr>
  </w:style>
  <w:style w:type="paragraph" w:customStyle="1" w:styleId="Default">
    <w:name w:val="Default"/>
    <w:rsid w:val="005C5F7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11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116"/>
    <w:rPr>
      <w:lang w:val="en-US"/>
    </w:rPr>
  </w:style>
  <w:style w:type="paragraph" w:styleId="Footer">
    <w:name w:val="footer"/>
    <w:basedOn w:val="Normal"/>
    <w:link w:val="FooterChar"/>
    <w:uiPriority w:val="99"/>
    <w:unhideWhenUsed/>
    <w:rsid w:val="00D11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116"/>
    <w:rPr>
      <w:lang w:val="en-US"/>
    </w:rPr>
  </w:style>
  <w:style w:type="character" w:customStyle="1" w:styleId="Heading2Char">
    <w:name w:val="Heading 2 Char"/>
    <w:basedOn w:val="DefaultParagraphFont"/>
    <w:link w:val="Heading2"/>
    <w:uiPriority w:val="9"/>
    <w:rsid w:val="000864D3"/>
    <w:rPr>
      <w:rFonts w:ascii="Times New Roman" w:eastAsia="Times New Roman" w:hAnsi="Times New Roman" w:cs="Times New Roman"/>
      <w:b/>
      <w:bCs/>
      <w:sz w:val="36"/>
      <w:szCs w:val="36"/>
      <w:lang w:eastAsia="en-GB"/>
    </w:rPr>
  </w:style>
  <w:style w:type="table" w:styleId="TableGrid">
    <w:name w:val="Table Grid"/>
    <w:basedOn w:val="TableNormal"/>
    <w:uiPriority w:val="39"/>
    <w:rsid w:val="003D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5ACE"/>
    <w:rPr>
      <w:b/>
      <w:bCs/>
    </w:rPr>
  </w:style>
  <w:style w:type="paragraph" w:styleId="NormalWeb">
    <w:name w:val="Normal (Web)"/>
    <w:basedOn w:val="Normal"/>
    <w:uiPriority w:val="99"/>
    <w:semiHidden/>
    <w:unhideWhenUsed/>
    <w:rsid w:val="003D5A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imktc">
    <w:name w:val="uimktc"/>
    <w:basedOn w:val="DefaultParagraphFont"/>
    <w:rsid w:val="00BE6528"/>
  </w:style>
  <w:style w:type="paragraph" w:styleId="NoSpacing">
    <w:name w:val="No Spacing"/>
    <w:uiPriority w:val="1"/>
    <w:qFormat/>
    <w:rsid w:val="008D579B"/>
    <w:pPr>
      <w:spacing w:after="0" w:line="240" w:lineRule="auto"/>
    </w:pPr>
    <w:rPr>
      <w:lang w:val="en-US"/>
    </w:rPr>
  </w:style>
  <w:style w:type="paragraph" w:styleId="BalloonText">
    <w:name w:val="Balloon Text"/>
    <w:basedOn w:val="Normal"/>
    <w:link w:val="BalloonTextChar"/>
    <w:uiPriority w:val="99"/>
    <w:semiHidden/>
    <w:unhideWhenUsed/>
    <w:rsid w:val="00BC6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170"/>
    <w:rPr>
      <w:rFonts w:ascii="Segoe UI" w:hAnsi="Segoe UI" w:cs="Segoe UI"/>
      <w:sz w:val="18"/>
      <w:szCs w:val="18"/>
      <w:lang w:val="en-US"/>
    </w:rPr>
  </w:style>
  <w:style w:type="character" w:styleId="CommentReference">
    <w:name w:val="annotation reference"/>
    <w:basedOn w:val="DefaultParagraphFont"/>
    <w:uiPriority w:val="99"/>
    <w:semiHidden/>
    <w:unhideWhenUsed/>
    <w:rsid w:val="00450076"/>
    <w:rPr>
      <w:sz w:val="16"/>
      <w:szCs w:val="16"/>
    </w:rPr>
  </w:style>
  <w:style w:type="paragraph" w:styleId="CommentText">
    <w:name w:val="annotation text"/>
    <w:basedOn w:val="Normal"/>
    <w:link w:val="CommentTextChar"/>
    <w:uiPriority w:val="99"/>
    <w:semiHidden/>
    <w:unhideWhenUsed/>
    <w:rsid w:val="00450076"/>
    <w:pPr>
      <w:spacing w:line="240" w:lineRule="auto"/>
    </w:pPr>
    <w:rPr>
      <w:sz w:val="20"/>
      <w:szCs w:val="20"/>
    </w:rPr>
  </w:style>
  <w:style w:type="character" w:customStyle="1" w:styleId="CommentTextChar">
    <w:name w:val="Comment Text Char"/>
    <w:basedOn w:val="DefaultParagraphFont"/>
    <w:link w:val="CommentText"/>
    <w:uiPriority w:val="99"/>
    <w:semiHidden/>
    <w:rsid w:val="00450076"/>
    <w:rPr>
      <w:sz w:val="20"/>
      <w:szCs w:val="20"/>
      <w:lang w:val="en-US"/>
    </w:rPr>
  </w:style>
  <w:style w:type="paragraph" w:styleId="CommentSubject">
    <w:name w:val="annotation subject"/>
    <w:basedOn w:val="CommentText"/>
    <w:next w:val="CommentText"/>
    <w:link w:val="CommentSubjectChar"/>
    <w:uiPriority w:val="99"/>
    <w:semiHidden/>
    <w:unhideWhenUsed/>
    <w:rsid w:val="00450076"/>
    <w:rPr>
      <w:b/>
      <w:bCs/>
    </w:rPr>
  </w:style>
  <w:style w:type="character" w:customStyle="1" w:styleId="CommentSubjectChar">
    <w:name w:val="Comment Subject Char"/>
    <w:basedOn w:val="CommentTextChar"/>
    <w:link w:val="CommentSubject"/>
    <w:uiPriority w:val="99"/>
    <w:semiHidden/>
    <w:rsid w:val="00450076"/>
    <w:rPr>
      <w:b/>
      <w:bCs/>
      <w:sz w:val="20"/>
      <w:szCs w:val="20"/>
      <w:lang w:val="en-US"/>
    </w:rPr>
  </w:style>
  <w:style w:type="paragraph" w:styleId="Revision">
    <w:name w:val="Revision"/>
    <w:hidden/>
    <w:uiPriority w:val="99"/>
    <w:semiHidden/>
    <w:rsid w:val="0045007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6457">
      <w:bodyDiv w:val="1"/>
      <w:marLeft w:val="0"/>
      <w:marRight w:val="0"/>
      <w:marTop w:val="0"/>
      <w:marBottom w:val="0"/>
      <w:divBdr>
        <w:top w:val="none" w:sz="0" w:space="0" w:color="auto"/>
        <w:left w:val="none" w:sz="0" w:space="0" w:color="auto"/>
        <w:bottom w:val="none" w:sz="0" w:space="0" w:color="auto"/>
        <w:right w:val="none" w:sz="0" w:space="0" w:color="auto"/>
      </w:divBdr>
    </w:div>
    <w:div w:id="299384898">
      <w:bodyDiv w:val="1"/>
      <w:marLeft w:val="0"/>
      <w:marRight w:val="0"/>
      <w:marTop w:val="0"/>
      <w:marBottom w:val="0"/>
      <w:divBdr>
        <w:top w:val="none" w:sz="0" w:space="0" w:color="auto"/>
        <w:left w:val="none" w:sz="0" w:space="0" w:color="auto"/>
        <w:bottom w:val="none" w:sz="0" w:space="0" w:color="auto"/>
        <w:right w:val="none" w:sz="0" w:space="0" w:color="auto"/>
      </w:divBdr>
    </w:div>
    <w:div w:id="324169031">
      <w:bodyDiv w:val="1"/>
      <w:marLeft w:val="0"/>
      <w:marRight w:val="0"/>
      <w:marTop w:val="0"/>
      <w:marBottom w:val="0"/>
      <w:divBdr>
        <w:top w:val="none" w:sz="0" w:space="0" w:color="auto"/>
        <w:left w:val="none" w:sz="0" w:space="0" w:color="auto"/>
        <w:bottom w:val="none" w:sz="0" w:space="0" w:color="auto"/>
        <w:right w:val="none" w:sz="0" w:space="0" w:color="auto"/>
      </w:divBdr>
    </w:div>
    <w:div w:id="1008363967">
      <w:bodyDiv w:val="1"/>
      <w:marLeft w:val="0"/>
      <w:marRight w:val="0"/>
      <w:marTop w:val="0"/>
      <w:marBottom w:val="0"/>
      <w:divBdr>
        <w:top w:val="none" w:sz="0" w:space="0" w:color="auto"/>
        <w:left w:val="none" w:sz="0" w:space="0" w:color="auto"/>
        <w:bottom w:val="none" w:sz="0" w:space="0" w:color="auto"/>
        <w:right w:val="none" w:sz="0" w:space="0" w:color="auto"/>
      </w:divBdr>
    </w:div>
    <w:div w:id="1093284302">
      <w:bodyDiv w:val="1"/>
      <w:marLeft w:val="0"/>
      <w:marRight w:val="0"/>
      <w:marTop w:val="0"/>
      <w:marBottom w:val="0"/>
      <w:divBdr>
        <w:top w:val="none" w:sz="0" w:space="0" w:color="auto"/>
        <w:left w:val="none" w:sz="0" w:space="0" w:color="auto"/>
        <w:bottom w:val="none" w:sz="0" w:space="0" w:color="auto"/>
        <w:right w:val="none" w:sz="0" w:space="0" w:color="auto"/>
      </w:divBdr>
    </w:div>
    <w:div w:id="1102071458">
      <w:bodyDiv w:val="1"/>
      <w:marLeft w:val="0"/>
      <w:marRight w:val="0"/>
      <w:marTop w:val="0"/>
      <w:marBottom w:val="0"/>
      <w:divBdr>
        <w:top w:val="none" w:sz="0" w:space="0" w:color="auto"/>
        <w:left w:val="none" w:sz="0" w:space="0" w:color="auto"/>
        <w:bottom w:val="none" w:sz="0" w:space="0" w:color="auto"/>
        <w:right w:val="none" w:sz="0" w:space="0" w:color="auto"/>
      </w:divBdr>
    </w:div>
    <w:div w:id="1372068552">
      <w:bodyDiv w:val="1"/>
      <w:marLeft w:val="0"/>
      <w:marRight w:val="0"/>
      <w:marTop w:val="0"/>
      <w:marBottom w:val="0"/>
      <w:divBdr>
        <w:top w:val="none" w:sz="0" w:space="0" w:color="auto"/>
        <w:left w:val="none" w:sz="0" w:space="0" w:color="auto"/>
        <w:bottom w:val="none" w:sz="0" w:space="0" w:color="auto"/>
        <w:right w:val="none" w:sz="0" w:space="0" w:color="auto"/>
      </w:divBdr>
    </w:div>
    <w:div w:id="1565482848">
      <w:bodyDiv w:val="1"/>
      <w:marLeft w:val="0"/>
      <w:marRight w:val="0"/>
      <w:marTop w:val="0"/>
      <w:marBottom w:val="0"/>
      <w:divBdr>
        <w:top w:val="none" w:sz="0" w:space="0" w:color="auto"/>
        <w:left w:val="none" w:sz="0" w:space="0" w:color="auto"/>
        <w:bottom w:val="none" w:sz="0" w:space="0" w:color="auto"/>
        <w:right w:val="none" w:sz="0" w:space="0" w:color="auto"/>
      </w:divBdr>
    </w:div>
    <w:div w:id="1568766571">
      <w:bodyDiv w:val="1"/>
      <w:marLeft w:val="0"/>
      <w:marRight w:val="0"/>
      <w:marTop w:val="0"/>
      <w:marBottom w:val="0"/>
      <w:divBdr>
        <w:top w:val="none" w:sz="0" w:space="0" w:color="auto"/>
        <w:left w:val="none" w:sz="0" w:space="0" w:color="auto"/>
        <w:bottom w:val="none" w:sz="0" w:space="0" w:color="auto"/>
        <w:right w:val="none" w:sz="0" w:space="0" w:color="auto"/>
      </w:divBdr>
    </w:div>
    <w:div w:id="203450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YN7VC5UXAJVP-1539165559-18406</_dlc_DocId>
    <_dlc_DocIdUrl xmlns="f4b365eb-7010-45c3-8487-638fae2e494b">
      <Url>https://shaweducationtrust.sharepoint.com/sites/SETHeadOffice/_layouts/15/DocIdRedir.aspx?ID=YN7VC5UXAJVP-1539165559-18406</Url>
      <Description>YN7VC5UXAJVP-1539165559-18406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7" ma:contentTypeDescription="Create a new document." ma:contentTypeScope="" ma:versionID="93b641d7272743a0b6f6a15e7bed7f3c">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54415cca6b8c10dd3a5edbdac9fae1f7"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75B4A-2378-46A2-972B-FE7066959F5D}">
  <ds:schemaRefs>
    <ds:schemaRef ds:uri="http://schemas.microsoft.com/office/2006/metadata/properties"/>
    <ds:schemaRef ds:uri="http://schemas.microsoft.com/office/infopath/2007/PartnerControls"/>
    <ds:schemaRef ds:uri="f4b365eb-7010-45c3-8487-638fae2e494b"/>
  </ds:schemaRefs>
</ds:datastoreItem>
</file>

<file path=customXml/itemProps2.xml><?xml version="1.0" encoding="utf-8"?>
<ds:datastoreItem xmlns:ds="http://schemas.openxmlformats.org/officeDocument/2006/customXml" ds:itemID="{3A41D50A-7A1A-4ACA-B6C9-DCECBA074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7D6DA-639B-4A96-96AA-5A7C01AAF0BD}">
  <ds:schemaRefs>
    <ds:schemaRef ds:uri="http://schemas.microsoft.com/sharepoint/events"/>
  </ds:schemaRefs>
</ds:datastoreItem>
</file>

<file path=customXml/itemProps4.xml><?xml version="1.0" encoding="utf-8"?>
<ds:datastoreItem xmlns:ds="http://schemas.openxmlformats.org/officeDocument/2006/customXml" ds:itemID="{14C81D2F-5652-48F7-883E-1A7D7D3F13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Harrison</dc:creator>
  <cp:keywords/>
  <dc:description/>
  <cp:lastModifiedBy>Georgia Spicer</cp:lastModifiedBy>
  <cp:revision>2</cp:revision>
  <dcterms:created xsi:type="dcterms:W3CDTF">2019-09-25T13:19:00Z</dcterms:created>
  <dcterms:modified xsi:type="dcterms:W3CDTF">2019-09-25T13:19:00Z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7f05f844-a862-434d-83e8-a5e3476bd9b4</vt:lpwstr>
  </property>
</Properties>
</file>