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E7E" w:rsidRDefault="000A3E7E" w:rsidP="000A3E7E">
      <w:pPr>
        <w:jc w:val="both"/>
        <w:rPr>
          <w:rFonts w:ascii="Book Antiqua" w:hAnsi="Book Antiqua" w:cs="Arial"/>
        </w:rPr>
      </w:pPr>
    </w:p>
    <w:p w:rsidR="000A3E7E" w:rsidRDefault="000A3E7E" w:rsidP="000A3E7E">
      <w:pPr>
        <w:jc w:val="both"/>
        <w:rPr>
          <w:rFonts w:ascii="Book Antiqua" w:hAnsi="Book Antiqua" w:cs="Arial"/>
        </w:rPr>
      </w:pPr>
    </w:p>
    <w:p w:rsidR="000A3E7E" w:rsidRPr="00F7771E" w:rsidRDefault="000A3E7E" w:rsidP="000A3E7E">
      <w:pPr>
        <w:jc w:val="both"/>
        <w:rPr>
          <w:rFonts w:ascii="Book Antiqua" w:hAnsi="Book Antiqua" w:cs="Arial"/>
        </w:rPr>
      </w:pPr>
      <w:r>
        <w:rPr>
          <w:rFonts w:ascii="Book Antiqua" w:hAnsi="Book Antiqua" w:cs="Arial"/>
          <w:b/>
          <w:noProof/>
          <w:color w:val="002060"/>
          <w:sz w:val="36"/>
          <w:szCs w:val="36"/>
        </w:rPr>
        <mc:AlternateContent>
          <mc:Choice Requires="wps">
            <w:drawing>
              <wp:anchor distT="0" distB="0" distL="114300" distR="114300" simplePos="0" relativeHeight="251659264" behindDoc="0" locked="1" layoutInCell="1" allowOverlap="1" wp14:anchorId="3A64F561" wp14:editId="4E265803">
                <wp:simplePos x="0" y="0"/>
                <wp:positionH relativeFrom="column">
                  <wp:posOffset>2237105</wp:posOffset>
                </wp:positionH>
                <wp:positionV relativeFrom="page">
                  <wp:posOffset>591820</wp:posOffset>
                </wp:positionV>
                <wp:extent cx="3592195" cy="406400"/>
                <wp:effectExtent l="0" t="0" r="0" b="0"/>
                <wp:wrapNone/>
                <wp:docPr id="26" name="Rectangle 26"/>
                <wp:cNvGraphicFramePr/>
                <a:graphic xmlns:a="http://schemas.openxmlformats.org/drawingml/2006/main">
                  <a:graphicData uri="http://schemas.microsoft.com/office/word/2010/wordprocessingShape">
                    <wps:wsp>
                      <wps:cNvSpPr/>
                      <wps:spPr>
                        <a:xfrm>
                          <a:off x="0" y="0"/>
                          <a:ext cx="3592195" cy="40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3E7E" w:rsidRPr="007B3204" w:rsidRDefault="000A3E7E" w:rsidP="000A3E7E">
                            <w:pPr>
                              <w:jc w:val="right"/>
                              <w:rPr>
                                <w:rFonts w:ascii="Book Antiqua" w:hAnsi="Book Antiqua"/>
                                <w:b/>
                                <w:color w:val="002060"/>
                                <w:sz w:val="36"/>
                                <w:szCs w:val="36"/>
                              </w:rPr>
                            </w:pPr>
                            <w:r>
                              <w:rPr>
                                <w:rFonts w:ascii="Book Antiqua" w:hAnsi="Book Antiqua"/>
                                <w:b/>
                                <w:color w:val="002060"/>
                                <w:sz w:val="36"/>
                                <w:szCs w:val="36"/>
                              </w:rPr>
                              <w:t>Role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4F561" id="Rectangle 26" o:spid="_x0000_s1026" style="position:absolute;left:0;text-align:left;margin-left:176.15pt;margin-top:46.6pt;width:282.8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" filled="f" stroked="f" strokeweight="1pt">
                <v:textbox>
                  <w:txbxContent>
                    <w:p w:rsidR="000A3E7E" w:rsidRPr="007B3204" w:rsidRDefault="000A3E7E" w:rsidP="000A3E7E">
                      <w:pPr>
                        <w:jc w:val="right"/>
                        <w:rPr>
                          <w:rFonts w:ascii="Book Antiqua" w:hAnsi="Book Antiqua"/>
                          <w:b/>
                          <w:color w:val="002060"/>
                          <w:sz w:val="36"/>
                          <w:szCs w:val="36"/>
                        </w:rPr>
                      </w:pPr>
                      <w:r>
                        <w:rPr>
                          <w:rFonts w:ascii="Book Antiqua" w:hAnsi="Book Antiqua"/>
                          <w:b/>
                          <w:color w:val="002060"/>
                          <w:sz w:val="36"/>
                          <w:szCs w:val="36"/>
                        </w:rPr>
                        <w:t>Role Description</w:t>
                      </w:r>
                    </w:p>
                  </w:txbxContent>
                </v:textbox>
                <w10:wrap anchory="page"/>
                <w10:anchorlock/>
              </v:rect>
            </w:pict>
          </mc:Fallback>
        </mc:AlternateContent>
      </w:r>
      <w:r w:rsidRPr="00F7771E">
        <w:rPr>
          <w:rFonts w:ascii="Book Antiqua" w:hAnsi="Book Antiqua" w:cs="Arial"/>
        </w:rPr>
        <w:t>Teaching subject specialism classes and other subject classes as allocated by the Leadership Team.</w:t>
      </w:r>
    </w:p>
    <w:p w:rsidR="000A3E7E" w:rsidRPr="00F7771E" w:rsidRDefault="000A3E7E" w:rsidP="000A3E7E">
      <w:pPr>
        <w:jc w:val="both"/>
        <w:rPr>
          <w:rFonts w:ascii="Book Antiqua" w:hAnsi="Book Antiqua" w:cs="Arial"/>
        </w:rPr>
      </w:pPr>
    </w:p>
    <w:p w:rsidR="000A3E7E" w:rsidRPr="009E2BB7" w:rsidRDefault="000A3E7E" w:rsidP="000A3E7E">
      <w:pPr>
        <w:shd w:val="clear" w:color="auto" w:fill="DEEAF6" w:themeFill="accent1" w:themeFillTint="33"/>
        <w:jc w:val="both"/>
        <w:rPr>
          <w:rFonts w:ascii="Book Antiqua" w:hAnsi="Book Antiqua" w:cs="Arial"/>
          <w:b/>
          <w:smallCaps/>
        </w:rPr>
      </w:pPr>
      <w:r w:rsidRPr="009E2BB7">
        <w:rPr>
          <w:rFonts w:ascii="Book Antiqua" w:hAnsi="Book Antiqua" w:cs="Arial"/>
          <w:b/>
          <w:smallCaps/>
          <w:shd w:val="clear" w:color="auto" w:fill="DEEAF6" w:themeFill="accent1" w:themeFillTint="33"/>
        </w:rPr>
        <w:t>Purpose of the Job</w:t>
      </w:r>
    </w:p>
    <w:p w:rsidR="000A3E7E" w:rsidRPr="00F7771E" w:rsidRDefault="000A3E7E" w:rsidP="000A3E7E">
      <w:pPr>
        <w:jc w:val="both"/>
        <w:rPr>
          <w:rFonts w:ascii="Book Antiqua" w:hAnsi="Book Antiqua" w:cs="Arial"/>
          <w:b/>
        </w:rPr>
      </w:pPr>
    </w:p>
    <w:p w:rsidR="000A3E7E" w:rsidRPr="00F7771E" w:rsidRDefault="000A3E7E" w:rsidP="000A3E7E">
      <w:pPr>
        <w:jc w:val="both"/>
        <w:rPr>
          <w:rFonts w:ascii="Book Antiqua" w:hAnsi="Book Antiqua" w:cs="Arial"/>
        </w:rPr>
      </w:pPr>
      <w:r w:rsidRPr="00F7771E">
        <w:rPr>
          <w:rFonts w:ascii="Book Antiqua" w:hAnsi="Book Antiqua" w:cs="Arial"/>
        </w:rPr>
        <w:t>To provide excellent teaching</w:t>
      </w:r>
      <w:bookmarkStart w:id="0" w:name="_GoBack"/>
      <w:bookmarkEnd w:id="0"/>
      <w:r w:rsidRPr="00F7771E">
        <w:rPr>
          <w:rFonts w:ascii="Book Antiqua" w:hAnsi="Book Antiqua" w:cs="Arial"/>
        </w:rPr>
        <w:t xml:space="preserve"> so all pupils achieve their potential within an atmosphere in which pupils feel challenged, valued and secure</w:t>
      </w:r>
    </w:p>
    <w:p w:rsidR="000A3E7E" w:rsidRPr="00F7771E" w:rsidRDefault="000A3E7E" w:rsidP="000A3E7E">
      <w:pPr>
        <w:jc w:val="both"/>
        <w:rPr>
          <w:rFonts w:ascii="Book Antiqua" w:hAnsi="Book Antiqua" w:cs="Arial"/>
        </w:rPr>
      </w:pPr>
    </w:p>
    <w:p w:rsidR="000A3E7E" w:rsidRPr="00F7771E" w:rsidRDefault="000A3E7E" w:rsidP="000A3E7E">
      <w:pPr>
        <w:jc w:val="both"/>
        <w:rPr>
          <w:rFonts w:ascii="Book Antiqua" w:hAnsi="Book Antiqua" w:cs="Arial"/>
        </w:rPr>
      </w:pPr>
      <w:r w:rsidRPr="00F7771E">
        <w:rPr>
          <w:rFonts w:ascii="Book Antiqua" w:hAnsi="Book Antiqua" w:cs="Arial"/>
        </w:rPr>
        <w:t>To assist the Headteacher and Leadership Team in the overall management and development of the school</w:t>
      </w:r>
    </w:p>
    <w:p w:rsidR="000A3E7E" w:rsidRPr="00F7771E" w:rsidRDefault="000A3E7E" w:rsidP="000A3E7E">
      <w:pPr>
        <w:jc w:val="both"/>
        <w:rPr>
          <w:rFonts w:ascii="Book Antiqua" w:hAnsi="Book Antiqua" w:cs="Arial"/>
        </w:rPr>
      </w:pPr>
    </w:p>
    <w:p w:rsidR="000A3E7E" w:rsidRPr="009E2BB7" w:rsidRDefault="000A3E7E" w:rsidP="000A3E7E">
      <w:pPr>
        <w:shd w:val="clear" w:color="auto" w:fill="DEEAF6" w:themeFill="accent1" w:themeFillTint="33"/>
        <w:jc w:val="both"/>
        <w:rPr>
          <w:rFonts w:ascii="Book Antiqua" w:hAnsi="Book Antiqua" w:cs="Arial"/>
          <w:b/>
          <w:smallCaps/>
        </w:rPr>
      </w:pPr>
      <w:r w:rsidRPr="009E2BB7">
        <w:rPr>
          <w:rFonts w:ascii="Book Antiqua" w:hAnsi="Book Antiqua" w:cs="Arial"/>
          <w:b/>
          <w:smallCaps/>
        </w:rPr>
        <w:t>Duties</w:t>
      </w:r>
    </w:p>
    <w:p w:rsidR="000A3E7E" w:rsidRPr="00F7771E" w:rsidRDefault="000A3E7E" w:rsidP="000A3E7E">
      <w:pPr>
        <w:jc w:val="both"/>
        <w:rPr>
          <w:rFonts w:ascii="Book Antiqua" w:hAnsi="Book Antiqua" w:cs="Arial"/>
        </w:rPr>
      </w:pPr>
    </w:p>
    <w:p w:rsidR="000A3E7E" w:rsidRPr="00F7771E" w:rsidRDefault="000A3E7E" w:rsidP="000A3E7E">
      <w:pPr>
        <w:jc w:val="both"/>
        <w:rPr>
          <w:rFonts w:ascii="Book Antiqua" w:hAnsi="Book Antiqua" w:cs="Arial"/>
        </w:rPr>
      </w:pPr>
      <w:r w:rsidRPr="00F7771E">
        <w:rPr>
          <w:rFonts w:ascii="Book Antiqua" w:hAnsi="Book Antiqua" w:cs="Arial"/>
        </w:rPr>
        <w:t>The Teachers’ Pay and Conditions Document specifies the general professional duties of a teacher.  In addition, certain particular duties are reasonably required to be exercised and completed in a satisfactory manner</w:t>
      </w:r>
    </w:p>
    <w:p w:rsidR="000A3E7E" w:rsidRPr="00F7771E" w:rsidRDefault="000A3E7E" w:rsidP="000A3E7E">
      <w:pPr>
        <w:jc w:val="both"/>
        <w:rPr>
          <w:rFonts w:ascii="Book Antiqua" w:hAnsi="Book Antiqua" w:cs="Arial"/>
          <w:b/>
        </w:rPr>
      </w:pPr>
    </w:p>
    <w:p w:rsidR="000A3E7E" w:rsidRPr="009E2BB7" w:rsidRDefault="000A3E7E" w:rsidP="000A3E7E">
      <w:pPr>
        <w:shd w:val="clear" w:color="auto" w:fill="DEEAF6" w:themeFill="accent1" w:themeFillTint="33"/>
        <w:jc w:val="both"/>
        <w:rPr>
          <w:rFonts w:ascii="Book Antiqua" w:hAnsi="Book Antiqua" w:cs="Arial"/>
          <w:b/>
          <w:smallCaps/>
        </w:rPr>
      </w:pPr>
      <w:r w:rsidRPr="009E2BB7">
        <w:rPr>
          <w:rFonts w:ascii="Book Antiqua" w:hAnsi="Book Antiqua" w:cs="Arial"/>
          <w:b/>
          <w:smallCaps/>
        </w:rPr>
        <w:t>Particular Duties</w:t>
      </w:r>
    </w:p>
    <w:p w:rsidR="000A3E7E" w:rsidRDefault="000A3E7E" w:rsidP="000A3E7E">
      <w:pPr>
        <w:jc w:val="both"/>
        <w:rPr>
          <w:rFonts w:ascii="Book Antiqua" w:hAnsi="Book Antiqua" w:cs="Arial"/>
        </w:rPr>
      </w:pPr>
      <w:r w:rsidRPr="00F7771E">
        <w:rPr>
          <w:rFonts w:ascii="Book Antiqua" w:hAnsi="Book Antiqua" w:cs="Arial"/>
        </w:rPr>
        <w:br/>
        <w:t>Under the overall direction of the Headteacher.</w:t>
      </w:r>
    </w:p>
    <w:p w:rsidR="000A3E7E" w:rsidRPr="00F7771E" w:rsidRDefault="000A3E7E" w:rsidP="000A3E7E">
      <w:pPr>
        <w:jc w:val="both"/>
        <w:rPr>
          <w:rFonts w:ascii="Book Antiqua" w:hAnsi="Book Antiqua" w:cs="Arial"/>
        </w:rPr>
      </w:pPr>
    </w:p>
    <w:p w:rsidR="000A3E7E" w:rsidRPr="009E2BB7" w:rsidRDefault="000A3E7E" w:rsidP="000A3E7E">
      <w:pPr>
        <w:shd w:val="clear" w:color="auto" w:fill="DEEAF6" w:themeFill="accent1" w:themeFillTint="33"/>
        <w:jc w:val="both"/>
        <w:rPr>
          <w:rFonts w:ascii="Book Antiqua" w:hAnsi="Book Antiqua" w:cs="Arial"/>
          <w:b/>
          <w:smallCaps/>
        </w:rPr>
      </w:pPr>
      <w:r w:rsidRPr="009E2BB7">
        <w:rPr>
          <w:rFonts w:ascii="Book Antiqua" w:hAnsi="Book Antiqua" w:cs="Arial"/>
          <w:b/>
          <w:smallCaps/>
        </w:rPr>
        <w:t>Key functions</w:t>
      </w:r>
    </w:p>
    <w:p w:rsidR="000A3E7E" w:rsidRPr="00F7771E" w:rsidRDefault="000A3E7E" w:rsidP="000A3E7E">
      <w:pPr>
        <w:jc w:val="both"/>
        <w:rPr>
          <w:rFonts w:ascii="Book Antiqua" w:hAnsi="Book Antiqua" w:cs="Arial"/>
          <w:b/>
        </w:rPr>
      </w:pP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Teach subjects allocated, including planning, setting homework, marking and assessment in line with school policies.  Engage with school-wide learning initiatives.  If appropriate.</w:t>
      </w:r>
    </w:p>
    <w:p w:rsidR="000A3E7E" w:rsidRPr="00F7771E" w:rsidRDefault="000A3E7E" w:rsidP="000A3E7E">
      <w:pPr>
        <w:tabs>
          <w:tab w:val="num" w:pos="567"/>
        </w:tabs>
        <w:ind w:left="567" w:hanging="567"/>
        <w:jc w:val="both"/>
        <w:rPr>
          <w:rFonts w:ascii="Book Antiqua" w:hAnsi="Book Antiqua" w:cs="Arial"/>
        </w:rPr>
      </w:pP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Ensure that excellent teaching and learning takes place in all allocated classes.</w:t>
      </w:r>
      <w:r w:rsidRPr="00F7771E">
        <w:rPr>
          <w:rFonts w:ascii="Book Antiqua" w:hAnsi="Book Antiqua" w:cs="Arial"/>
        </w:rPr>
        <w:br/>
      </w: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 xml:space="preserve">Mark, assess, record and report on pupil achievement and maintain records as required.  Maintain accurate records and use assessment data to monitor progress, targets and further action (e.g. SEN, </w:t>
      </w:r>
      <w:r>
        <w:rPr>
          <w:rFonts w:ascii="Book Antiqua" w:hAnsi="Book Antiqua" w:cs="Arial"/>
        </w:rPr>
        <w:t xml:space="preserve">Pupil Premium, </w:t>
      </w:r>
      <w:r w:rsidRPr="00F7771E">
        <w:rPr>
          <w:rFonts w:ascii="Book Antiqua" w:hAnsi="Book Antiqua" w:cs="Arial"/>
        </w:rPr>
        <w:t>Gifted and Talented, praise and under achievement).</w:t>
      </w:r>
    </w:p>
    <w:p w:rsidR="000A3E7E" w:rsidRPr="00F7771E" w:rsidRDefault="000A3E7E" w:rsidP="000A3E7E">
      <w:pPr>
        <w:tabs>
          <w:tab w:val="num" w:pos="567"/>
        </w:tabs>
        <w:ind w:left="567" w:hanging="567"/>
        <w:jc w:val="both"/>
        <w:rPr>
          <w:rFonts w:ascii="Book Antiqua" w:hAnsi="Book Antiqua" w:cs="Arial"/>
        </w:rPr>
      </w:pP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 xml:space="preserve">Contribute to the development of Schemes of Learning, </w:t>
      </w:r>
      <w:r>
        <w:rPr>
          <w:rFonts w:ascii="Book Antiqua" w:hAnsi="Book Antiqua" w:cs="Arial"/>
        </w:rPr>
        <w:t xml:space="preserve">programmes of study, and subject/year development plans, </w:t>
      </w:r>
      <w:r w:rsidRPr="00F7771E">
        <w:rPr>
          <w:rFonts w:ascii="Book Antiqua" w:hAnsi="Book Antiqua" w:cs="Arial"/>
        </w:rPr>
        <w:t>School and Team policies as appropriate.</w:t>
      </w:r>
    </w:p>
    <w:p w:rsidR="000A3E7E" w:rsidRPr="00F7771E" w:rsidRDefault="000A3E7E" w:rsidP="000A3E7E">
      <w:pPr>
        <w:pStyle w:val="ListParagraph"/>
        <w:rPr>
          <w:rFonts w:ascii="Book Antiqua" w:hAnsi="Book Antiqua" w:cs="Arial"/>
        </w:rPr>
      </w:pP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Maintain a purposeful, orderly classroom environment including neat storage, learning-centred display and by employing a range of assertive behaviour management strategies</w:t>
      </w:r>
    </w:p>
    <w:p w:rsidR="000A3E7E" w:rsidRPr="00F7771E" w:rsidRDefault="000A3E7E" w:rsidP="000A3E7E">
      <w:pPr>
        <w:ind w:left="567"/>
        <w:jc w:val="both"/>
        <w:rPr>
          <w:rFonts w:ascii="Book Antiqua" w:hAnsi="Book Antiqua" w:cs="Arial"/>
        </w:rPr>
      </w:pP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Undertake specific duties within the Team as delegated after consultation with your line manager</w:t>
      </w:r>
    </w:p>
    <w:p w:rsidR="000A3E7E" w:rsidRPr="00F7771E" w:rsidRDefault="000A3E7E" w:rsidP="000A3E7E">
      <w:pPr>
        <w:ind w:left="567"/>
        <w:jc w:val="both"/>
        <w:rPr>
          <w:rFonts w:ascii="Book Antiqua" w:hAnsi="Book Antiqua" w:cs="Arial"/>
        </w:rPr>
      </w:pPr>
    </w:p>
    <w:p w:rsidR="000A3E7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lastRenderedPageBreak/>
        <w:t>Attend and contribute to appropriate meetin</w:t>
      </w:r>
      <w:r>
        <w:rPr>
          <w:rFonts w:ascii="Book Antiqua" w:hAnsi="Book Antiqua" w:cs="Arial"/>
        </w:rPr>
        <w:t xml:space="preserve">gs and professional development </w:t>
      </w:r>
      <w:r w:rsidRPr="00F7771E">
        <w:rPr>
          <w:rFonts w:ascii="Book Antiqua" w:hAnsi="Book Antiqua" w:cs="Arial"/>
        </w:rPr>
        <w:t>activities</w:t>
      </w:r>
    </w:p>
    <w:p w:rsidR="000A3E7E" w:rsidRPr="00AC7A96" w:rsidRDefault="000A3E7E" w:rsidP="000A3E7E">
      <w:pPr>
        <w:jc w:val="both"/>
        <w:rPr>
          <w:rFonts w:ascii="Book Antiqua" w:hAnsi="Book Antiqua" w:cs="Arial"/>
        </w:rPr>
      </w:pP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Meet deadlines for reporting, marking and other assignments</w:t>
      </w:r>
    </w:p>
    <w:p w:rsidR="000A3E7E" w:rsidRPr="00F7771E" w:rsidRDefault="000A3E7E" w:rsidP="000A3E7E">
      <w:pPr>
        <w:ind w:left="567"/>
        <w:jc w:val="both"/>
        <w:rPr>
          <w:rFonts w:ascii="Book Antiqua" w:hAnsi="Book Antiqua" w:cs="Arial"/>
        </w:rPr>
      </w:pP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Prepare pupils for examinations and take part in standardisation or moderating exercises as required by the Team or examination boards</w:t>
      </w:r>
    </w:p>
    <w:p w:rsidR="000A3E7E" w:rsidRPr="00F7771E" w:rsidRDefault="000A3E7E" w:rsidP="000A3E7E">
      <w:pPr>
        <w:ind w:left="567"/>
        <w:jc w:val="both"/>
        <w:rPr>
          <w:rFonts w:ascii="Book Antiqua" w:hAnsi="Book Antiqua" w:cs="Arial"/>
        </w:rPr>
      </w:pP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Follow School Policy and support the Leadership Team in the effective operation of the school</w:t>
      </w:r>
    </w:p>
    <w:p w:rsidR="000A3E7E" w:rsidRPr="00F7771E" w:rsidRDefault="000A3E7E" w:rsidP="000A3E7E">
      <w:pPr>
        <w:tabs>
          <w:tab w:val="num" w:pos="567"/>
        </w:tabs>
        <w:ind w:left="567" w:hanging="567"/>
        <w:jc w:val="both"/>
        <w:rPr>
          <w:rFonts w:ascii="Book Antiqua" w:hAnsi="Book Antiqua" w:cs="Arial"/>
        </w:rPr>
      </w:pPr>
    </w:p>
    <w:p w:rsidR="000A3E7E" w:rsidRPr="00F7771E" w:rsidRDefault="000A3E7E" w:rsidP="000A3E7E">
      <w:pPr>
        <w:numPr>
          <w:ilvl w:val="0"/>
          <w:numId w:val="1"/>
        </w:numPr>
        <w:tabs>
          <w:tab w:val="clear" w:pos="720"/>
          <w:tab w:val="num" w:pos="567"/>
        </w:tabs>
        <w:ind w:left="567" w:hanging="567"/>
        <w:jc w:val="both"/>
        <w:rPr>
          <w:rFonts w:ascii="Book Antiqua" w:hAnsi="Book Antiqua" w:cs="Arial"/>
        </w:rPr>
      </w:pPr>
      <w:r w:rsidRPr="00F7771E">
        <w:rPr>
          <w:rFonts w:ascii="Book Antiqua" w:hAnsi="Book Antiqua" w:cs="Arial"/>
        </w:rPr>
        <w:t>Undertake the appropriate CPD, including lesson observation, and show its impact on teaching and learning</w:t>
      </w:r>
    </w:p>
    <w:p w:rsidR="000A3E7E" w:rsidRPr="00F7771E" w:rsidRDefault="000A3E7E" w:rsidP="000A3E7E">
      <w:pPr>
        <w:jc w:val="both"/>
        <w:rPr>
          <w:rFonts w:ascii="Book Antiqua" w:hAnsi="Book Antiqua" w:cs="Arial"/>
        </w:rPr>
      </w:pPr>
    </w:p>
    <w:p w:rsidR="000A3E7E" w:rsidRPr="009E2BB7" w:rsidRDefault="000A3E7E" w:rsidP="000A3E7E">
      <w:pPr>
        <w:shd w:val="clear" w:color="auto" w:fill="DEEAF6" w:themeFill="accent1" w:themeFillTint="33"/>
        <w:jc w:val="both"/>
        <w:rPr>
          <w:rFonts w:ascii="Book Antiqua" w:hAnsi="Book Antiqua" w:cs="Arial"/>
          <w:b/>
          <w:smallCaps/>
        </w:rPr>
      </w:pPr>
      <w:r w:rsidRPr="009E2BB7">
        <w:rPr>
          <w:rFonts w:ascii="Book Antiqua" w:hAnsi="Book Antiqua" w:cs="Arial"/>
          <w:b/>
          <w:smallCaps/>
        </w:rPr>
        <w:t>Other specific duties:</w:t>
      </w:r>
    </w:p>
    <w:p w:rsidR="000A3E7E" w:rsidRPr="00F7771E" w:rsidRDefault="000A3E7E" w:rsidP="000A3E7E">
      <w:pPr>
        <w:jc w:val="both"/>
        <w:rPr>
          <w:rFonts w:ascii="Book Antiqua" w:hAnsi="Book Antiqua" w:cs="Arial"/>
        </w:rPr>
      </w:pPr>
    </w:p>
    <w:p w:rsidR="000A3E7E" w:rsidRPr="00F7771E" w:rsidRDefault="000A3E7E" w:rsidP="000A3E7E">
      <w:pPr>
        <w:numPr>
          <w:ilvl w:val="0"/>
          <w:numId w:val="2"/>
        </w:numPr>
        <w:tabs>
          <w:tab w:val="clear" w:pos="120"/>
          <w:tab w:val="num" w:pos="567"/>
        </w:tabs>
        <w:ind w:left="567" w:hanging="567"/>
        <w:jc w:val="both"/>
        <w:rPr>
          <w:rFonts w:ascii="Book Antiqua" w:hAnsi="Book Antiqua" w:cs="Arial"/>
        </w:rPr>
      </w:pPr>
      <w:r w:rsidRPr="00F7771E">
        <w:rPr>
          <w:rFonts w:ascii="Book Antiqua" w:hAnsi="Book Antiqua" w:cs="Arial"/>
        </w:rPr>
        <w:t>To engage actively in the performance review process.</w:t>
      </w:r>
    </w:p>
    <w:p w:rsidR="000A3E7E" w:rsidRPr="00F7771E" w:rsidRDefault="000A3E7E" w:rsidP="000A3E7E">
      <w:pPr>
        <w:tabs>
          <w:tab w:val="num" w:pos="567"/>
        </w:tabs>
        <w:ind w:left="567" w:hanging="567"/>
        <w:jc w:val="both"/>
        <w:rPr>
          <w:rFonts w:ascii="Book Antiqua" w:hAnsi="Book Antiqua" w:cs="Arial"/>
        </w:rPr>
      </w:pPr>
    </w:p>
    <w:p w:rsidR="000A3E7E" w:rsidRPr="00F7771E" w:rsidRDefault="000A3E7E" w:rsidP="000A3E7E">
      <w:pPr>
        <w:numPr>
          <w:ilvl w:val="0"/>
          <w:numId w:val="2"/>
        </w:numPr>
        <w:tabs>
          <w:tab w:val="clear" w:pos="120"/>
          <w:tab w:val="num" w:pos="567"/>
        </w:tabs>
        <w:ind w:left="567" w:hanging="567"/>
        <w:jc w:val="both"/>
        <w:rPr>
          <w:rFonts w:ascii="Book Antiqua" w:hAnsi="Book Antiqua" w:cs="Arial"/>
        </w:rPr>
      </w:pPr>
      <w:r w:rsidRPr="00F7771E">
        <w:rPr>
          <w:rFonts w:ascii="Book Antiqua" w:hAnsi="Book Antiqua" w:cs="Arial"/>
        </w:rPr>
        <w:t>To undertake any other duty as specified in the STPCD not mentioned in the above.</w:t>
      </w:r>
    </w:p>
    <w:p w:rsidR="000A3E7E" w:rsidRPr="00F7771E" w:rsidRDefault="000A3E7E" w:rsidP="000A3E7E">
      <w:pPr>
        <w:tabs>
          <w:tab w:val="num" w:pos="567"/>
        </w:tabs>
        <w:ind w:left="567" w:hanging="567"/>
        <w:jc w:val="both"/>
        <w:rPr>
          <w:rFonts w:ascii="Book Antiqua" w:hAnsi="Book Antiqua" w:cs="Arial"/>
        </w:rPr>
      </w:pPr>
    </w:p>
    <w:p w:rsidR="000A3E7E" w:rsidRPr="00F7771E" w:rsidRDefault="000A3E7E" w:rsidP="000A3E7E">
      <w:pPr>
        <w:numPr>
          <w:ilvl w:val="0"/>
          <w:numId w:val="2"/>
        </w:numPr>
        <w:tabs>
          <w:tab w:val="clear" w:pos="120"/>
          <w:tab w:val="num" w:pos="567"/>
        </w:tabs>
        <w:ind w:left="567" w:hanging="567"/>
        <w:jc w:val="both"/>
        <w:rPr>
          <w:rFonts w:ascii="Book Antiqua" w:hAnsi="Book Antiqua" w:cs="Arial"/>
        </w:rPr>
      </w:pPr>
      <w:r w:rsidRPr="00F7771E">
        <w:rPr>
          <w:rFonts w:ascii="Book Antiqua" w:hAnsi="Book Antiqua" w:cs="Arial"/>
        </w:rPr>
        <w:t>Whilst every effort has been made to set down the main duties and responsibilities of the post, each individual task to be undertaken may not be identified.</w:t>
      </w:r>
    </w:p>
    <w:p w:rsidR="000A3E7E" w:rsidRPr="00F7771E" w:rsidRDefault="000A3E7E" w:rsidP="000A3E7E">
      <w:pPr>
        <w:tabs>
          <w:tab w:val="num" w:pos="567"/>
        </w:tabs>
        <w:ind w:left="567" w:hanging="567"/>
        <w:jc w:val="both"/>
        <w:rPr>
          <w:rFonts w:ascii="Book Antiqua" w:hAnsi="Book Antiqua" w:cs="Arial"/>
        </w:rPr>
      </w:pPr>
    </w:p>
    <w:p w:rsidR="000A3E7E" w:rsidRPr="00F7771E" w:rsidRDefault="000A3E7E" w:rsidP="000A3E7E">
      <w:pPr>
        <w:numPr>
          <w:ilvl w:val="0"/>
          <w:numId w:val="2"/>
        </w:numPr>
        <w:tabs>
          <w:tab w:val="clear" w:pos="120"/>
          <w:tab w:val="num" w:pos="567"/>
        </w:tabs>
        <w:ind w:left="567" w:hanging="567"/>
        <w:jc w:val="both"/>
        <w:rPr>
          <w:rFonts w:ascii="Book Antiqua" w:hAnsi="Book Antiqua" w:cs="Arial"/>
        </w:rPr>
      </w:pPr>
      <w:r w:rsidRPr="00F7771E">
        <w:rPr>
          <w:rFonts w:ascii="Book Antiqua" w:hAnsi="Book Antiqua" w:cs="Arial"/>
        </w:rPr>
        <w:t>Employees will be expected to comply with any reasonable request from a manager to undertake work of a similar level that is not specified in this job description.</w:t>
      </w:r>
    </w:p>
    <w:p w:rsidR="000A3E7E" w:rsidRPr="00F7771E" w:rsidRDefault="000A3E7E" w:rsidP="000A3E7E">
      <w:pPr>
        <w:tabs>
          <w:tab w:val="num" w:pos="567"/>
        </w:tabs>
        <w:ind w:left="567" w:hanging="567"/>
        <w:jc w:val="both"/>
        <w:rPr>
          <w:rFonts w:ascii="Book Antiqua" w:hAnsi="Book Antiqua" w:cs="Arial"/>
        </w:rPr>
      </w:pPr>
    </w:p>
    <w:p w:rsidR="000A3E7E" w:rsidRPr="00F7771E" w:rsidRDefault="000A3E7E" w:rsidP="000A3E7E">
      <w:pPr>
        <w:numPr>
          <w:ilvl w:val="0"/>
          <w:numId w:val="2"/>
        </w:numPr>
        <w:tabs>
          <w:tab w:val="clear" w:pos="120"/>
          <w:tab w:val="num" w:pos="567"/>
        </w:tabs>
        <w:ind w:left="567" w:hanging="567"/>
        <w:jc w:val="both"/>
        <w:rPr>
          <w:rFonts w:ascii="Book Antiqua" w:hAnsi="Book Antiqua" w:cs="Arial"/>
        </w:rPr>
      </w:pPr>
      <w:r w:rsidRPr="00F7771E">
        <w:rPr>
          <w:rFonts w:ascii="Book Antiqua" w:hAnsi="Book Antiqua" w:cs="Arial"/>
        </w:rPr>
        <w:t>This Job Description is current at the date shown, but, in consultation with you, may be changed by the Headteacher to reflect or anticipate changes in the job commensurate with the grade and job title.</w:t>
      </w:r>
    </w:p>
    <w:p w:rsidR="007E3229" w:rsidRDefault="007E3229"/>
    <w:sectPr w:rsidR="007E3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80D82"/>
    <w:multiLevelType w:val="hybridMultilevel"/>
    <w:tmpl w:val="00B81572"/>
    <w:lvl w:ilvl="0" w:tplc="6556EF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045F30"/>
    <w:multiLevelType w:val="hybridMultilevel"/>
    <w:tmpl w:val="035E833E"/>
    <w:lvl w:ilvl="0" w:tplc="08090001">
      <w:start w:val="1"/>
      <w:numFmt w:val="bullet"/>
      <w:lvlText w:val=""/>
      <w:lvlJc w:val="left"/>
      <w:pPr>
        <w:tabs>
          <w:tab w:val="num" w:pos="120"/>
        </w:tabs>
        <w:ind w:left="120" w:hanging="360"/>
      </w:pPr>
      <w:rPr>
        <w:rFonts w:ascii="Symbol" w:hAnsi="Symbol" w:hint="default"/>
      </w:rPr>
    </w:lvl>
    <w:lvl w:ilvl="1" w:tplc="08090003" w:tentative="1">
      <w:start w:val="1"/>
      <w:numFmt w:val="bullet"/>
      <w:lvlText w:val="o"/>
      <w:lvlJc w:val="left"/>
      <w:pPr>
        <w:tabs>
          <w:tab w:val="num" w:pos="840"/>
        </w:tabs>
        <w:ind w:left="840" w:hanging="360"/>
      </w:pPr>
      <w:rPr>
        <w:rFonts w:ascii="Courier New" w:hAnsi="Courier New" w:cs="Courier New" w:hint="default"/>
      </w:rPr>
    </w:lvl>
    <w:lvl w:ilvl="2" w:tplc="08090005" w:tentative="1">
      <w:start w:val="1"/>
      <w:numFmt w:val="bullet"/>
      <w:lvlText w:val=""/>
      <w:lvlJc w:val="left"/>
      <w:pPr>
        <w:tabs>
          <w:tab w:val="num" w:pos="1560"/>
        </w:tabs>
        <w:ind w:left="1560" w:hanging="360"/>
      </w:pPr>
      <w:rPr>
        <w:rFonts w:ascii="Wingdings" w:hAnsi="Wingdings" w:hint="default"/>
      </w:rPr>
    </w:lvl>
    <w:lvl w:ilvl="3" w:tplc="08090001" w:tentative="1">
      <w:start w:val="1"/>
      <w:numFmt w:val="bullet"/>
      <w:lvlText w:val=""/>
      <w:lvlJc w:val="left"/>
      <w:pPr>
        <w:tabs>
          <w:tab w:val="num" w:pos="2280"/>
        </w:tabs>
        <w:ind w:left="2280" w:hanging="360"/>
      </w:pPr>
      <w:rPr>
        <w:rFonts w:ascii="Symbol" w:hAnsi="Symbol" w:hint="default"/>
      </w:rPr>
    </w:lvl>
    <w:lvl w:ilvl="4" w:tplc="08090003" w:tentative="1">
      <w:start w:val="1"/>
      <w:numFmt w:val="bullet"/>
      <w:lvlText w:val="o"/>
      <w:lvlJc w:val="left"/>
      <w:pPr>
        <w:tabs>
          <w:tab w:val="num" w:pos="3000"/>
        </w:tabs>
        <w:ind w:left="3000" w:hanging="360"/>
      </w:pPr>
      <w:rPr>
        <w:rFonts w:ascii="Courier New" w:hAnsi="Courier New" w:cs="Courier New" w:hint="default"/>
      </w:rPr>
    </w:lvl>
    <w:lvl w:ilvl="5" w:tplc="08090005" w:tentative="1">
      <w:start w:val="1"/>
      <w:numFmt w:val="bullet"/>
      <w:lvlText w:val=""/>
      <w:lvlJc w:val="left"/>
      <w:pPr>
        <w:tabs>
          <w:tab w:val="num" w:pos="3720"/>
        </w:tabs>
        <w:ind w:left="3720" w:hanging="360"/>
      </w:pPr>
      <w:rPr>
        <w:rFonts w:ascii="Wingdings" w:hAnsi="Wingdings" w:hint="default"/>
      </w:rPr>
    </w:lvl>
    <w:lvl w:ilvl="6" w:tplc="08090001" w:tentative="1">
      <w:start w:val="1"/>
      <w:numFmt w:val="bullet"/>
      <w:lvlText w:val=""/>
      <w:lvlJc w:val="left"/>
      <w:pPr>
        <w:tabs>
          <w:tab w:val="num" w:pos="4440"/>
        </w:tabs>
        <w:ind w:left="4440" w:hanging="360"/>
      </w:pPr>
      <w:rPr>
        <w:rFonts w:ascii="Symbol" w:hAnsi="Symbol" w:hint="default"/>
      </w:rPr>
    </w:lvl>
    <w:lvl w:ilvl="7" w:tplc="08090003" w:tentative="1">
      <w:start w:val="1"/>
      <w:numFmt w:val="bullet"/>
      <w:lvlText w:val="o"/>
      <w:lvlJc w:val="left"/>
      <w:pPr>
        <w:tabs>
          <w:tab w:val="num" w:pos="5160"/>
        </w:tabs>
        <w:ind w:left="5160" w:hanging="360"/>
      </w:pPr>
      <w:rPr>
        <w:rFonts w:ascii="Courier New" w:hAnsi="Courier New" w:cs="Courier New" w:hint="default"/>
      </w:rPr>
    </w:lvl>
    <w:lvl w:ilvl="8" w:tplc="08090005" w:tentative="1">
      <w:start w:val="1"/>
      <w:numFmt w:val="bullet"/>
      <w:lvlText w:val=""/>
      <w:lvlJc w:val="left"/>
      <w:pPr>
        <w:tabs>
          <w:tab w:val="num" w:pos="5880"/>
        </w:tabs>
        <w:ind w:left="58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7E"/>
    <w:rsid w:val="000A3E7E"/>
    <w:rsid w:val="007E3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974BA-DB4B-4C28-858C-9D62CEB4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E7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Bates</dc:creator>
  <cp:keywords/>
  <dc:description/>
  <cp:lastModifiedBy>Hazel Bates</cp:lastModifiedBy>
  <cp:revision>1</cp:revision>
  <dcterms:created xsi:type="dcterms:W3CDTF">2018-02-20T15:09:00Z</dcterms:created>
  <dcterms:modified xsi:type="dcterms:W3CDTF">2018-02-20T15:10:00Z</dcterms:modified>
</cp:coreProperties>
</file>