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4E" w:rsidRDefault="00B7112F" w:rsidP="00707F7F">
      <w:pPr>
        <w:jc w:val="right"/>
        <w:rPr>
          <w:rFonts w:ascii="Arial" w:hAnsi="Arial"/>
        </w:rPr>
      </w:pPr>
      <w:r>
        <w:rPr>
          <w:rFonts w:ascii="Arial" w:hAnsi="Arial"/>
          <w:noProof/>
        </w:rPr>
        <w:drawing>
          <wp:anchor distT="0" distB="0" distL="114300" distR="114300" simplePos="0" relativeHeight="251662336" behindDoc="0" locked="0" layoutInCell="1" allowOverlap="1">
            <wp:simplePos x="0" y="0"/>
            <wp:positionH relativeFrom="column">
              <wp:posOffset>4944533</wp:posOffset>
            </wp:positionH>
            <wp:positionV relativeFrom="paragraph">
              <wp:posOffset>0</wp:posOffset>
            </wp:positionV>
            <wp:extent cx="1698625" cy="1047708"/>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 Logo.png"/>
                    <pic:cNvPicPr/>
                  </pic:nvPicPr>
                  <pic:blipFill>
                    <a:blip r:embed="rId8">
                      <a:extLst>
                        <a:ext uri="{28A0092B-C50C-407E-A947-70E740481C1C}">
                          <a14:useLocalDpi xmlns:a14="http://schemas.microsoft.com/office/drawing/2010/main" val="0"/>
                        </a:ext>
                      </a:extLst>
                    </a:blip>
                    <a:stretch>
                      <a:fillRect/>
                    </a:stretch>
                  </pic:blipFill>
                  <pic:spPr>
                    <a:xfrm>
                      <a:off x="0" y="0"/>
                      <a:ext cx="1698625" cy="1047708"/>
                    </a:xfrm>
                    <a:prstGeom prst="rect">
                      <a:avLst/>
                    </a:prstGeom>
                  </pic:spPr>
                </pic:pic>
              </a:graphicData>
            </a:graphic>
          </wp:anchor>
        </w:drawing>
      </w:r>
    </w:p>
    <w:p w:rsidR="00D33F4E" w:rsidRPr="00CC7B70" w:rsidRDefault="00D3605B" w:rsidP="00CC7B70">
      <w:pPr>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Job Description</w:t>
      </w:r>
    </w:p>
    <w:p w:rsidR="00CE10E5" w:rsidRDefault="00CE10E5" w:rsidP="00D33F4E">
      <w:pPr>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33F4E" w:rsidRPr="00726D64" w:rsidRDefault="000A425F" w:rsidP="00D33F4E">
      <w:pPr>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67A83">
        <w:rPr>
          <w:rFonts w:ascii="Arial" w:eastAsiaTheme="minorEastAsia" w:hAnsi="Arial" w:cs="Arial"/>
          <w:b/>
          <w:noProof/>
          <w:color w:val="0070C0"/>
          <w:sz w:val="40"/>
          <w:szCs w:val="40"/>
        </w:rPr>
        <mc:AlternateContent>
          <mc:Choice Requires="wps">
            <w:drawing>
              <wp:anchor distT="45720" distB="45720" distL="114300" distR="114300" simplePos="0" relativeHeight="251661312" behindDoc="1" locked="0" layoutInCell="1" allowOverlap="1" wp14:anchorId="41E4BED1" wp14:editId="7F793416">
                <wp:simplePos x="0" y="0"/>
                <wp:positionH relativeFrom="column">
                  <wp:posOffset>-87549</wp:posOffset>
                </wp:positionH>
                <wp:positionV relativeFrom="paragraph">
                  <wp:posOffset>223007</wp:posOffset>
                </wp:positionV>
                <wp:extent cx="5560828" cy="2247089"/>
                <wp:effectExtent l="0" t="0" r="190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828" cy="2247089"/>
                        </a:xfrm>
                        <a:prstGeom prst="rect">
                          <a:avLst/>
                        </a:prstGeom>
                        <a:solidFill>
                          <a:srgbClr val="FFFFFF"/>
                        </a:solidFill>
                        <a:ln w="9525">
                          <a:noFill/>
                          <a:miter lim="800000"/>
                          <a:headEnd/>
                          <a:tailEnd/>
                        </a:ln>
                      </wps:spPr>
                      <wps:txbx>
                        <w:txbxContent>
                          <w:p w:rsidR="009D0145" w:rsidRDefault="009D0145" w:rsidP="009D0145"/>
                          <w:tbl>
                            <w:tblPr>
                              <w:tblStyle w:val="TableGrid"/>
                              <w:tblW w:w="793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C6D9F1" w:themeFill="text2" w:themeFillTint="33"/>
                              <w:tblLook w:val="04A0" w:firstRow="1" w:lastRow="0" w:firstColumn="1" w:lastColumn="0" w:noHBand="0" w:noVBand="1"/>
                            </w:tblPr>
                            <w:tblGrid>
                              <w:gridCol w:w="1555"/>
                              <w:gridCol w:w="6378"/>
                            </w:tblGrid>
                            <w:tr w:rsidR="009D0145" w:rsidTr="00A16FFC">
                              <w:trPr>
                                <w:trHeight w:val="392"/>
                              </w:trPr>
                              <w:tc>
                                <w:tcPr>
                                  <w:tcW w:w="1555" w:type="dxa"/>
                                  <w:shd w:val="clear" w:color="auto" w:fill="C6D9F1" w:themeFill="text2" w:themeFillTint="33"/>
                                  <w:vAlign w:val="center"/>
                                </w:tcPr>
                                <w:p w:rsidR="009D0145" w:rsidRDefault="009D0145" w:rsidP="00741768">
                                  <w:pPr>
                                    <w:rPr>
                                      <w:rFonts w:ascii="Arial" w:hAnsi="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D2E3E">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Responsible to:</w:t>
                                  </w:r>
                                </w:p>
                              </w:tc>
                              <w:tc>
                                <w:tcPr>
                                  <w:tcW w:w="6378" w:type="dxa"/>
                                  <w:shd w:val="clear" w:color="auto" w:fill="C6D9F1" w:themeFill="text2" w:themeFillTint="33"/>
                                  <w:vAlign w:val="center"/>
                                </w:tcPr>
                                <w:p w:rsidR="009D0145" w:rsidRPr="004B17D5" w:rsidRDefault="00E908CC" w:rsidP="004B17D5">
                                  <w:pPr>
                                    <w:pStyle w:val="NoSpacing"/>
                                    <w:rPr>
                                      <w:rFonts w:asciiTheme="minorHAnsi" w:hAnsiTheme="minorHAnsi"/>
                                      <w:sz w:val="22"/>
                                      <w:szCs w:val="22"/>
                                    </w:rPr>
                                  </w:pPr>
                                  <w:r>
                                    <w:rPr>
                                      <w:rFonts w:asciiTheme="minorHAnsi" w:hAnsiTheme="minorHAnsi"/>
                                      <w:sz w:val="22"/>
                                      <w:szCs w:val="22"/>
                                    </w:rPr>
                                    <w:t>Principal</w:t>
                                  </w:r>
                                </w:p>
                              </w:tc>
                            </w:tr>
                            <w:tr w:rsidR="009D0145" w:rsidTr="00252034">
                              <w:trPr>
                                <w:trHeight w:val="1138"/>
                              </w:trPr>
                              <w:tc>
                                <w:tcPr>
                                  <w:tcW w:w="1555" w:type="dxa"/>
                                  <w:shd w:val="clear" w:color="auto" w:fill="C6D9F1" w:themeFill="text2" w:themeFillTint="33"/>
                                  <w:vAlign w:val="center"/>
                                </w:tcPr>
                                <w:p w:rsidR="009D0145" w:rsidRPr="00A16FFC" w:rsidRDefault="009D0145" w:rsidP="00741768">
                                  <w:pPr>
                                    <w:rPr>
                                      <w:rFonts w:asciiTheme="minorHAnsi" w:hAnsi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16FFC">
                                    <w:rPr>
                                      <w:rFonts w:asciiTheme="minorHAnsi" w:hAnsi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Job purpose:</w:t>
                                  </w:r>
                                </w:p>
                              </w:tc>
                              <w:tc>
                                <w:tcPr>
                                  <w:tcW w:w="6378" w:type="dxa"/>
                                  <w:shd w:val="clear" w:color="auto" w:fill="C6D9F1" w:themeFill="text2" w:themeFillTint="33"/>
                                  <w:vAlign w:val="center"/>
                                </w:tcPr>
                                <w:p w:rsidR="00A16FFC" w:rsidRPr="00E908CC" w:rsidRDefault="00E908CC" w:rsidP="00E908CC">
                                  <w:pPr>
                                    <w:spacing w:after="20"/>
                                    <w:rPr>
                                      <w:rFonts w:ascii="Calibri" w:hAnsi="Calibri" w:cs="Tahoma"/>
                                      <w:sz w:val="22"/>
                                      <w:szCs w:val="22"/>
                                    </w:rPr>
                                  </w:pPr>
                                  <w:r w:rsidRPr="00113091">
                                    <w:rPr>
                                      <w:rFonts w:ascii="Calibri" w:hAnsi="Calibri" w:cs="Tahoma"/>
                                      <w:sz w:val="22"/>
                                      <w:szCs w:val="22"/>
                                    </w:rPr>
                                    <w:t xml:space="preserve">To </w:t>
                                  </w:r>
                                  <w:r>
                                    <w:rPr>
                                      <w:rFonts w:ascii="Calibri" w:hAnsi="Calibri" w:cs="Tahoma"/>
                                      <w:sz w:val="22"/>
                                      <w:szCs w:val="22"/>
                                    </w:rPr>
                                    <w:t>ensure</w:t>
                                  </w:r>
                                  <w:r w:rsidRPr="00113091">
                                    <w:rPr>
                                      <w:rFonts w:ascii="Calibri" w:hAnsi="Calibri" w:cs="Tahoma"/>
                                      <w:sz w:val="22"/>
                                      <w:szCs w:val="22"/>
                                    </w:rPr>
                                    <w:t xml:space="preserve"> the smooth running of examinations </w:t>
                                  </w:r>
                                  <w:r>
                                    <w:rPr>
                                      <w:rFonts w:ascii="Calibri" w:hAnsi="Calibri" w:cs="Tahoma"/>
                                      <w:sz w:val="22"/>
                                      <w:szCs w:val="22"/>
                                    </w:rPr>
                                    <w:t>in line with national examination guidelines. Ensuring</w:t>
                                  </w:r>
                                  <w:r w:rsidRPr="00113091">
                                    <w:rPr>
                                      <w:rFonts w:ascii="Calibri" w:hAnsi="Calibri" w:cs="Tahoma"/>
                                      <w:sz w:val="22"/>
                                      <w:szCs w:val="22"/>
                                    </w:rPr>
                                    <w:t xml:space="preserve"> that all students have the opportunity to complete their exam in </w:t>
                                  </w:r>
                                  <w:r>
                                    <w:rPr>
                                      <w:rFonts w:ascii="Calibri" w:hAnsi="Calibri" w:cs="Tahoma"/>
                                      <w:sz w:val="22"/>
                                      <w:szCs w:val="22"/>
                                    </w:rPr>
                                    <w:t>appropriate</w:t>
                                  </w:r>
                                  <w:r w:rsidRPr="00113091">
                                    <w:rPr>
                                      <w:rFonts w:ascii="Calibri" w:hAnsi="Calibri" w:cs="Tahoma"/>
                                      <w:sz w:val="22"/>
                                      <w:szCs w:val="22"/>
                                    </w:rPr>
                                    <w:t xml:space="preserve"> conditions</w:t>
                                  </w:r>
                                  <w:r>
                                    <w:rPr>
                                      <w:rFonts w:ascii="Calibri" w:hAnsi="Calibri" w:cs="Tahoma"/>
                                      <w:sz w:val="22"/>
                                      <w:szCs w:val="22"/>
                                    </w:rPr>
                                    <w:t>.</w:t>
                                  </w:r>
                                </w:p>
                              </w:tc>
                            </w:tr>
                            <w:tr w:rsidR="007822E5" w:rsidTr="00A16FFC">
                              <w:trPr>
                                <w:trHeight w:val="436"/>
                              </w:trPr>
                              <w:tc>
                                <w:tcPr>
                                  <w:tcW w:w="1555" w:type="dxa"/>
                                  <w:shd w:val="clear" w:color="auto" w:fill="C6D9F1" w:themeFill="text2" w:themeFillTint="33"/>
                                  <w:vAlign w:val="center"/>
                                </w:tcPr>
                                <w:p w:rsidR="00E908CC" w:rsidRDefault="00E908CC" w:rsidP="007822E5">
                                  <w:pP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822E5" w:rsidRDefault="007822E5" w:rsidP="007822E5">
                                  <w:pP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Arrangement</w:t>
                                  </w:r>
                                </w:p>
                                <w:p w:rsidR="007822E5" w:rsidRPr="00AD2E3E" w:rsidRDefault="007822E5" w:rsidP="007822E5">
                                  <w:pP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378" w:type="dxa"/>
                                  <w:shd w:val="clear" w:color="auto" w:fill="C6D9F1" w:themeFill="text2" w:themeFillTint="33"/>
                                  <w:vAlign w:val="center"/>
                                </w:tcPr>
                                <w:p w:rsidR="007822E5" w:rsidRPr="00E908CC" w:rsidRDefault="00E908CC" w:rsidP="000A425F">
                                  <w:pPr>
                                    <w:pStyle w:val="NoSpacing"/>
                                    <w:rPr>
                                      <w:rFonts w:asciiTheme="minorHAnsi" w:hAnsiTheme="minorHAnsi"/>
                                      <w:sz w:val="22"/>
                                      <w:szCs w:val="22"/>
                                    </w:rPr>
                                  </w:pPr>
                                  <w:r w:rsidRPr="00E908CC">
                                    <w:rPr>
                                      <w:rFonts w:ascii="Calibri" w:eastAsia="ヒラギノ角ゴ Pro W3" w:hAnsi="Calibri" w:cs="Arial"/>
                                      <w:sz w:val="22"/>
                                      <w:szCs w:val="22"/>
                                    </w:rPr>
                                    <w:t xml:space="preserve">Outside </w:t>
                                  </w:r>
                                  <w:r>
                                    <w:rPr>
                                      <w:rFonts w:ascii="Calibri" w:eastAsia="ヒラギノ角ゴ Pro W3" w:hAnsi="Calibri" w:cs="Arial"/>
                                      <w:sz w:val="22"/>
                                      <w:szCs w:val="22"/>
                                    </w:rPr>
                                    <w:t xml:space="preserve">of </w:t>
                                  </w:r>
                                  <w:r w:rsidRPr="00E908CC">
                                    <w:rPr>
                                      <w:rFonts w:ascii="Calibri" w:eastAsia="ヒラギノ角ゴ Pro W3" w:hAnsi="Calibri" w:cs="Arial"/>
                                      <w:sz w:val="22"/>
                                      <w:szCs w:val="22"/>
                                    </w:rPr>
                                    <w:t>core working hours, as and when required</w:t>
                                  </w:r>
                                  <w:r>
                                    <w:rPr>
                                      <w:rFonts w:ascii="Calibri" w:eastAsia="ヒラギノ角ゴ Pro W3" w:hAnsi="Calibri" w:cs="Arial"/>
                                      <w:sz w:val="22"/>
                                      <w:szCs w:val="22"/>
                                    </w:rPr>
                                    <w:t>.</w:t>
                                  </w:r>
                                  <w:r w:rsidRPr="00E908CC">
                                    <w:rPr>
                                      <w:rFonts w:ascii="Calibri" w:eastAsia="ヒラギノ角ゴ Pro W3" w:hAnsi="Calibri" w:cs="Arial"/>
                                      <w:sz w:val="22"/>
                                      <w:szCs w:val="22"/>
                                    </w:rPr>
                                    <w:t xml:space="preserve"> </w:t>
                                  </w:r>
                                </w:p>
                              </w:tc>
                            </w:tr>
                            <w:tr w:rsidR="007822E5" w:rsidTr="00A16FFC">
                              <w:trPr>
                                <w:trHeight w:val="439"/>
                              </w:trPr>
                              <w:tc>
                                <w:tcPr>
                                  <w:tcW w:w="1555" w:type="dxa"/>
                                  <w:shd w:val="clear" w:color="auto" w:fill="C6D9F1" w:themeFill="text2" w:themeFillTint="33"/>
                                  <w:vAlign w:val="center"/>
                                </w:tcPr>
                                <w:p w:rsidR="007822E5" w:rsidRDefault="007822E5" w:rsidP="007822E5">
                                  <w:pP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Salary</w:t>
                                  </w:r>
                                </w:p>
                              </w:tc>
                              <w:tc>
                                <w:tcPr>
                                  <w:tcW w:w="6378" w:type="dxa"/>
                                  <w:shd w:val="clear" w:color="auto" w:fill="C6D9F1" w:themeFill="text2" w:themeFillTint="33"/>
                                  <w:vAlign w:val="center"/>
                                </w:tcPr>
                                <w:p w:rsidR="007822E5" w:rsidRPr="000A425F" w:rsidRDefault="00E908CC" w:rsidP="00E908CC">
                                  <w:pPr>
                                    <w:pStyle w:val="NoSpacing"/>
                                    <w:rPr>
                                      <w:rFonts w:asciiTheme="minorHAnsi" w:hAnsiTheme="minorHAnsi"/>
                                      <w:sz w:val="22"/>
                                      <w:szCs w:val="22"/>
                                    </w:rPr>
                                  </w:pPr>
                                  <w:r>
                                    <w:rPr>
                                      <w:rFonts w:asciiTheme="minorHAnsi" w:hAnsiTheme="minorHAnsi"/>
                                      <w:sz w:val="22"/>
                                      <w:szCs w:val="22"/>
                                    </w:rPr>
                                    <w:t>£9.18 per hour.</w:t>
                                  </w:r>
                                </w:p>
                              </w:tc>
                            </w:tr>
                          </w:tbl>
                          <w:p w:rsidR="009D0145" w:rsidRDefault="009D0145" w:rsidP="009D0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4BED1" id="_x0000_t202" coordsize="21600,21600" o:spt="202" path="m,l,21600r21600,l21600,xe">
                <v:stroke joinstyle="miter"/>
                <v:path gradientshapeok="t" o:connecttype="rect"/>
              </v:shapetype>
              <v:shape id="Text Box 2" o:spid="_x0000_s1026" type="#_x0000_t202" style="position:absolute;margin-left:-6.9pt;margin-top:17.55pt;width:437.85pt;height:176.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k6IgIAAB4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" stroked="f">
                <v:textbox>
                  <w:txbxContent>
                    <w:p w:rsidR="009D0145" w:rsidRDefault="009D0145" w:rsidP="009D0145"/>
                    <w:tbl>
                      <w:tblPr>
                        <w:tblStyle w:val="TableGrid"/>
                        <w:tblW w:w="793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C6D9F1" w:themeFill="text2" w:themeFillTint="33"/>
                        <w:tblLook w:val="04A0" w:firstRow="1" w:lastRow="0" w:firstColumn="1" w:lastColumn="0" w:noHBand="0" w:noVBand="1"/>
                      </w:tblPr>
                      <w:tblGrid>
                        <w:gridCol w:w="1555"/>
                        <w:gridCol w:w="6378"/>
                      </w:tblGrid>
                      <w:tr w:rsidR="009D0145" w:rsidTr="00A16FFC">
                        <w:trPr>
                          <w:trHeight w:val="392"/>
                        </w:trPr>
                        <w:tc>
                          <w:tcPr>
                            <w:tcW w:w="1555" w:type="dxa"/>
                            <w:shd w:val="clear" w:color="auto" w:fill="C6D9F1" w:themeFill="text2" w:themeFillTint="33"/>
                            <w:vAlign w:val="center"/>
                          </w:tcPr>
                          <w:p w:rsidR="009D0145" w:rsidRDefault="009D0145" w:rsidP="00741768">
                            <w:pPr>
                              <w:rPr>
                                <w:rFonts w:ascii="Arial" w:hAnsi="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D2E3E">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Responsible to:</w:t>
                            </w:r>
                          </w:p>
                        </w:tc>
                        <w:tc>
                          <w:tcPr>
                            <w:tcW w:w="6378" w:type="dxa"/>
                            <w:shd w:val="clear" w:color="auto" w:fill="C6D9F1" w:themeFill="text2" w:themeFillTint="33"/>
                            <w:vAlign w:val="center"/>
                          </w:tcPr>
                          <w:p w:rsidR="009D0145" w:rsidRPr="004B17D5" w:rsidRDefault="00E908CC" w:rsidP="004B17D5">
                            <w:pPr>
                              <w:pStyle w:val="NoSpacing"/>
                              <w:rPr>
                                <w:rFonts w:asciiTheme="minorHAnsi" w:hAnsiTheme="minorHAnsi"/>
                                <w:sz w:val="22"/>
                                <w:szCs w:val="22"/>
                              </w:rPr>
                            </w:pPr>
                            <w:r>
                              <w:rPr>
                                <w:rFonts w:asciiTheme="minorHAnsi" w:hAnsiTheme="minorHAnsi"/>
                                <w:sz w:val="22"/>
                                <w:szCs w:val="22"/>
                              </w:rPr>
                              <w:t>Principal</w:t>
                            </w:r>
                          </w:p>
                        </w:tc>
                      </w:tr>
                      <w:tr w:rsidR="009D0145" w:rsidTr="00252034">
                        <w:trPr>
                          <w:trHeight w:val="1138"/>
                        </w:trPr>
                        <w:tc>
                          <w:tcPr>
                            <w:tcW w:w="1555" w:type="dxa"/>
                            <w:shd w:val="clear" w:color="auto" w:fill="C6D9F1" w:themeFill="text2" w:themeFillTint="33"/>
                            <w:vAlign w:val="center"/>
                          </w:tcPr>
                          <w:p w:rsidR="009D0145" w:rsidRPr="00A16FFC" w:rsidRDefault="009D0145" w:rsidP="00741768">
                            <w:pPr>
                              <w:rPr>
                                <w:rFonts w:asciiTheme="minorHAnsi" w:hAnsi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16FFC">
                              <w:rPr>
                                <w:rFonts w:asciiTheme="minorHAnsi" w:hAnsi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Job purpose:</w:t>
                            </w:r>
                          </w:p>
                        </w:tc>
                        <w:tc>
                          <w:tcPr>
                            <w:tcW w:w="6378" w:type="dxa"/>
                            <w:shd w:val="clear" w:color="auto" w:fill="C6D9F1" w:themeFill="text2" w:themeFillTint="33"/>
                            <w:vAlign w:val="center"/>
                          </w:tcPr>
                          <w:p w:rsidR="00A16FFC" w:rsidRPr="00E908CC" w:rsidRDefault="00E908CC" w:rsidP="00E908CC">
                            <w:pPr>
                              <w:spacing w:after="20"/>
                              <w:rPr>
                                <w:rFonts w:ascii="Calibri" w:hAnsi="Calibri" w:cs="Tahoma"/>
                                <w:sz w:val="22"/>
                                <w:szCs w:val="22"/>
                              </w:rPr>
                            </w:pPr>
                            <w:r w:rsidRPr="00113091">
                              <w:rPr>
                                <w:rFonts w:ascii="Calibri" w:hAnsi="Calibri" w:cs="Tahoma"/>
                                <w:sz w:val="22"/>
                                <w:szCs w:val="22"/>
                              </w:rPr>
                              <w:t xml:space="preserve">To </w:t>
                            </w:r>
                            <w:r>
                              <w:rPr>
                                <w:rFonts w:ascii="Calibri" w:hAnsi="Calibri" w:cs="Tahoma"/>
                                <w:sz w:val="22"/>
                                <w:szCs w:val="22"/>
                              </w:rPr>
                              <w:t>ensure</w:t>
                            </w:r>
                            <w:r w:rsidRPr="00113091">
                              <w:rPr>
                                <w:rFonts w:ascii="Calibri" w:hAnsi="Calibri" w:cs="Tahoma"/>
                                <w:sz w:val="22"/>
                                <w:szCs w:val="22"/>
                              </w:rPr>
                              <w:t xml:space="preserve"> the smooth running of examinations </w:t>
                            </w:r>
                            <w:r>
                              <w:rPr>
                                <w:rFonts w:ascii="Calibri" w:hAnsi="Calibri" w:cs="Tahoma"/>
                                <w:sz w:val="22"/>
                                <w:szCs w:val="22"/>
                              </w:rPr>
                              <w:t>in line with national examination guidelines. Ensuring</w:t>
                            </w:r>
                            <w:r w:rsidRPr="00113091">
                              <w:rPr>
                                <w:rFonts w:ascii="Calibri" w:hAnsi="Calibri" w:cs="Tahoma"/>
                                <w:sz w:val="22"/>
                                <w:szCs w:val="22"/>
                              </w:rPr>
                              <w:t xml:space="preserve"> that all students have the opportunity to complete their exam in </w:t>
                            </w:r>
                            <w:r>
                              <w:rPr>
                                <w:rFonts w:ascii="Calibri" w:hAnsi="Calibri" w:cs="Tahoma"/>
                                <w:sz w:val="22"/>
                                <w:szCs w:val="22"/>
                              </w:rPr>
                              <w:t>appropriate</w:t>
                            </w:r>
                            <w:r w:rsidRPr="00113091">
                              <w:rPr>
                                <w:rFonts w:ascii="Calibri" w:hAnsi="Calibri" w:cs="Tahoma"/>
                                <w:sz w:val="22"/>
                                <w:szCs w:val="22"/>
                              </w:rPr>
                              <w:t xml:space="preserve"> conditions</w:t>
                            </w:r>
                            <w:r>
                              <w:rPr>
                                <w:rFonts w:ascii="Calibri" w:hAnsi="Calibri" w:cs="Tahoma"/>
                                <w:sz w:val="22"/>
                                <w:szCs w:val="22"/>
                              </w:rPr>
                              <w:t>.</w:t>
                            </w:r>
                          </w:p>
                        </w:tc>
                      </w:tr>
                      <w:tr w:rsidR="007822E5" w:rsidTr="00A16FFC">
                        <w:trPr>
                          <w:trHeight w:val="436"/>
                        </w:trPr>
                        <w:tc>
                          <w:tcPr>
                            <w:tcW w:w="1555" w:type="dxa"/>
                            <w:shd w:val="clear" w:color="auto" w:fill="C6D9F1" w:themeFill="text2" w:themeFillTint="33"/>
                            <w:vAlign w:val="center"/>
                          </w:tcPr>
                          <w:p w:rsidR="00E908CC" w:rsidRDefault="00E908CC" w:rsidP="007822E5">
                            <w:pP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822E5" w:rsidRDefault="007822E5" w:rsidP="007822E5">
                            <w:pP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Arrangement</w:t>
                            </w:r>
                          </w:p>
                          <w:p w:rsidR="007822E5" w:rsidRPr="00AD2E3E" w:rsidRDefault="007822E5" w:rsidP="007822E5">
                            <w:pP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378" w:type="dxa"/>
                            <w:shd w:val="clear" w:color="auto" w:fill="C6D9F1" w:themeFill="text2" w:themeFillTint="33"/>
                            <w:vAlign w:val="center"/>
                          </w:tcPr>
                          <w:p w:rsidR="007822E5" w:rsidRPr="00E908CC" w:rsidRDefault="00E908CC" w:rsidP="000A425F">
                            <w:pPr>
                              <w:pStyle w:val="NoSpacing"/>
                              <w:rPr>
                                <w:rFonts w:asciiTheme="minorHAnsi" w:hAnsiTheme="minorHAnsi"/>
                                <w:sz w:val="22"/>
                                <w:szCs w:val="22"/>
                              </w:rPr>
                            </w:pPr>
                            <w:r w:rsidRPr="00E908CC">
                              <w:rPr>
                                <w:rFonts w:ascii="Calibri" w:eastAsia="ヒラギノ角ゴ Pro W3" w:hAnsi="Calibri" w:cs="Arial"/>
                                <w:sz w:val="22"/>
                                <w:szCs w:val="22"/>
                              </w:rPr>
                              <w:t xml:space="preserve">Outside </w:t>
                            </w:r>
                            <w:r>
                              <w:rPr>
                                <w:rFonts w:ascii="Calibri" w:eastAsia="ヒラギノ角ゴ Pro W3" w:hAnsi="Calibri" w:cs="Arial"/>
                                <w:sz w:val="22"/>
                                <w:szCs w:val="22"/>
                              </w:rPr>
                              <w:t xml:space="preserve">of </w:t>
                            </w:r>
                            <w:r w:rsidRPr="00E908CC">
                              <w:rPr>
                                <w:rFonts w:ascii="Calibri" w:eastAsia="ヒラギノ角ゴ Pro W3" w:hAnsi="Calibri" w:cs="Arial"/>
                                <w:sz w:val="22"/>
                                <w:szCs w:val="22"/>
                              </w:rPr>
                              <w:t>core working hours, as and when required</w:t>
                            </w:r>
                            <w:r>
                              <w:rPr>
                                <w:rFonts w:ascii="Calibri" w:eastAsia="ヒラギノ角ゴ Pro W3" w:hAnsi="Calibri" w:cs="Arial"/>
                                <w:sz w:val="22"/>
                                <w:szCs w:val="22"/>
                              </w:rPr>
                              <w:t>.</w:t>
                            </w:r>
                            <w:r w:rsidRPr="00E908CC">
                              <w:rPr>
                                <w:rFonts w:ascii="Calibri" w:eastAsia="ヒラギノ角ゴ Pro W3" w:hAnsi="Calibri" w:cs="Arial"/>
                                <w:sz w:val="22"/>
                                <w:szCs w:val="22"/>
                              </w:rPr>
                              <w:t xml:space="preserve"> </w:t>
                            </w:r>
                          </w:p>
                        </w:tc>
                      </w:tr>
                      <w:tr w:rsidR="007822E5" w:rsidTr="00A16FFC">
                        <w:trPr>
                          <w:trHeight w:val="439"/>
                        </w:trPr>
                        <w:tc>
                          <w:tcPr>
                            <w:tcW w:w="1555" w:type="dxa"/>
                            <w:shd w:val="clear" w:color="auto" w:fill="C6D9F1" w:themeFill="text2" w:themeFillTint="33"/>
                            <w:vAlign w:val="center"/>
                          </w:tcPr>
                          <w:p w:rsidR="007822E5" w:rsidRDefault="007822E5" w:rsidP="007822E5">
                            <w:pP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Salary</w:t>
                            </w:r>
                          </w:p>
                        </w:tc>
                        <w:tc>
                          <w:tcPr>
                            <w:tcW w:w="6378" w:type="dxa"/>
                            <w:shd w:val="clear" w:color="auto" w:fill="C6D9F1" w:themeFill="text2" w:themeFillTint="33"/>
                            <w:vAlign w:val="center"/>
                          </w:tcPr>
                          <w:p w:rsidR="007822E5" w:rsidRPr="000A425F" w:rsidRDefault="00E908CC" w:rsidP="00E908CC">
                            <w:pPr>
                              <w:pStyle w:val="NoSpacing"/>
                              <w:rPr>
                                <w:rFonts w:asciiTheme="minorHAnsi" w:hAnsiTheme="minorHAnsi"/>
                                <w:sz w:val="22"/>
                                <w:szCs w:val="22"/>
                              </w:rPr>
                            </w:pPr>
                            <w:r>
                              <w:rPr>
                                <w:rFonts w:asciiTheme="minorHAnsi" w:hAnsiTheme="minorHAnsi"/>
                                <w:sz w:val="22"/>
                                <w:szCs w:val="22"/>
                              </w:rPr>
                              <w:t>£9.18 per hour.</w:t>
                            </w:r>
                          </w:p>
                        </w:tc>
                      </w:tr>
                    </w:tbl>
                    <w:p w:rsidR="009D0145" w:rsidRDefault="009D0145" w:rsidP="009D0145"/>
                  </w:txbxContent>
                </v:textbox>
              </v:shape>
            </w:pict>
          </mc:Fallback>
        </mc:AlternateContent>
      </w:r>
      <w:r w:rsidR="00F536CC">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Exam </w:t>
      </w:r>
      <w:bookmarkStart w:id="0" w:name="_GoBack"/>
      <w:bookmarkEnd w:id="0"/>
      <w:r w:rsidR="00E908CC">
        <w:rPr>
          <w:rFonts w:ascii="Arial" w:hAnsi="Arial"/>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Invigilator</w:t>
      </w:r>
    </w:p>
    <w:p w:rsidR="00F7078D" w:rsidRDefault="00F7078D" w:rsidP="00DA2837">
      <w:pPr>
        <w:jc w:val="both"/>
        <w:rPr>
          <w:rFonts w:ascii="Arial" w:hAnsi="Arial"/>
        </w:rPr>
      </w:pPr>
    </w:p>
    <w:p w:rsidR="00726D64" w:rsidRDefault="00726D64" w:rsidP="00DA2837">
      <w:pPr>
        <w:jc w:val="both"/>
        <w:rPr>
          <w:rFonts w:ascii="Arial" w:hAnsi="Arial"/>
        </w:rPr>
      </w:pPr>
    </w:p>
    <w:p w:rsidR="00EA6413" w:rsidRDefault="00EA6413" w:rsidP="00DA2837">
      <w:pPr>
        <w:jc w:val="both"/>
        <w:rPr>
          <w:rFonts w:ascii="Arial" w:hAnsi="Arial"/>
        </w:rPr>
      </w:pPr>
    </w:p>
    <w:p w:rsidR="00EA6413" w:rsidRPr="00FA01D0" w:rsidRDefault="00EA6413" w:rsidP="00DA2837">
      <w:pPr>
        <w:jc w:val="both"/>
        <w:rPr>
          <w:rFonts w:asciiTheme="minorHAnsi" w:hAnsiTheme="minorHAnsi"/>
          <w:sz w:val="22"/>
          <w:szCs w:val="22"/>
        </w:rPr>
      </w:pPr>
    </w:p>
    <w:p w:rsidR="009D0145" w:rsidRDefault="009D0145" w:rsidP="00B411B8">
      <w:pPr>
        <w:spacing w:after="40"/>
        <w:rPr>
          <w:rFonts w:asciiTheme="minorHAnsi" w:eastAsia="ヒラギノ角ゴ Pro W3" w:hAnsiTheme="minorHAnsi" w:cs="Arial"/>
          <w:b/>
          <w:sz w:val="24"/>
          <w:szCs w:val="24"/>
        </w:rPr>
      </w:pPr>
    </w:p>
    <w:p w:rsidR="009D0145" w:rsidRDefault="009D0145" w:rsidP="00B411B8">
      <w:pPr>
        <w:spacing w:after="40"/>
        <w:rPr>
          <w:rFonts w:asciiTheme="minorHAnsi" w:eastAsia="ヒラギノ角ゴ Pro W3" w:hAnsiTheme="minorHAnsi" w:cs="Arial"/>
          <w:b/>
          <w:sz w:val="24"/>
          <w:szCs w:val="24"/>
        </w:rPr>
      </w:pPr>
    </w:p>
    <w:p w:rsidR="009D0145" w:rsidRDefault="009D0145" w:rsidP="00B411B8">
      <w:pPr>
        <w:spacing w:after="40"/>
        <w:rPr>
          <w:rFonts w:asciiTheme="minorHAnsi" w:eastAsia="ヒラギノ角ゴ Pro W3" w:hAnsiTheme="minorHAnsi" w:cs="Arial"/>
          <w:b/>
          <w:sz w:val="24"/>
          <w:szCs w:val="24"/>
        </w:rPr>
      </w:pPr>
    </w:p>
    <w:p w:rsidR="009D0145" w:rsidRDefault="009D0145" w:rsidP="00B411B8">
      <w:pPr>
        <w:spacing w:after="40"/>
        <w:rPr>
          <w:rFonts w:asciiTheme="minorHAnsi" w:eastAsia="ヒラギノ角ゴ Pro W3" w:hAnsiTheme="minorHAnsi" w:cs="Arial"/>
          <w:b/>
          <w:sz w:val="24"/>
          <w:szCs w:val="24"/>
        </w:rPr>
      </w:pPr>
    </w:p>
    <w:p w:rsidR="009D0145" w:rsidRDefault="009D0145" w:rsidP="00B411B8">
      <w:pPr>
        <w:spacing w:after="40"/>
        <w:rPr>
          <w:rFonts w:asciiTheme="minorHAnsi" w:eastAsia="ヒラギノ角ゴ Pro W3" w:hAnsiTheme="minorHAnsi" w:cs="Arial"/>
          <w:b/>
          <w:sz w:val="24"/>
          <w:szCs w:val="24"/>
        </w:rPr>
      </w:pPr>
    </w:p>
    <w:p w:rsidR="009D0145" w:rsidRDefault="009D0145" w:rsidP="00B411B8">
      <w:pPr>
        <w:spacing w:after="40"/>
        <w:rPr>
          <w:rFonts w:asciiTheme="minorHAnsi" w:eastAsia="ヒラギノ角ゴ Pro W3" w:hAnsiTheme="minorHAnsi" w:cs="Arial"/>
          <w:b/>
          <w:sz w:val="24"/>
          <w:szCs w:val="24"/>
        </w:rPr>
      </w:pPr>
    </w:p>
    <w:p w:rsidR="007822E5" w:rsidRDefault="007822E5" w:rsidP="00ED0940">
      <w:pPr>
        <w:overflowPunct/>
        <w:autoSpaceDE/>
        <w:autoSpaceDN/>
        <w:adjustRightInd/>
        <w:textAlignment w:val="auto"/>
        <w:rPr>
          <w:rFonts w:asciiTheme="minorHAnsi" w:hAnsiTheme="minorHAnsi" w:cs="Arial"/>
          <w:b/>
          <w:sz w:val="22"/>
          <w:szCs w:val="22"/>
        </w:rPr>
      </w:pPr>
    </w:p>
    <w:p w:rsidR="00A16FFC" w:rsidRDefault="00ED0940" w:rsidP="00ED0940">
      <w:pPr>
        <w:overflowPunct/>
        <w:autoSpaceDE/>
        <w:autoSpaceDN/>
        <w:adjustRightInd/>
        <w:textAlignment w:val="auto"/>
        <w:rPr>
          <w:rFonts w:asciiTheme="minorHAnsi" w:hAnsiTheme="minorHAnsi" w:cs="Arial"/>
          <w:b/>
          <w:sz w:val="22"/>
          <w:szCs w:val="22"/>
        </w:rPr>
      </w:pPr>
      <w:r w:rsidRPr="00A16FFC">
        <w:rPr>
          <w:rFonts w:asciiTheme="minorHAnsi" w:hAnsiTheme="minorHAnsi" w:cs="Arial"/>
          <w:b/>
          <w:sz w:val="22"/>
          <w:szCs w:val="22"/>
        </w:rPr>
        <w:t>Main responsibilities of the post:</w:t>
      </w:r>
    </w:p>
    <w:p w:rsidR="00E908CC" w:rsidRPr="00113091" w:rsidRDefault="00E908CC" w:rsidP="00E908CC">
      <w:pPr>
        <w:spacing w:after="20"/>
        <w:ind w:left="360"/>
        <w:rPr>
          <w:rFonts w:ascii="Calibri" w:hAnsi="Calibri" w:cs="Tahoma"/>
          <w:sz w:val="22"/>
          <w:szCs w:val="22"/>
        </w:rPr>
      </w:pPr>
      <w:r w:rsidRPr="00113091">
        <w:rPr>
          <w:rFonts w:ascii="Calibri" w:hAnsi="Calibri" w:cs="Tahoma"/>
          <w:sz w:val="22"/>
          <w:szCs w:val="22"/>
        </w:rPr>
        <w:t xml:space="preserve">To </w:t>
      </w:r>
      <w:r>
        <w:rPr>
          <w:rFonts w:ascii="Calibri" w:hAnsi="Calibri" w:cs="Tahoma"/>
          <w:sz w:val="22"/>
          <w:szCs w:val="22"/>
        </w:rPr>
        <w:t>ensure</w:t>
      </w:r>
      <w:r w:rsidRPr="00113091">
        <w:rPr>
          <w:rFonts w:ascii="Calibri" w:hAnsi="Calibri" w:cs="Tahoma"/>
          <w:sz w:val="22"/>
          <w:szCs w:val="22"/>
        </w:rPr>
        <w:t xml:space="preserve"> the smooth running of examinations </w:t>
      </w:r>
      <w:r>
        <w:rPr>
          <w:rFonts w:ascii="Calibri" w:hAnsi="Calibri" w:cs="Tahoma"/>
          <w:sz w:val="22"/>
          <w:szCs w:val="22"/>
        </w:rPr>
        <w:t>in line with national examination guidelines. Ensuring</w:t>
      </w:r>
      <w:r w:rsidRPr="00113091">
        <w:rPr>
          <w:rFonts w:ascii="Calibri" w:hAnsi="Calibri" w:cs="Tahoma"/>
          <w:sz w:val="22"/>
          <w:szCs w:val="22"/>
        </w:rPr>
        <w:t xml:space="preserve"> that all students have the opportunity to complete their exam in </w:t>
      </w:r>
      <w:r>
        <w:rPr>
          <w:rFonts w:ascii="Calibri" w:hAnsi="Calibri" w:cs="Tahoma"/>
          <w:sz w:val="22"/>
          <w:szCs w:val="22"/>
        </w:rPr>
        <w:t>appropriate</w:t>
      </w:r>
      <w:r w:rsidRPr="00113091">
        <w:rPr>
          <w:rFonts w:ascii="Calibri" w:hAnsi="Calibri" w:cs="Tahoma"/>
          <w:sz w:val="22"/>
          <w:szCs w:val="22"/>
        </w:rPr>
        <w:t xml:space="preserve"> conditions</w:t>
      </w:r>
      <w:r>
        <w:rPr>
          <w:rFonts w:ascii="Calibri" w:hAnsi="Calibri" w:cs="Tahoma"/>
          <w:sz w:val="22"/>
          <w:szCs w:val="22"/>
        </w:rPr>
        <w:t>.</w:t>
      </w:r>
    </w:p>
    <w:p w:rsidR="00E908CC" w:rsidRDefault="00E908CC" w:rsidP="00E908CC">
      <w:pPr>
        <w:spacing w:after="20"/>
        <w:ind w:firstLine="360"/>
        <w:rPr>
          <w:rFonts w:ascii="Calibri" w:hAnsi="Calibri" w:cs="Arial"/>
          <w:b/>
          <w:bCs/>
          <w:sz w:val="22"/>
        </w:rPr>
      </w:pPr>
    </w:p>
    <w:p w:rsidR="00E908CC" w:rsidRPr="0007021D" w:rsidRDefault="00E908CC" w:rsidP="00E908CC">
      <w:pPr>
        <w:spacing w:after="20"/>
        <w:rPr>
          <w:rFonts w:ascii="Calibri" w:hAnsi="Calibri" w:cs="Arial"/>
          <w:b/>
          <w:bCs/>
          <w:sz w:val="22"/>
        </w:rPr>
      </w:pPr>
      <w:r>
        <w:rPr>
          <w:rFonts w:ascii="Calibri" w:hAnsi="Calibri" w:cs="Arial"/>
          <w:b/>
          <w:bCs/>
          <w:sz w:val="22"/>
        </w:rPr>
        <w:t>Responsibilities</w:t>
      </w:r>
    </w:p>
    <w:p w:rsidR="00E908CC" w:rsidRPr="00E908CC" w:rsidRDefault="00E908CC" w:rsidP="00E908CC">
      <w:pPr>
        <w:pStyle w:val="NoSpacing"/>
        <w:numPr>
          <w:ilvl w:val="0"/>
          <w:numId w:val="19"/>
        </w:numPr>
        <w:rPr>
          <w:rFonts w:asciiTheme="minorHAnsi" w:hAnsiTheme="minorHAnsi"/>
          <w:b/>
          <w:sz w:val="22"/>
          <w:szCs w:val="22"/>
        </w:rPr>
      </w:pPr>
      <w:r w:rsidRPr="00E908CC">
        <w:rPr>
          <w:rFonts w:asciiTheme="minorHAnsi" w:hAnsiTheme="minorHAnsi"/>
          <w:sz w:val="22"/>
          <w:szCs w:val="22"/>
        </w:rPr>
        <w:t>To invigilate exams under the guidance of the lead invigilator and exams officer</w:t>
      </w:r>
    </w:p>
    <w:p w:rsidR="00E908CC" w:rsidRPr="00E908CC" w:rsidRDefault="00E908CC" w:rsidP="00E908CC">
      <w:pPr>
        <w:pStyle w:val="NoSpacing"/>
        <w:numPr>
          <w:ilvl w:val="0"/>
          <w:numId w:val="19"/>
        </w:numPr>
        <w:rPr>
          <w:rFonts w:asciiTheme="minorHAnsi" w:hAnsiTheme="minorHAnsi"/>
          <w:sz w:val="22"/>
          <w:szCs w:val="22"/>
        </w:rPr>
      </w:pPr>
      <w:r w:rsidRPr="00E908CC">
        <w:rPr>
          <w:rFonts w:asciiTheme="minorHAnsi" w:hAnsiTheme="minorHAnsi"/>
          <w:sz w:val="22"/>
          <w:szCs w:val="22"/>
        </w:rPr>
        <w:t>To ensure all requirements for external exams are fully met (JCQ guidelines)</w:t>
      </w:r>
    </w:p>
    <w:p w:rsidR="00E908CC" w:rsidRPr="00E908CC" w:rsidRDefault="00E908CC" w:rsidP="00E908CC">
      <w:pPr>
        <w:pStyle w:val="NoSpacing"/>
        <w:numPr>
          <w:ilvl w:val="0"/>
          <w:numId w:val="19"/>
        </w:numPr>
        <w:rPr>
          <w:rFonts w:asciiTheme="minorHAnsi" w:hAnsiTheme="minorHAnsi"/>
          <w:sz w:val="22"/>
          <w:szCs w:val="22"/>
        </w:rPr>
      </w:pPr>
      <w:r w:rsidRPr="00E908CC">
        <w:rPr>
          <w:rFonts w:asciiTheme="minorHAnsi" w:hAnsiTheme="minorHAnsi"/>
          <w:sz w:val="22"/>
          <w:szCs w:val="22"/>
        </w:rPr>
        <w:t>To assist with the administration of the exams, prior to and following the exam</w:t>
      </w:r>
    </w:p>
    <w:p w:rsidR="00E908CC" w:rsidRPr="00E908CC" w:rsidRDefault="00E908CC" w:rsidP="00E908CC">
      <w:pPr>
        <w:pStyle w:val="NoSpacing"/>
        <w:numPr>
          <w:ilvl w:val="0"/>
          <w:numId w:val="19"/>
        </w:numPr>
        <w:rPr>
          <w:rFonts w:asciiTheme="minorHAnsi" w:hAnsiTheme="minorHAnsi"/>
          <w:sz w:val="22"/>
          <w:szCs w:val="22"/>
        </w:rPr>
      </w:pPr>
      <w:r w:rsidRPr="00E908CC">
        <w:rPr>
          <w:rFonts w:asciiTheme="minorHAnsi" w:hAnsiTheme="minorHAnsi"/>
          <w:sz w:val="22"/>
          <w:szCs w:val="22"/>
        </w:rPr>
        <w:t>To complete all documentation, relevant to the examination requirements</w:t>
      </w:r>
    </w:p>
    <w:p w:rsidR="00E908CC" w:rsidRPr="00E908CC" w:rsidRDefault="00E908CC" w:rsidP="00E908CC">
      <w:pPr>
        <w:pStyle w:val="NoSpacing"/>
        <w:numPr>
          <w:ilvl w:val="0"/>
          <w:numId w:val="19"/>
        </w:numPr>
        <w:rPr>
          <w:rFonts w:asciiTheme="minorHAnsi" w:hAnsiTheme="minorHAnsi"/>
          <w:sz w:val="22"/>
          <w:szCs w:val="22"/>
        </w:rPr>
      </w:pPr>
      <w:r w:rsidRPr="00E908CC">
        <w:rPr>
          <w:rFonts w:asciiTheme="minorHAnsi" w:hAnsiTheme="minorHAnsi"/>
          <w:sz w:val="22"/>
          <w:szCs w:val="22"/>
        </w:rPr>
        <w:t>To provide one to one support as a reader / scribe when required in accordance with national guidelines</w:t>
      </w:r>
    </w:p>
    <w:p w:rsidR="00E908CC" w:rsidRPr="00E908CC" w:rsidRDefault="00E908CC" w:rsidP="00E908CC">
      <w:pPr>
        <w:pStyle w:val="NoSpacing"/>
        <w:numPr>
          <w:ilvl w:val="0"/>
          <w:numId w:val="19"/>
        </w:numPr>
        <w:rPr>
          <w:rFonts w:asciiTheme="minorHAnsi" w:hAnsiTheme="minorHAnsi"/>
          <w:sz w:val="22"/>
          <w:szCs w:val="22"/>
        </w:rPr>
      </w:pPr>
      <w:r w:rsidRPr="00E908CC">
        <w:rPr>
          <w:rFonts w:asciiTheme="minorHAnsi" w:hAnsiTheme="minorHAnsi"/>
          <w:sz w:val="22"/>
          <w:szCs w:val="22"/>
        </w:rPr>
        <w:t>To record and pass on any concerns regarding students that arise</w:t>
      </w:r>
    </w:p>
    <w:p w:rsidR="00E908CC" w:rsidRPr="00E908CC" w:rsidRDefault="00E908CC" w:rsidP="00E908CC">
      <w:pPr>
        <w:pStyle w:val="NoSpacing"/>
        <w:numPr>
          <w:ilvl w:val="0"/>
          <w:numId w:val="19"/>
        </w:numPr>
        <w:rPr>
          <w:rFonts w:asciiTheme="minorHAnsi" w:hAnsiTheme="minorHAnsi"/>
          <w:b/>
          <w:sz w:val="22"/>
          <w:szCs w:val="22"/>
        </w:rPr>
      </w:pPr>
      <w:r w:rsidRPr="00E908CC">
        <w:rPr>
          <w:rFonts w:asciiTheme="minorHAnsi" w:hAnsiTheme="minorHAnsi"/>
          <w:sz w:val="22"/>
          <w:szCs w:val="22"/>
        </w:rPr>
        <w:t>To positively promote the ethos of the Academy and its principles.</w:t>
      </w:r>
    </w:p>
    <w:p w:rsidR="00E908CC" w:rsidRDefault="00E908CC" w:rsidP="004B17D5">
      <w:pPr>
        <w:rPr>
          <w:rFonts w:asciiTheme="minorHAnsi" w:hAnsiTheme="minorHAnsi" w:cs="Arial"/>
          <w:b/>
          <w:bCs/>
          <w:sz w:val="22"/>
          <w:szCs w:val="22"/>
        </w:rPr>
      </w:pPr>
    </w:p>
    <w:p w:rsidR="0007021D" w:rsidRPr="004B17D5" w:rsidRDefault="009D0145" w:rsidP="004B17D5">
      <w:pPr>
        <w:rPr>
          <w:rFonts w:asciiTheme="minorHAnsi" w:hAnsiTheme="minorHAnsi" w:cs="Arial"/>
          <w:b/>
          <w:bCs/>
          <w:sz w:val="22"/>
          <w:szCs w:val="22"/>
        </w:rPr>
      </w:pPr>
      <w:r w:rsidRPr="004B17D5">
        <w:rPr>
          <w:rFonts w:asciiTheme="minorHAnsi" w:hAnsiTheme="minorHAnsi" w:cs="Arial"/>
          <w:b/>
          <w:bCs/>
          <w:sz w:val="22"/>
          <w:szCs w:val="22"/>
        </w:rPr>
        <w:t>Other duties</w:t>
      </w:r>
    </w:p>
    <w:p w:rsidR="009D0145" w:rsidRPr="004B17D5" w:rsidRDefault="009D0145" w:rsidP="000240FD">
      <w:pPr>
        <w:pStyle w:val="ListParagraph"/>
        <w:numPr>
          <w:ilvl w:val="0"/>
          <w:numId w:val="15"/>
        </w:numPr>
        <w:overflowPunct/>
        <w:autoSpaceDE/>
        <w:autoSpaceDN/>
        <w:adjustRightInd/>
        <w:ind w:left="709" w:hanging="425"/>
        <w:textAlignment w:val="auto"/>
        <w:rPr>
          <w:rFonts w:asciiTheme="minorHAnsi" w:hAnsiTheme="minorHAnsi" w:cs="Frutiger-Light"/>
          <w:sz w:val="22"/>
          <w:szCs w:val="22"/>
        </w:rPr>
      </w:pPr>
      <w:r w:rsidRPr="004B17D5">
        <w:rPr>
          <w:rFonts w:asciiTheme="minorHAnsi" w:hAnsiTheme="minorHAnsi" w:cs="Frutiger-Light"/>
          <w:sz w:val="22"/>
          <w:szCs w:val="22"/>
        </w:rPr>
        <w:t>Display co</w:t>
      </w:r>
      <w:r w:rsidR="00D70B9A" w:rsidRPr="004B17D5">
        <w:rPr>
          <w:rFonts w:asciiTheme="minorHAnsi" w:hAnsiTheme="minorHAnsi" w:cs="Frutiger-Light"/>
          <w:sz w:val="22"/>
          <w:szCs w:val="22"/>
        </w:rPr>
        <w:t>mmitment to the protection and S</w:t>
      </w:r>
      <w:r w:rsidRPr="004B17D5">
        <w:rPr>
          <w:rFonts w:asciiTheme="minorHAnsi" w:hAnsiTheme="minorHAnsi" w:cs="Frutiger-Light"/>
          <w:sz w:val="22"/>
          <w:szCs w:val="22"/>
        </w:rPr>
        <w:t>afeguardi</w:t>
      </w:r>
      <w:r w:rsidR="00A75D46" w:rsidRPr="004B17D5">
        <w:rPr>
          <w:rFonts w:asciiTheme="minorHAnsi" w:hAnsiTheme="minorHAnsi" w:cs="Frutiger-Light"/>
          <w:sz w:val="22"/>
          <w:szCs w:val="22"/>
        </w:rPr>
        <w:t>ng of children and young people</w:t>
      </w:r>
      <w:r w:rsidR="000342E5">
        <w:rPr>
          <w:rFonts w:asciiTheme="minorHAnsi" w:hAnsiTheme="minorHAnsi" w:cs="Frutiger-Light"/>
          <w:sz w:val="22"/>
          <w:szCs w:val="22"/>
        </w:rPr>
        <w:t>.</w:t>
      </w:r>
    </w:p>
    <w:p w:rsidR="009D0145" w:rsidRPr="004B17D5" w:rsidRDefault="009D0145" w:rsidP="000240FD">
      <w:pPr>
        <w:pStyle w:val="ListParagraph"/>
        <w:numPr>
          <w:ilvl w:val="0"/>
          <w:numId w:val="15"/>
        </w:numPr>
        <w:overflowPunct/>
        <w:autoSpaceDE/>
        <w:autoSpaceDN/>
        <w:adjustRightInd/>
        <w:ind w:left="709" w:hanging="425"/>
        <w:textAlignment w:val="auto"/>
        <w:rPr>
          <w:rFonts w:asciiTheme="minorHAnsi" w:hAnsiTheme="minorHAnsi" w:cs="Frutiger-Light"/>
          <w:sz w:val="22"/>
          <w:szCs w:val="22"/>
        </w:rPr>
      </w:pPr>
      <w:r w:rsidRPr="004B17D5">
        <w:rPr>
          <w:rFonts w:asciiTheme="minorHAnsi" w:hAnsiTheme="minorHAnsi" w:cs="Frutiger-Light"/>
          <w:sz w:val="22"/>
          <w:szCs w:val="22"/>
        </w:rPr>
        <w:t>Comply with the Academy Safeguarding arrangements at all times and provide personal documentation or details to facilita</w:t>
      </w:r>
      <w:r w:rsidR="006C507B" w:rsidRPr="004B17D5">
        <w:rPr>
          <w:rFonts w:asciiTheme="minorHAnsi" w:hAnsiTheme="minorHAnsi" w:cs="Frutiger-Light"/>
          <w:sz w:val="22"/>
          <w:szCs w:val="22"/>
        </w:rPr>
        <w:t>te any checks that are required</w:t>
      </w:r>
      <w:r w:rsidR="000342E5">
        <w:rPr>
          <w:rFonts w:asciiTheme="minorHAnsi" w:hAnsiTheme="minorHAnsi" w:cs="Frutiger-Light"/>
          <w:sz w:val="22"/>
          <w:szCs w:val="22"/>
        </w:rPr>
        <w:t>.</w:t>
      </w:r>
    </w:p>
    <w:p w:rsidR="009D0145" w:rsidRPr="004B17D5" w:rsidRDefault="009D0145" w:rsidP="000240FD">
      <w:pPr>
        <w:pStyle w:val="ListParagraph"/>
        <w:numPr>
          <w:ilvl w:val="0"/>
          <w:numId w:val="15"/>
        </w:numPr>
        <w:overflowPunct/>
        <w:autoSpaceDE/>
        <w:autoSpaceDN/>
        <w:adjustRightInd/>
        <w:ind w:left="709" w:hanging="425"/>
        <w:textAlignment w:val="auto"/>
        <w:rPr>
          <w:rFonts w:asciiTheme="minorHAnsi" w:hAnsiTheme="minorHAnsi" w:cs="Frutiger-Light"/>
          <w:sz w:val="22"/>
          <w:szCs w:val="22"/>
        </w:rPr>
      </w:pPr>
      <w:r w:rsidRPr="004B17D5">
        <w:rPr>
          <w:rFonts w:asciiTheme="minorHAnsi" w:hAnsiTheme="minorHAnsi" w:cs="Frutiger-Light"/>
          <w:sz w:val="22"/>
          <w:szCs w:val="22"/>
        </w:rPr>
        <w:t>Develop professional relationships with Academy and Trust stakeholders, and persons or bodies outside the Academy</w:t>
      </w:r>
      <w:r w:rsidR="000342E5">
        <w:rPr>
          <w:rFonts w:asciiTheme="minorHAnsi" w:hAnsiTheme="minorHAnsi" w:cs="Frutiger-Light"/>
          <w:sz w:val="22"/>
          <w:szCs w:val="22"/>
        </w:rPr>
        <w:t>.</w:t>
      </w:r>
    </w:p>
    <w:p w:rsidR="009D0145" w:rsidRPr="004B17D5" w:rsidRDefault="009D0145" w:rsidP="000240FD">
      <w:pPr>
        <w:pStyle w:val="ListParagraph"/>
        <w:numPr>
          <w:ilvl w:val="0"/>
          <w:numId w:val="15"/>
        </w:numPr>
        <w:overflowPunct/>
        <w:autoSpaceDE/>
        <w:autoSpaceDN/>
        <w:adjustRightInd/>
        <w:ind w:left="709" w:hanging="425"/>
        <w:textAlignment w:val="auto"/>
        <w:rPr>
          <w:rFonts w:asciiTheme="minorHAnsi" w:hAnsiTheme="minorHAnsi" w:cs="Frutiger-Light"/>
          <w:sz w:val="22"/>
          <w:szCs w:val="22"/>
        </w:rPr>
      </w:pPr>
      <w:r w:rsidRPr="004B17D5">
        <w:rPr>
          <w:rFonts w:asciiTheme="minorHAnsi" w:hAnsiTheme="minorHAnsi" w:cs="Frutiger-Light"/>
          <w:sz w:val="22"/>
          <w:szCs w:val="22"/>
        </w:rPr>
        <w:t>Act as an ambassador for the Academy community, to support the Academy and Trust’s distinctive aims and ethos and to encourage staff, students, parents and stakeholders to follow this example</w:t>
      </w:r>
      <w:r w:rsidR="000342E5">
        <w:rPr>
          <w:rFonts w:asciiTheme="minorHAnsi" w:hAnsiTheme="minorHAnsi" w:cs="Frutiger-Light"/>
          <w:sz w:val="22"/>
          <w:szCs w:val="22"/>
        </w:rPr>
        <w:t>.</w:t>
      </w:r>
    </w:p>
    <w:p w:rsidR="009D0145" w:rsidRPr="004B17D5" w:rsidRDefault="009D0145" w:rsidP="000240FD">
      <w:pPr>
        <w:pStyle w:val="ListParagraph"/>
        <w:numPr>
          <w:ilvl w:val="0"/>
          <w:numId w:val="15"/>
        </w:numPr>
        <w:overflowPunct/>
        <w:autoSpaceDE/>
        <w:autoSpaceDN/>
        <w:adjustRightInd/>
        <w:ind w:left="709" w:hanging="425"/>
        <w:textAlignment w:val="auto"/>
        <w:rPr>
          <w:rFonts w:asciiTheme="minorHAnsi" w:hAnsiTheme="minorHAnsi" w:cs="Frutiger-Light"/>
          <w:sz w:val="22"/>
          <w:szCs w:val="22"/>
        </w:rPr>
      </w:pPr>
      <w:r w:rsidRPr="004B17D5">
        <w:rPr>
          <w:rFonts w:asciiTheme="minorHAnsi" w:hAnsiTheme="minorHAnsi" w:cs="Frutiger-Light"/>
          <w:sz w:val="22"/>
          <w:szCs w:val="22"/>
        </w:rPr>
        <w:t>Promote the Academy and the Trust pos</w:t>
      </w:r>
      <w:r w:rsidR="00A75D46" w:rsidRPr="004B17D5">
        <w:rPr>
          <w:rFonts w:asciiTheme="minorHAnsi" w:hAnsiTheme="minorHAnsi" w:cs="Frutiger-Light"/>
          <w:sz w:val="22"/>
          <w:szCs w:val="22"/>
        </w:rPr>
        <w:t>itively with the local community</w:t>
      </w:r>
      <w:r w:rsidR="00133621">
        <w:rPr>
          <w:rFonts w:asciiTheme="minorHAnsi" w:hAnsiTheme="minorHAnsi" w:cs="Frutiger-Light"/>
          <w:sz w:val="22"/>
          <w:szCs w:val="22"/>
        </w:rPr>
        <w:t>.</w:t>
      </w:r>
    </w:p>
    <w:p w:rsidR="009D0145" w:rsidRPr="004B17D5" w:rsidRDefault="009D0145" w:rsidP="000240FD">
      <w:pPr>
        <w:pStyle w:val="ListParagraph"/>
        <w:numPr>
          <w:ilvl w:val="0"/>
          <w:numId w:val="15"/>
        </w:numPr>
        <w:overflowPunct/>
        <w:autoSpaceDE/>
        <w:autoSpaceDN/>
        <w:adjustRightInd/>
        <w:ind w:left="709" w:hanging="425"/>
        <w:textAlignment w:val="auto"/>
        <w:rPr>
          <w:rFonts w:asciiTheme="minorHAnsi" w:hAnsiTheme="minorHAnsi" w:cs="Frutiger-Light"/>
          <w:sz w:val="22"/>
          <w:szCs w:val="22"/>
        </w:rPr>
      </w:pPr>
      <w:r w:rsidRPr="004B17D5">
        <w:rPr>
          <w:rFonts w:asciiTheme="minorHAnsi" w:hAnsiTheme="minorHAnsi" w:cs="Frutiger-Light"/>
          <w:sz w:val="22"/>
          <w:szCs w:val="22"/>
        </w:rPr>
        <w:t>Support the Academy during social times in accord</w:t>
      </w:r>
      <w:r w:rsidR="00A75D46" w:rsidRPr="004B17D5">
        <w:rPr>
          <w:rFonts w:asciiTheme="minorHAnsi" w:hAnsiTheme="minorHAnsi" w:cs="Frutiger-Light"/>
          <w:sz w:val="22"/>
          <w:szCs w:val="22"/>
        </w:rPr>
        <w:t>ance with the Academy duty rota</w:t>
      </w:r>
      <w:r w:rsidR="00133621">
        <w:rPr>
          <w:rFonts w:asciiTheme="minorHAnsi" w:hAnsiTheme="minorHAnsi" w:cs="Frutiger-Light"/>
          <w:sz w:val="22"/>
          <w:szCs w:val="22"/>
        </w:rPr>
        <w:t>.</w:t>
      </w:r>
    </w:p>
    <w:p w:rsidR="009D0145" w:rsidRPr="004B17D5" w:rsidRDefault="009D0145" w:rsidP="000240FD">
      <w:pPr>
        <w:pStyle w:val="ListParagraph"/>
        <w:numPr>
          <w:ilvl w:val="0"/>
          <w:numId w:val="15"/>
        </w:numPr>
        <w:overflowPunct/>
        <w:autoSpaceDE/>
        <w:autoSpaceDN/>
        <w:adjustRightInd/>
        <w:ind w:left="709" w:hanging="425"/>
        <w:textAlignment w:val="auto"/>
        <w:rPr>
          <w:rFonts w:asciiTheme="minorHAnsi" w:hAnsiTheme="minorHAnsi" w:cs="Arial"/>
          <w:bCs/>
          <w:sz w:val="22"/>
          <w:szCs w:val="22"/>
        </w:rPr>
      </w:pPr>
      <w:r w:rsidRPr="004B17D5">
        <w:rPr>
          <w:rFonts w:asciiTheme="minorHAnsi" w:hAnsiTheme="minorHAnsi" w:cs="Frutiger-Light"/>
          <w:sz w:val="22"/>
          <w:szCs w:val="22"/>
        </w:rPr>
        <w:t xml:space="preserve">Attend relevant meetings and events as </w:t>
      </w:r>
      <w:r w:rsidR="00A75D46" w:rsidRPr="004B17D5">
        <w:rPr>
          <w:rFonts w:asciiTheme="minorHAnsi" w:hAnsiTheme="minorHAnsi" w:cs="Frutiger-Light"/>
          <w:sz w:val="22"/>
          <w:szCs w:val="22"/>
        </w:rPr>
        <w:t>outlined on the Academy calendar</w:t>
      </w:r>
      <w:r w:rsidR="00133621">
        <w:rPr>
          <w:rFonts w:asciiTheme="minorHAnsi" w:hAnsiTheme="minorHAnsi" w:cs="Frutiger-Light"/>
          <w:sz w:val="22"/>
          <w:szCs w:val="22"/>
        </w:rPr>
        <w:t>.</w:t>
      </w:r>
    </w:p>
    <w:p w:rsidR="009D0145" w:rsidRPr="004B17D5" w:rsidRDefault="009D0145" w:rsidP="000240FD">
      <w:pPr>
        <w:pStyle w:val="ListParagraph"/>
        <w:numPr>
          <w:ilvl w:val="0"/>
          <w:numId w:val="15"/>
        </w:numPr>
        <w:overflowPunct/>
        <w:autoSpaceDE/>
        <w:autoSpaceDN/>
        <w:adjustRightInd/>
        <w:ind w:left="709" w:hanging="425"/>
        <w:textAlignment w:val="auto"/>
        <w:rPr>
          <w:rFonts w:asciiTheme="minorHAnsi" w:hAnsiTheme="minorHAnsi" w:cs="Arial"/>
          <w:bCs/>
          <w:sz w:val="22"/>
          <w:szCs w:val="22"/>
        </w:rPr>
      </w:pPr>
      <w:r w:rsidRPr="004B17D5">
        <w:rPr>
          <w:rFonts w:asciiTheme="minorHAnsi" w:hAnsiTheme="minorHAnsi" w:cs="Frutiger-Light"/>
          <w:sz w:val="22"/>
          <w:szCs w:val="22"/>
        </w:rPr>
        <w:t>Undertake any other duty as required by the Academy and not mentioned in the above</w:t>
      </w:r>
      <w:r w:rsidR="00133621">
        <w:rPr>
          <w:rFonts w:asciiTheme="minorHAnsi" w:hAnsiTheme="minorHAnsi" w:cs="Frutiger-Light"/>
          <w:sz w:val="22"/>
          <w:szCs w:val="22"/>
        </w:rPr>
        <w:t>.</w:t>
      </w:r>
    </w:p>
    <w:p w:rsidR="002645A9" w:rsidRPr="004B17D5" w:rsidRDefault="002645A9" w:rsidP="000240FD">
      <w:pPr>
        <w:pStyle w:val="ListParagraph"/>
        <w:numPr>
          <w:ilvl w:val="0"/>
          <w:numId w:val="15"/>
        </w:numPr>
        <w:overflowPunct/>
        <w:autoSpaceDE/>
        <w:autoSpaceDN/>
        <w:adjustRightInd/>
        <w:ind w:left="709" w:hanging="425"/>
        <w:textAlignment w:val="auto"/>
        <w:rPr>
          <w:rFonts w:asciiTheme="minorHAnsi" w:hAnsiTheme="minorHAnsi" w:cs="Arial"/>
          <w:bCs/>
          <w:sz w:val="22"/>
          <w:szCs w:val="22"/>
        </w:rPr>
      </w:pPr>
      <w:r w:rsidRPr="004B17D5">
        <w:rPr>
          <w:rFonts w:asciiTheme="minorHAnsi" w:hAnsiTheme="minorHAnsi" w:cs="Frutiger-Light"/>
          <w:sz w:val="22"/>
          <w:szCs w:val="22"/>
        </w:rPr>
        <w:t>To undergo an annual performance management review</w:t>
      </w:r>
      <w:r w:rsidR="00133621">
        <w:rPr>
          <w:rFonts w:asciiTheme="minorHAnsi" w:hAnsiTheme="minorHAnsi" w:cs="Frutiger-Light"/>
          <w:sz w:val="22"/>
          <w:szCs w:val="22"/>
        </w:rPr>
        <w:t>.</w:t>
      </w:r>
    </w:p>
    <w:p w:rsidR="009D0145" w:rsidRPr="004B17D5" w:rsidRDefault="002645A9" w:rsidP="000240FD">
      <w:pPr>
        <w:pStyle w:val="ListParagraph"/>
        <w:numPr>
          <w:ilvl w:val="0"/>
          <w:numId w:val="15"/>
        </w:numPr>
        <w:overflowPunct/>
        <w:autoSpaceDE/>
        <w:autoSpaceDN/>
        <w:adjustRightInd/>
        <w:ind w:left="709" w:hanging="425"/>
        <w:textAlignment w:val="auto"/>
        <w:rPr>
          <w:rFonts w:asciiTheme="minorHAnsi" w:hAnsiTheme="minorHAnsi" w:cs="Arial"/>
          <w:bCs/>
          <w:sz w:val="22"/>
          <w:szCs w:val="22"/>
        </w:rPr>
      </w:pPr>
      <w:r w:rsidRPr="004B17D5">
        <w:rPr>
          <w:rFonts w:asciiTheme="minorHAnsi" w:hAnsiTheme="minorHAnsi" w:cs="Frutiger-Light"/>
          <w:sz w:val="22"/>
          <w:szCs w:val="22"/>
        </w:rPr>
        <w:t>Be aware of and</w:t>
      </w:r>
      <w:r w:rsidR="009D0145" w:rsidRPr="004B17D5">
        <w:rPr>
          <w:rFonts w:asciiTheme="minorHAnsi" w:hAnsiTheme="minorHAnsi" w:cs="Frutiger-Light"/>
          <w:sz w:val="22"/>
          <w:szCs w:val="22"/>
        </w:rPr>
        <w:t xml:space="preserve"> comply with, the Academy’s polic</w:t>
      </w:r>
      <w:r w:rsidR="00A75D46" w:rsidRPr="004B17D5">
        <w:rPr>
          <w:rFonts w:asciiTheme="minorHAnsi" w:hAnsiTheme="minorHAnsi" w:cs="Frutiger-Light"/>
          <w:sz w:val="22"/>
          <w:szCs w:val="22"/>
        </w:rPr>
        <w:t>ies and procedures at all times</w:t>
      </w:r>
      <w:r w:rsidR="00133621">
        <w:rPr>
          <w:rFonts w:asciiTheme="minorHAnsi" w:hAnsiTheme="minorHAnsi" w:cs="Frutiger-Light"/>
          <w:sz w:val="22"/>
          <w:szCs w:val="22"/>
        </w:rPr>
        <w:t>.</w:t>
      </w:r>
    </w:p>
    <w:p w:rsidR="00ED0940" w:rsidRPr="004B17D5" w:rsidRDefault="009D0145" w:rsidP="000240FD">
      <w:pPr>
        <w:pStyle w:val="ListParagraph"/>
        <w:numPr>
          <w:ilvl w:val="0"/>
          <w:numId w:val="15"/>
        </w:numPr>
        <w:overflowPunct/>
        <w:autoSpaceDE/>
        <w:autoSpaceDN/>
        <w:adjustRightInd/>
        <w:ind w:left="709" w:hanging="425"/>
        <w:textAlignment w:val="auto"/>
        <w:rPr>
          <w:rFonts w:asciiTheme="minorHAnsi" w:hAnsiTheme="minorHAnsi" w:cs="Arial"/>
          <w:bCs/>
          <w:sz w:val="22"/>
          <w:szCs w:val="22"/>
        </w:rPr>
      </w:pPr>
      <w:r w:rsidRPr="004B17D5">
        <w:rPr>
          <w:rFonts w:asciiTheme="minorHAnsi" w:hAnsiTheme="minorHAnsi" w:cs="Frutiger-Light"/>
          <w:sz w:val="22"/>
          <w:szCs w:val="22"/>
        </w:rPr>
        <w:t>To attend and perform in accordance</w:t>
      </w:r>
      <w:r w:rsidR="002645A9" w:rsidRPr="004B17D5">
        <w:rPr>
          <w:rFonts w:asciiTheme="minorHAnsi" w:hAnsiTheme="minorHAnsi" w:cs="Frutiger-Light"/>
          <w:sz w:val="22"/>
          <w:szCs w:val="22"/>
        </w:rPr>
        <w:t xml:space="preserve"> with the Academy expectations</w:t>
      </w:r>
      <w:r w:rsidR="00133621">
        <w:rPr>
          <w:rFonts w:asciiTheme="minorHAnsi" w:hAnsiTheme="minorHAnsi" w:cs="Frutiger-Light"/>
          <w:sz w:val="22"/>
          <w:szCs w:val="22"/>
        </w:rPr>
        <w:t>.</w:t>
      </w:r>
    </w:p>
    <w:p w:rsidR="009D0145" w:rsidRPr="00415031" w:rsidRDefault="009D0145" w:rsidP="000240FD">
      <w:pPr>
        <w:pStyle w:val="ListParagraph"/>
        <w:numPr>
          <w:ilvl w:val="0"/>
          <w:numId w:val="15"/>
        </w:numPr>
        <w:overflowPunct/>
        <w:autoSpaceDE/>
        <w:autoSpaceDN/>
        <w:adjustRightInd/>
        <w:ind w:left="709" w:hanging="425"/>
        <w:textAlignment w:val="auto"/>
        <w:rPr>
          <w:rFonts w:asciiTheme="minorHAnsi" w:hAnsiTheme="minorHAnsi" w:cs="Arial"/>
          <w:bCs/>
          <w:sz w:val="22"/>
          <w:szCs w:val="22"/>
        </w:rPr>
      </w:pPr>
      <w:r w:rsidRPr="00415031">
        <w:rPr>
          <w:rFonts w:asciiTheme="minorHAnsi" w:hAnsiTheme="minorHAnsi" w:cs="Arial"/>
          <w:sz w:val="22"/>
          <w:szCs w:val="22"/>
        </w:rPr>
        <w:t>In addition to the above to undertake any other duties appropriate to the grade of the post</w:t>
      </w:r>
      <w:r w:rsidR="00133621" w:rsidRPr="00415031">
        <w:rPr>
          <w:rFonts w:asciiTheme="minorHAnsi" w:hAnsiTheme="minorHAnsi" w:cs="Arial"/>
          <w:sz w:val="22"/>
          <w:szCs w:val="22"/>
        </w:rPr>
        <w:t>.</w:t>
      </w:r>
    </w:p>
    <w:p w:rsidR="00ED0940" w:rsidRPr="004B17D5" w:rsidRDefault="00ED0940" w:rsidP="009D0145">
      <w:pPr>
        <w:rPr>
          <w:rFonts w:asciiTheme="minorHAnsi" w:hAnsiTheme="minorHAnsi" w:cs="Arial"/>
          <w:b/>
          <w:sz w:val="16"/>
          <w:szCs w:val="16"/>
        </w:rPr>
      </w:pPr>
    </w:p>
    <w:p w:rsidR="00E908CC" w:rsidRDefault="00E908CC" w:rsidP="0007021D">
      <w:pPr>
        <w:rPr>
          <w:rFonts w:asciiTheme="minorHAnsi" w:hAnsiTheme="minorHAnsi" w:cs="Arial"/>
          <w:b/>
          <w:sz w:val="22"/>
          <w:szCs w:val="22"/>
        </w:rPr>
      </w:pPr>
    </w:p>
    <w:p w:rsidR="009D0145" w:rsidRPr="004B17D5" w:rsidRDefault="009D0145" w:rsidP="009D0145">
      <w:pPr>
        <w:jc w:val="center"/>
        <w:rPr>
          <w:rFonts w:asciiTheme="minorHAnsi" w:hAnsiTheme="minorHAnsi" w:cs="Arial"/>
          <w:b/>
          <w:sz w:val="22"/>
          <w:szCs w:val="22"/>
        </w:rPr>
      </w:pPr>
      <w:r w:rsidRPr="004B17D5">
        <w:rPr>
          <w:rFonts w:asciiTheme="minorHAnsi" w:hAnsiTheme="minorHAnsi" w:cs="Arial"/>
          <w:b/>
          <w:sz w:val="22"/>
          <w:szCs w:val="22"/>
        </w:rPr>
        <w:t xml:space="preserve">Teesside Learning Trust </w:t>
      </w:r>
      <w:r w:rsidR="00B7112F">
        <w:rPr>
          <w:rFonts w:asciiTheme="minorHAnsi" w:hAnsiTheme="minorHAnsi" w:cs="Arial"/>
          <w:b/>
          <w:sz w:val="22"/>
          <w:szCs w:val="22"/>
        </w:rPr>
        <w:t xml:space="preserve">and Thornaby Academy </w:t>
      </w:r>
      <w:r w:rsidRPr="004B17D5">
        <w:rPr>
          <w:rFonts w:asciiTheme="minorHAnsi" w:hAnsiTheme="minorHAnsi" w:cs="Arial"/>
          <w:b/>
          <w:sz w:val="22"/>
          <w:szCs w:val="22"/>
        </w:rPr>
        <w:t>are committed to Safeguarding and promoting the welfare of children and young people.</w:t>
      </w:r>
    </w:p>
    <w:p w:rsidR="009D0145" w:rsidRPr="004B17D5" w:rsidRDefault="009D0145" w:rsidP="009D0145">
      <w:pPr>
        <w:jc w:val="center"/>
        <w:rPr>
          <w:rFonts w:asciiTheme="minorHAnsi" w:hAnsiTheme="minorHAnsi" w:cs="Arial"/>
          <w:b/>
          <w:sz w:val="16"/>
          <w:szCs w:val="16"/>
        </w:rPr>
      </w:pPr>
    </w:p>
    <w:p w:rsidR="00ED0940" w:rsidRPr="004B17D5" w:rsidRDefault="009D0145" w:rsidP="00D70B9A">
      <w:pPr>
        <w:jc w:val="center"/>
        <w:rPr>
          <w:rFonts w:asciiTheme="minorHAnsi" w:hAnsiTheme="minorHAnsi" w:cs="Arial"/>
          <w:b/>
          <w:sz w:val="22"/>
          <w:szCs w:val="22"/>
        </w:rPr>
      </w:pPr>
      <w:r w:rsidRPr="004B17D5">
        <w:rPr>
          <w:rFonts w:asciiTheme="minorHAnsi" w:hAnsiTheme="minorHAnsi" w:cs="Arial"/>
          <w:b/>
          <w:sz w:val="22"/>
          <w:szCs w:val="22"/>
        </w:rPr>
        <w:t>All appointments are subject to satisfactory checks prior to and throughout the duration of employment. All checks are mandatory and must be completed to the satisfaction of the Trust before a conditional offer of employment is confirmed.</w:t>
      </w:r>
    </w:p>
    <w:p w:rsidR="004B17D5" w:rsidRDefault="004B17D5" w:rsidP="009D0145">
      <w:pPr>
        <w:jc w:val="both"/>
        <w:rPr>
          <w:rFonts w:asciiTheme="minorHAnsi" w:hAnsiTheme="minorHAnsi" w:cs="Arial"/>
          <w:b/>
          <w:sz w:val="18"/>
          <w:szCs w:val="18"/>
        </w:rPr>
      </w:pPr>
    </w:p>
    <w:p w:rsidR="0007021D" w:rsidRDefault="0007021D" w:rsidP="009D0145">
      <w:pPr>
        <w:jc w:val="both"/>
        <w:rPr>
          <w:rFonts w:asciiTheme="minorHAnsi" w:hAnsiTheme="minorHAnsi" w:cs="Arial"/>
          <w:b/>
          <w:sz w:val="18"/>
          <w:szCs w:val="18"/>
        </w:rPr>
      </w:pPr>
    </w:p>
    <w:p w:rsidR="0007021D" w:rsidRDefault="0007021D" w:rsidP="009D0145">
      <w:pPr>
        <w:jc w:val="both"/>
        <w:rPr>
          <w:rFonts w:asciiTheme="minorHAnsi" w:hAnsiTheme="minorHAnsi" w:cs="Arial"/>
          <w:b/>
          <w:sz w:val="18"/>
          <w:szCs w:val="18"/>
        </w:rPr>
      </w:pPr>
    </w:p>
    <w:p w:rsidR="0007021D" w:rsidRDefault="0007021D" w:rsidP="009D0145">
      <w:pPr>
        <w:jc w:val="both"/>
        <w:rPr>
          <w:rFonts w:asciiTheme="minorHAnsi" w:hAnsiTheme="minorHAnsi" w:cs="Arial"/>
          <w:b/>
          <w:sz w:val="18"/>
          <w:szCs w:val="18"/>
        </w:rPr>
      </w:pPr>
    </w:p>
    <w:p w:rsidR="0007021D" w:rsidRDefault="0007021D" w:rsidP="009D0145">
      <w:pPr>
        <w:jc w:val="both"/>
        <w:rPr>
          <w:rFonts w:asciiTheme="minorHAnsi" w:hAnsiTheme="minorHAnsi" w:cs="Arial"/>
          <w:b/>
          <w:sz w:val="18"/>
          <w:szCs w:val="18"/>
        </w:rPr>
      </w:pPr>
    </w:p>
    <w:p w:rsidR="0007021D" w:rsidRDefault="0007021D" w:rsidP="009D0145">
      <w:pPr>
        <w:jc w:val="both"/>
        <w:rPr>
          <w:rFonts w:asciiTheme="minorHAnsi" w:hAnsiTheme="minorHAnsi" w:cs="Arial"/>
          <w:b/>
          <w:sz w:val="18"/>
          <w:szCs w:val="18"/>
        </w:rPr>
      </w:pPr>
    </w:p>
    <w:p w:rsidR="0007021D" w:rsidRDefault="0007021D" w:rsidP="009D0145">
      <w:pPr>
        <w:jc w:val="both"/>
        <w:rPr>
          <w:rFonts w:asciiTheme="minorHAnsi" w:hAnsiTheme="minorHAnsi" w:cs="Arial"/>
          <w:b/>
          <w:sz w:val="18"/>
          <w:szCs w:val="18"/>
        </w:rPr>
      </w:pPr>
    </w:p>
    <w:p w:rsidR="009D0145" w:rsidRPr="004B17D5" w:rsidRDefault="009D0145" w:rsidP="009D0145">
      <w:pPr>
        <w:jc w:val="both"/>
        <w:rPr>
          <w:rFonts w:asciiTheme="minorHAnsi" w:hAnsiTheme="minorHAnsi" w:cs="Arial"/>
          <w:sz w:val="18"/>
          <w:szCs w:val="18"/>
        </w:rPr>
      </w:pPr>
      <w:r w:rsidRPr="004B17D5">
        <w:rPr>
          <w:rFonts w:asciiTheme="minorHAnsi" w:hAnsiTheme="minorHAnsi" w:cs="Arial"/>
          <w:b/>
          <w:sz w:val="18"/>
          <w:szCs w:val="18"/>
        </w:rPr>
        <w:t>NOTES</w:t>
      </w:r>
    </w:p>
    <w:p w:rsidR="00D66D82" w:rsidRPr="004B17D5" w:rsidRDefault="009D0145" w:rsidP="006C507B">
      <w:pPr>
        <w:jc w:val="both"/>
        <w:rPr>
          <w:rFonts w:asciiTheme="minorHAnsi" w:hAnsiTheme="minorHAnsi" w:cs="Arial"/>
          <w:sz w:val="18"/>
          <w:szCs w:val="18"/>
        </w:rPr>
      </w:pPr>
      <w:r w:rsidRPr="004B17D5">
        <w:rPr>
          <w:rFonts w:asciiTheme="minorHAnsi" w:hAnsiTheme="minorHAnsi" w:cs="Arial"/>
          <w:sz w:val="18"/>
          <w:szCs w:val="18"/>
        </w:rPr>
        <w:t>The above responsibilities are subject to the general duties and responsibilities contained in the statement of Conditions of Employment. This job description allocates duties and responsibilities but does not direct the particular amount of time to be spent on carrying them out and no part of it may be so construed. This job description will be reviewed regularly and it may be subject to modification or amendment at any time. This job description does not form part of the contract of employment.  It describes the responsibilities that the post holder is expected to perform.</w:t>
      </w:r>
    </w:p>
    <w:sectPr w:rsidR="00D66D82" w:rsidRPr="004B17D5" w:rsidSect="006376F3">
      <w:pgSz w:w="11906" w:h="16838"/>
      <w:pgMar w:top="720" w:right="720" w:bottom="720" w:left="720" w:header="708" w:footer="708" w:gutter="0"/>
      <w:pgBorders w:offsetFrom="page">
        <w:top w:val="single" w:sz="18" w:space="24" w:color="265A9A"/>
        <w:left w:val="single" w:sz="18" w:space="24" w:color="265A9A"/>
        <w:bottom w:val="single" w:sz="18" w:space="24" w:color="265A9A"/>
        <w:right w:val="single" w:sz="18" w:space="24" w:color="265A9A"/>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74" w:rsidRDefault="003B5F74" w:rsidP="00CE10E5">
      <w:r>
        <w:separator/>
      </w:r>
    </w:p>
  </w:endnote>
  <w:endnote w:type="continuationSeparator" w:id="0">
    <w:p w:rsidR="003B5F74" w:rsidRDefault="003B5F74" w:rsidP="00CE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74" w:rsidRDefault="003B5F74" w:rsidP="00CE10E5">
      <w:r>
        <w:separator/>
      </w:r>
    </w:p>
  </w:footnote>
  <w:footnote w:type="continuationSeparator" w:id="0">
    <w:p w:rsidR="003B5F74" w:rsidRDefault="003B5F74" w:rsidP="00CE1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9D0"/>
    <w:multiLevelType w:val="hybridMultilevel"/>
    <w:tmpl w:val="EB44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A404E"/>
    <w:multiLevelType w:val="hybridMultilevel"/>
    <w:tmpl w:val="6D6C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86222"/>
    <w:multiLevelType w:val="hybridMultilevel"/>
    <w:tmpl w:val="417EF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2536"/>
    <w:multiLevelType w:val="hybridMultilevel"/>
    <w:tmpl w:val="947E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A09A5"/>
    <w:multiLevelType w:val="hybridMultilevel"/>
    <w:tmpl w:val="5CF2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54DE3"/>
    <w:multiLevelType w:val="hybridMultilevel"/>
    <w:tmpl w:val="F788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15360"/>
    <w:multiLevelType w:val="hybridMultilevel"/>
    <w:tmpl w:val="AB0E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82BF9"/>
    <w:multiLevelType w:val="hybridMultilevel"/>
    <w:tmpl w:val="72244CB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 w15:restartNumberingAfterBreak="0">
    <w:nsid w:val="525E1D48"/>
    <w:multiLevelType w:val="hybridMultilevel"/>
    <w:tmpl w:val="EF8C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B2722"/>
    <w:multiLevelType w:val="hybridMultilevel"/>
    <w:tmpl w:val="F56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81BAD"/>
    <w:multiLevelType w:val="hybridMultilevel"/>
    <w:tmpl w:val="F6B2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579C8"/>
    <w:multiLevelType w:val="hybridMultilevel"/>
    <w:tmpl w:val="616A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C79DB"/>
    <w:multiLevelType w:val="hybridMultilevel"/>
    <w:tmpl w:val="40FA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32BFF"/>
    <w:multiLevelType w:val="hybridMultilevel"/>
    <w:tmpl w:val="9818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75A8D"/>
    <w:multiLevelType w:val="multilevel"/>
    <w:tmpl w:val="68CA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3E3223"/>
    <w:multiLevelType w:val="hybridMultilevel"/>
    <w:tmpl w:val="4352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43296"/>
    <w:multiLevelType w:val="hybridMultilevel"/>
    <w:tmpl w:val="44B0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C1828"/>
    <w:multiLevelType w:val="hybridMultilevel"/>
    <w:tmpl w:val="BEC6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BD4F94"/>
    <w:multiLevelType w:val="hybridMultilevel"/>
    <w:tmpl w:val="10B2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0"/>
  </w:num>
  <w:num w:numId="5">
    <w:abstractNumId w:val="5"/>
  </w:num>
  <w:num w:numId="6">
    <w:abstractNumId w:val="16"/>
  </w:num>
  <w:num w:numId="7">
    <w:abstractNumId w:val="18"/>
  </w:num>
  <w:num w:numId="8">
    <w:abstractNumId w:val="2"/>
  </w:num>
  <w:num w:numId="9">
    <w:abstractNumId w:val="6"/>
  </w:num>
  <w:num w:numId="10">
    <w:abstractNumId w:val="15"/>
  </w:num>
  <w:num w:numId="11">
    <w:abstractNumId w:val="10"/>
  </w:num>
  <w:num w:numId="12">
    <w:abstractNumId w:val="12"/>
  </w:num>
  <w:num w:numId="13">
    <w:abstractNumId w:val="3"/>
  </w:num>
  <w:num w:numId="14">
    <w:abstractNumId w:val="1"/>
  </w:num>
  <w:num w:numId="15">
    <w:abstractNumId w:val="7"/>
  </w:num>
  <w:num w:numId="16">
    <w:abstractNumId w:val="14"/>
  </w:num>
  <w:num w:numId="17">
    <w:abstractNumId w:val="4"/>
  </w:num>
  <w:num w:numId="18">
    <w:abstractNumId w:val="9"/>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22"/>
    <w:rsid w:val="00004E97"/>
    <w:rsid w:val="000240FD"/>
    <w:rsid w:val="000342E5"/>
    <w:rsid w:val="000532B4"/>
    <w:rsid w:val="000671EB"/>
    <w:rsid w:val="0007021D"/>
    <w:rsid w:val="00074B1A"/>
    <w:rsid w:val="00080964"/>
    <w:rsid w:val="000949FF"/>
    <w:rsid w:val="000A425F"/>
    <w:rsid w:val="000B3B53"/>
    <w:rsid w:val="000D0B4F"/>
    <w:rsid w:val="000D4707"/>
    <w:rsid w:val="000E6589"/>
    <w:rsid w:val="00133621"/>
    <w:rsid w:val="00196FAA"/>
    <w:rsid w:val="001B0299"/>
    <w:rsid w:val="001B3ED1"/>
    <w:rsid w:val="001C3B0D"/>
    <w:rsid w:val="00252034"/>
    <w:rsid w:val="002645A9"/>
    <w:rsid w:val="00285793"/>
    <w:rsid w:val="002B72D3"/>
    <w:rsid w:val="002F0DA7"/>
    <w:rsid w:val="0035209E"/>
    <w:rsid w:val="00365B8B"/>
    <w:rsid w:val="00386C4B"/>
    <w:rsid w:val="003913AE"/>
    <w:rsid w:val="003955CF"/>
    <w:rsid w:val="00396788"/>
    <w:rsid w:val="003978AF"/>
    <w:rsid w:val="003B5F74"/>
    <w:rsid w:val="00400292"/>
    <w:rsid w:val="00401B01"/>
    <w:rsid w:val="00405CD2"/>
    <w:rsid w:val="00415031"/>
    <w:rsid w:val="00436881"/>
    <w:rsid w:val="0044397D"/>
    <w:rsid w:val="00481D44"/>
    <w:rsid w:val="004824DA"/>
    <w:rsid w:val="00486B5B"/>
    <w:rsid w:val="004B17D5"/>
    <w:rsid w:val="004E3469"/>
    <w:rsid w:val="004F7D6A"/>
    <w:rsid w:val="005415B0"/>
    <w:rsid w:val="00565344"/>
    <w:rsid w:val="005B29A2"/>
    <w:rsid w:val="005E7121"/>
    <w:rsid w:val="00612270"/>
    <w:rsid w:val="006140A9"/>
    <w:rsid w:val="006149E5"/>
    <w:rsid w:val="00617087"/>
    <w:rsid w:val="0062131F"/>
    <w:rsid w:val="006376F3"/>
    <w:rsid w:val="006535B9"/>
    <w:rsid w:val="006930FA"/>
    <w:rsid w:val="006C507B"/>
    <w:rsid w:val="006F5622"/>
    <w:rsid w:val="0070067B"/>
    <w:rsid w:val="00703271"/>
    <w:rsid w:val="00706DC8"/>
    <w:rsid w:val="00707F7F"/>
    <w:rsid w:val="007154AD"/>
    <w:rsid w:val="00726D64"/>
    <w:rsid w:val="007344AC"/>
    <w:rsid w:val="00735AAC"/>
    <w:rsid w:val="00737960"/>
    <w:rsid w:val="00740923"/>
    <w:rsid w:val="00767B84"/>
    <w:rsid w:val="00780099"/>
    <w:rsid w:val="007822E5"/>
    <w:rsid w:val="007936D9"/>
    <w:rsid w:val="00797A0B"/>
    <w:rsid w:val="007F54BA"/>
    <w:rsid w:val="007F6847"/>
    <w:rsid w:val="0081459A"/>
    <w:rsid w:val="008157A1"/>
    <w:rsid w:val="00821BC9"/>
    <w:rsid w:val="00850C3A"/>
    <w:rsid w:val="0085156C"/>
    <w:rsid w:val="00894378"/>
    <w:rsid w:val="008A657C"/>
    <w:rsid w:val="008C0266"/>
    <w:rsid w:val="008C7FD8"/>
    <w:rsid w:val="00935BA0"/>
    <w:rsid w:val="00966478"/>
    <w:rsid w:val="00982DA2"/>
    <w:rsid w:val="009D0145"/>
    <w:rsid w:val="009D49EB"/>
    <w:rsid w:val="00A16FFC"/>
    <w:rsid w:val="00A67582"/>
    <w:rsid w:val="00A70DD9"/>
    <w:rsid w:val="00A75D46"/>
    <w:rsid w:val="00A96DA5"/>
    <w:rsid w:val="00AB4BDC"/>
    <w:rsid w:val="00AD2E3E"/>
    <w:rsid w:val="00AD5C4E"/>
    <w:rsid w:val="00B30E94"/>
    <w:rsid w:val="00B33BAC"/>
    <w:rsid w:val="00B36916"/>
    <w:rsid w:val="00B411B8"/>
    <w:rsid w:val="00B7112F"/>
    <w:rsid w:val="00B7780E"/>
    <w:rsid w:val="00B92505"/>
    <w:rsid w:val="00BB5D91"/>
    <w:rsid w:val="00BE0DDC"/>
    <w:rsid w:val="00BE7DEA"/>
    <w:rsid w:val="00BF3C15"/>
    <w:rsid w:val="00BF6A02"/>
    <w:rsid w:val="00C16336"/>
    <w:rsid w:val="00C205E4"/>
    <w:rsid w:val="00C32F96"/>
    <w:rsid w:val="00C35D63"/>
    <w:rsid w:val="00C80794"/>
    <w:rsid w:val="00CB3706"/>
    <w:rsid w:val="00CC1FDE"/>
    <w:rsid w:val="00CC7B70"/>
    <w:rsid w:val="00CD6362"/>
    <w:rsid w:val="00CD6B7A"/>
    <w:rsid w:val="00CE10E5"/>
    <w:rsid w:val="00CE3755"/>
    <w:rsid w:val="00D33F4E"/>
    <w:rsid w:val="00D3605B"/>
    <w:rsid w:val="00D37692"/>
    <w:rsid w:val="00D517A7"/>
    <w:rsid w:val="00D66D82"/>
    <w:rsid w:val="00D70B9A"/>
    <w:rsid w:val="00D8103D"/>
    <w:rsid w:val="00DA2837"/>
    <w:rsid w:val="00DB13F6"/>
    <w:rsid w:val="00DC1A33"/>
    <w:rsid w:val="00DC22E2"/>
    <w:rsid w:val="00DF15EC"/>
    <w:rsid w:val="00E36429"/>
    <w:rsid w:val="00E41F23"/>
    <w:rsid w:val="00E45523"/>
    <w:rsid w:val="00E80E07"/>
    <w:rsid w:val="00E87000"/>
    <w:rsid w:val="00E908CC"/>
    <w:rsid w:val="00EA6413"/>
    <w:rsid w:val="00EB792D"/>
    <w:rsid w:val="00EC2112"/>
    <w:rsid w:val="00ED0940"/>
    <w:rsid w:val="00EE26A2"/>
    <w:rsid w:val="00F20101"/>
    <w:rsid w:val="00F22995"/>
    <w:rsid w:val="00F536CC"/>
    <w:rsid w:val="00F7078D"/>
    <w:rsid w:val="00F80294"/>
    <w:rsid w:val="00F84EA8"/>
    <w:rsid w:val="00FA01D0"/>
    <w:rsid w:val="00FA0437"/>
    <w:rsid w:val="00FA4E57"/>
    <w:rsid w:val="00FA7F64"/>
    <w:rsid w:val="00FC6B3A"/>
    <w:rsid w:val="00FD2793"/>
    <w:rsid w:val="00FE109C"/>
    <w:rsid w:val="00FE4870"/>
    <w:rsid w:val="00FF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9273C-C26F-4CD4-95AB-86F8A745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22"/>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E3E"/>
    <w:rPr>
      <w:rFonts w:ascii="Tahoma" w:hAnsi="Tahoma" w:cs="Tahoma"/>
      <w:sz w:val="16"/>
      <w:szCs w:val="16"/>
    </w:rPr>
  </w:style>
  <w:style w:type="character" w:customStyle="1" w:styleId="BalloonTextChar">
    <w:name w:val="Balloon Text Char"/>
    <w:basedOn w:val="DefaultParagraphFont"/>
    <w:link w:val="BalloonText"/>
    <w:uiPriority w:val="99"/>
    <w:semiHidden/>
    <w:rsid w:val="00AD2E3E"/>
    <w:rPr>
      <w:rFonts w:ascii="Tahoma" w:eastAsia="Times New Roman" w:hAnsi="Tahoma" w:cs="Tahoma"/>
      <w:sz w:val="16"/>
      <w:szCs w:val="16"/>
    </w:rPr>
  </w:style>
  <w:style w:type="table" w:styleId="TableGrid">
    <w:name w:val="Table Grid"/>
    <w:basedOn w:val="TableNormal"/>
    <w:uiPriority w:val="59"/>
    <w:rsid w:val="008C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5CF"/>
    <w:pPr>
      <w:ind w:left="720"/>
      <w:contextualSpacing/>
    </w:pPr>
  </w:style>
  <w:style w:type="paragraph" w:styleId="Header">
    <w:name w:val="header"/>
    <w:basedOn w:val="Normal"/>
    <w:link w:val="HeaderChar"/>
    <w:uiPriority w:val="99"/>
    <w:unhideWhenUsed/>
    <w:rsid w:val="00CE10E5"/>
    <w:pPr>
      <w:tabs>
        <w:tab w:val="center" w:pos="4513"/>
        <w:tab w:val="right" w:pos="9026"/>
      </w:tabs>
    </w:pPr>
  </w:style>
  <w:style w:type="character" w:customStyle="1" w:styleId="HeaderChar">
    <w:name w:val="Header Char"/>
    <w:basedOn w:val="DefaultParagraphFont"/>
    <w:link w:val="Header"/>
    <w:uiPriority w:val="99"/>
    <w:rsid w:val="00CE10E5"/>
    <w:rPr>
      <w:rFonts w:ascii="Times New Roman" w:eastAsia="Times New Roman" w:hAnsi="Times New Roman"/>
    </w:rPr>
  </w:style>
  <w:style w:type="paragraph" w:styleId="Footer">
    <w:name w:val="footer"/>
    <w:basedOn w:val="Normal"/>
    <w:link w:val="FooterChar"/>
    <w:uiPriority w:val="99"/>
    <w:unhideWhenUsed/>
    <w:rsid w:val="00CE10E5"/>
    <w:pPr>
      <w:tabs>
        <w:tab w:val="center" w:pos="4513"/>
        <w:tab w:val="right" w:pos="9026"/>
      </w:tabs>
    </w:pPr>
  </w:style>
  <w:style w:type="character" w:customStyle="1" w:styleId="FooterChar">
    <w:name w:val="Footer Char"/>
    <w:basedOn w:val="DefaultParagraphFont"/>
    <w:link w:val="Footer"/>
    <w:uiPriority w:val="99"/>
    <w:rsid w:val="00CE10E5"/>
    <w:rPr>
      <w:rFonts w:ascii="Times New Roman" w:eastAsia="Times New Roman" w:hAnsi="Times New Roman"/>
    </w:rPr>
  </w:style>
  <w:style w:type="paragraph" w:styleId="NoSpacing">
    <w:name w:val="No Spacing"/>
    <w:uiPriority w:val="1"/>
    <w:qFormat/>
    <w:rsid w:val="004B17D5"/>
    <w:pPr>
      <w:overflowPunct w:val="0"/>
      <w:autoSpaceDE w:val="0"/>
      <w:autoSpaceDN w:val="0"/>
      <w:adjustRightInd w:val="0"/>
      <w:textAlignment w:val="baseline"/>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F7CD-1CEA-4909-9132-B1036932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Freebrough Academy</vt:lpstr>
    </vt:vector>
  </TitlesOfParts>
  <Company>DELLNBX</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Freebrough Academy</dc:title>
  <dc:creator>linda</dc:creator>
  <cp:lastModifiedBy>Claire Druery</cp:lastModifiedBy>
  <cp:revision>3</cp:revision>
  <cp:lastPrinted>2017-03-09T11:55:00Z</cp:lastPrinted>
  <dcterms:created xsi:type="dcterms:W3CDTF">2017-09-13T09:20:00Z</dcterms:created>
  <dcterms:modified xsi:type="dcterms:W3CDTF">2017-09-15T10:50:00Z</dcterms:modified>
</cp:coreProperties>
</file>