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b/>
          <w:color w:val="C00000"/>
          <w:sz w:val="48"/>
          <w:lang w:val="en-GB"/>
        </w:rPr>
      </w:pPr>
      <w:r>
        <w:rPr>
          <w:rFonts w:ascii="Arial" w:hAnsi="Arial" w:cs="Arial"/>
          <w:noProof/>
          <w:sz w:val="28"/>
          <w:lang w:val="en-GB" w:eastAsia="en-GB"/>
        </w:rPr>
        <w:drawing>
          <wp:anchor distT="0" distB="0" distL="114300" distR="114300" simplePos="0" relativeHeight="251660288" behindDoc="0" locked="0" layoutInCell="1" allowOverlap="1">
            <wp:simplePos x="0" y="0"/>
            <wp:positionH relativeFrom="column">
              <wp:posOffset>5576018</wp:posOffset>
            </wp:positionH>
            <wp:positionV relativeFrom="paragraph">
              <wp:posOffset>-227220</wp:posOffset>
            </wp:positionV>
            <wp:extent cx="470535" cy="768384"/>
            <wp:effectExtent l="0" t="0" r="1206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0" y="0"/>
                      <a:ext cx="470535" cy="76838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C00000"/>
          <w:sz w:val="40"/>
          <w:lang w:val="en-GB"/>
        </w:rPr>
        <w:t xml:space="preserve"> </w:t>
      </w:r>
      <w:r>
        <w:rPr>
          <w:rFonts w:ascii="Arial" w:hAnsi="Arial" w:cs="Arial"/>
          <w:b/>
          <w:color w:val="C00000"/>
          <w:sz w:val="48"/>
          <w:lang w:val="en-GB"/>
        </w:rPr>
        <w:t xml:space="preserve">Welcome to Science </w:t>
      </w:r>
    </w:p>
    <w:p>
      <w:pPr>
        <w:rPr>
          <w:rFonts w:ascii="Bradley Hand ITC" w:hAnsi="Bradley Hand ITC" w:cs="Arial"/>
          <w:b/>
          <w:color w:val="C00000"/>
          <w:sz w:val="48"/>
          <w:lang w:val="en-GB"/>
        </w:rPr>
      </w:pPr>
      <w:r>
        <w:rPr>
          <w:rFonts w:ascii="Arial" w:hAnsi="Arial" w:cs="Arial"/>
          <w:b/>
          <w:color w:val="C00000"/>
          <w:sz w:val="48"/>
          <w:lang w:val="en-GB"/>
        </w:rPr>
        <w:t>at All Hallows</w:t>
      </w:r>
    </w:p>
    <w:p>
      <w:pPr>
        <w:jc w:val="both"/>
        <w:rPr>
          <w:rFonts w:ascii="Bradley Hand" w:hAnsi="Bradley Hand" w:cs="Times New Roman"/>
          <w:b/>
          <w:color w:val="C00000"/>
          <w:sz w:val="40"/>
          <w:lang w:val="en-GB"/>
        </w:rPr>
      </w:pPr>
    </w:p>
    <w:p>
      <w:pPr>
        <w:jc w:val="both"/>
        <w:rPr>
          <w:rFonts w:ascii="Arial" w:hAnsi="Arial" w:cs="Arial"/>
          <w:b/>
          <w:color w:val="C00000"/>
          <w:lang w:val="en-GB"/>
        </w:rPr>
      </w:pPr>
      <w:r>
        <w:rPr>
          <w:rFonts w:ascii="Arial" w:hAnsi="Arial" w:cs="Arial"/>
          <w:color w:val="C00000"/>
          <w:lang w:val="en-GB"/>
        </w:rPr>
        <w:t>We are a large, successful and friendly team. We aim to develop the scientific thinking of students, nurture their natural curiosities and encourage them to be brave enough to try out new ideas.  The main focus of the teachers in our department is to plan and teach interesting and purposeful lessons which help our children achieve the best they can.</w:t>
      </w:r>
    </w:p>
    <w:p>
      <w:pPr>
        <w:jc w:val="both"/>
        <w:rPr>
          <w:rFonts w:ascii="Arial" w:hAnsi="Arial" w:cs="Arial"/>
          <w:lang w:val="en-GB"/>
        </w:rPr>
      </w:pPr>
      <w:r>
        <w:rPr>
          <w:rFonts w:ascii="Garamond" w:hAnsi="Garamond" w:cs="Times New Roman"/>
          <w:noProof/>
          <w:lang w:val="en-GB" w:eastAsia="en-GB"/>
        </w:rPr>
        <w:drawing>
          <wp:anchor distT="0" distB="0" distL="114300" distR="114300" simplePos="0" relativeHeight="251670528" behindDoc="1" locked="0" layoutInCell="1" allowOverlap="1">
            <wp:simplePos x="0" y="0"/>
            <wp:positionH relativeFrom="column">
              <wp:posOffset>0</wp:posOffset>
            </wp:positionH>
            <wp:positionV relativeFrom="paragraph">
              <wp:posOffset>173355</wp:posOffset>
            </wp:positionV>
            <wp:extent cx="2705735" cy="2091690"/>
            <wp:effectExtent l="0" t="0" r="0" b="3810"/>
            <wp:wrapTight wrapText="bothSides">
              <wp:wrapPolygon edited="0">
                <wp:start x="456" y="0"/>
                <wp:lineTo x="0" y="787"/>
                <wp:lineTo x="0" y="20262"/>
                <wp:lineTo x="456" y="21443"/>
                <wp:lineTo x="20987" y="21443"/>
                <wp:lineTo x="21443" y="20262"/>
                <wp:lineTo x="21443" y="787"/>
                <wp:lineTo x="20987" y="0"/>
                <wp:lineTo x="456" y="0"/>
              </wp:wrapPolygon>
            </wp:wrapTight>
            <wp:docPr id="4" name="Picture 4" descr="H:\Info for candidates\Pic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fo for candidates\Pics\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735" cy="2091690"/>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p>
    <w:p>
      <w:pPr>
        <w:jc w:val="both"/>
        <w:rPr>
          <w:rFonts w:ascii="Garamond" w:hAnsi="Garamond" w:cs="Arial"/>
          <w:sz w:val="28"/>
          <w:lang w:val="en-GB"/>
        </w:rPr>
      </w:pPr>
      <w:r>
        <w:rPr>
          <w:rFonts w:ascii="Arial" w:hAnsi="Arial" w:cs="Arial"/>
          <w:lang w:val="en-GB"/>
        </w:rPr>
        <w:t>Our team currently consists of nine full time teachers and four part time teachers.  We are supported by a team of four dedicated technicians and a link HLTA. We have eight full size teaching labs and two smaller labs in the main school, and two full size Sixth Form teaching labs</w:t>
      </w:r>
      <w:r>
        <w:rPr>
          <w:rFonts w:ascii="Garamond" w:hAnsi="Garamond" w:cs="Arial"/>
          <w:sz w:val="28"/>
          <w:lang w:val="en-GB"/>
        </w:rPr>
        <w:t xml:space="preserve">. </w:t>
      </w:r>
    </w:p>
    <w:p>
      <w:pPr>
        <w:jc w:val="both"/>
        <w:rPr>
          <w:rFonts w:ascii="Garamond" w:hAnsi="Garamond" w:cs="Arial"/>
          <w:sz w:val="28"/>
          <w:lang w:val="en-GB"/>
        </w:rPr>
      </w:pPr>
    </w:p>
    <w:p>
      <w:pPr>
        <w:jc w:val="both"/>
        <w:rPr>
          <w:rFonts w:ascii="Arial" w:hAnsi="Arial" w:cs="Arial"/>
          <w:lang w:val="en-GB"/>
        </w:rPr>
      </w:pPr>
      <w:r>
        <w:rPr>
          <w:rFonts w:ascii="Arial" w:hAnsi="Arial" w:cs="Arial"/>
          <w:lang w:val="en-GB"/>
        </w:rPr>
        <w:t>At Key Stage 3, students have three science lessons per week in Years 7 and 8, increasing to 4 in Year 9.  Each Science teacher teaches across all Science disciplines.  At present, we follow the Pearson exploring Science scheme.  This is fully resourced with both support and differentiated materials, an online textbook for all students and extensive opportunities for further multimedia activities.</w:t>
      </w:r>
    </w:p>
    <w:p>
      <w:pPr>
        <w:jc w:val="both"/>
        <w:rPr>
          <w:rFonts w:ascii="Garamond" w:hAnsi="Garamond" w:cs="Arial"/>
          <w:sz w:val="28"/>
          <w:lang w:val="en-GB"/>
        </w:rPr>
      </w:pPr>
    </w:p>
    <w:p>
      <w:pPr>
        <w:jc w:val="both"/>
        <w:rPr>
          <w:rFonts w:ascii="Arial" w:hAnsi="Arial" w:cs="Arial"/>
          <w:lang w:val="en-GB"/>
        </w:rPr>
      </w:pPr>
      <w:r>
        <w:rPr>
          <w:rFonts w:ascii="Arial" w:hAnsi="Arial" w:cs="Arial"/>
          <w:noProof/>
          <w:lang w:val="en-GB" w:eastAsia="en-GB"/>
        </w:rPr>
        <w:drawing>
          <wp:anchor distT="0" distB="0" distL="114300" distR="114300" simplePos="0" relativeHeight="251666432" behindDoc="1" locked="0" layoutInCell="1" allowOverlap="1">
            <wp:simplePos x="0" y="0"/>
            <wp:positionH relativeFrom="column">
              <wp:posOffset>4566920</wp:posOffset>
            </wp:positionH>
            <wp:positionV relativeFrom="paragraph">
              <wp:posOffset>76200</wp:posOffset>
            </wp:positionV>
            <wp:extent cx="1645920" cy="2195830"/>
            <wp:effectExtent l="0" t="0" r="0" b="0"/>
            <wp:wrapTight wrapText="bothSides">
              <wp:wrapPolygon edited="0">
                <wp:start x="1000" y="0"/>
                <wp:lineTo x="0" y="375"/>
                <wp:lineTo x="0" y="20988"/>
                <wp:lineTo x="750" y="21363"/>
                <wp:lineTo x="1000" y="21363"/>
                <wp:lineTo x="20250" y="21363"/>
                <wp:lineTo x="20500" y="21363"/>
                <wp:lineTo x="21250" y="20988"/>
                <wp:lineTo x="21250" y="375"/>
                <wp:lineTo x="20250" y="0"/>
                <wp:lineTo x="1000" y="0"/>
              </wp:wrapPolygon>
            </wp:wrapTight>
            <wp:docPr id="1" name="Picture 1" descr="H:\Info for candidates\Pics\IMG_0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fo for candidates\Pics\IMG_058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920" cy="21958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w:hAnsi="Arial" w:cs="Arial"/>
          <w:lang w:val="en-GB"/>
        </w:rPr>
        <w:t xml:space="preserve">At Key stage 4, all students follow the AQA Science GCSE course.  The majority are entered for </w:t>
      </w:r>
      <w:proofErr w:type="spellStart"/>
      <w:r>
        <w:rPr>
          <w:rFonts w:ascii="Arial" w:hAnsi="Arial" w:cs="Arial"/>
          <w:lang w:val="en-GB"/>
        </w:rPr>
        <w:t>Science:Trilogy</w:t>
      </w:r>
      <w:proofErr w:type="spellEnd"/>
      <w:r>
        <w:rPr>
          <w:rFonts w:ascii="Arial" w:hAnsi="Arial" w:cs="Arial"/>
          <w:lang w:val="en-GB"/>
        </w:rPr>
        <w:t xml:space="preserve">.  Around one quarter of the year group will study Triple Science.  As in Key Stage 3, the course is fully resourced with a wealth of support material and an online textbook via </w:t>
      </w:r>
      <w:proofErr w:type="spellStart"/>
      <w:r>
        <w:rPr>
          <w:rFonts w:ascii="Arial" w:hAnsi="Arial" w:cs="Arial"/>
          <w:lang w:val="en-GB"/>
        </w:rPr>
        <w:t>Kerboodle</w:t>
      </w:r>
      <w:proofErr w:type="spellEnd"/>
      <w:r>
        <w:rPr>
          <w:rFonts w:ascii="Arial" w:hAnsi="Arial" w:cs="Arial"/>
          <w:lang w:val="en-GB"/>
        </w:rPr>
        <w:t>.  Staff teach subjects in which they have expertise wherever possible.  The students have separate teachers for Biology, Chemistry, and Physics.</w:t>
      </w:r>
    </w:p>
    <w:p>
      <w:pPr>
        <w:jc w:val="both"/>
        <w:rPr>
          <w:rFonts w:ascii="Garamond" w:hAnsi="Garamond" w:cs="Arial"/>
          <w:sz w:val="28"/>
          <w:lang w:val="en-GB"/>
        </w:rPr>
      </w:pPr>
    </w:p>
    <w:p>
      <w:pPr>
        <w:jc w:val="both"/>
        <w:rPr>
          <w:rFonts w:ascii="Garamond" w:hAnsi="Garamond" w:cs="Arial"/>
          <w:sz w:val="28"/>
          <w:lang w:val="en-GB"/>
        </w:rPr>
      </w:pPr>
      <w:r>
        <w:rPr>
          <w:rFonts w:ascii="Arial" w:hAnsi="Arial" w:cs="Arial"/>
          <w:noProof/>
          <w:lang w:val="en-GB" w:eastAsia="en-GB"/>
        </w:rPr>
        <w:drawing>
          <wp:anchor distT="0" distB="0" distL="114300" distR="114300" simplePos="0" relativeHeight="251668480" behindDoc="1" locked="0" layoutInCell="1" allowOverlap="1">
            <wp:simplePos x="0" y="0"/>
            <wp:positionH relativeFrom="column">
              <wp:posOffset>3796030</wp:posOffset>
            </wp:positionH>
            <wp:positionV relativeFrom="paragraph">
              <wp:posOffset>798830</wp:posOffset>
            </wp:positionV>
            <wp:extent cx="2837180" cy="2195830"/>
            <wp:effectExtent l="0" t="0" r="1270" b="0"/>
            <wp:wrapTight wrapText="bothSides">
              <wp:wrapPolygon edited="0">
                <wp:start x="580" y="0"/>
                <wp:lineTo x="0" y="375"/>
                <wp:lineTo x="0" y="20988"/>
                <wp:lineTo x="435" y="21363"/>
                <wp:lineTo x="580" y="21363"/>
                <wp:lineTo x="20885" y="21363"/>
                <wp:lineTo x="21030" y="21363"/>
                <wp:lineTo x="21465" y="20988"/>
                <wp:lineTo x="21465" y="375"/>
                <wp:lineTo x="20885" y="0"/>
                <wp:lineTo x="580" y="0"/>
              </wp:wrapPolygon>
            </wp:wrapTight>
            <wp:docPr id="7" name="Picture 7" descr="H:\Info for candidates\Pics\IMG_0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nfo for candidates\Pics\IMG_059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7180" cy="21958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w:hAnsi="Arial" w:cs="Arial"/>
          <w:lang w:val="en-GB"/>
        </w:rPr>
        <w:t>We have a long tradition of A-Level teaching in the department and offer A-Levels in the three Sciences and Psychology.  Many students go onto to study science related degrees. The opportunity to teach across all three Key Stages will be available to any suitable candidates</w:t>
      </w:r>
      <w:r>
        <w:rPr>
          <w:rFonts w:ascii="Garamond" w:hAnsi="Garamond" w:cs="Arial"/>
          <w:sz w:val="28"/>
          <w:lang w:val="en-GB"/>
        </w:rPr>
        <w:t>.</w:t>
      </w:r>
    </w:p>
    <w:p>
      <w:pPr>
        <w:jc w:val="both"/>
        <w:rPr>
          <w:rFonts w:ascii="Garamond" w:hAnsi="Garamond" w:cs="Arial"/>
          <w:sz w:val="28"/>
          <w:lang w:val="en-GB"/>
        </w:rPr>
      </w:pPr>
    </w:p>
    <w:p>
      <w:pPr>
        <w:jc w:val="both"/>
        <w:rPr>
          <w:rFonts w:ascii="Arial" w:hAnsi="Arial" w:cs="Arial"/>
          <w:lang w:val="en-GB"/>
        </w:rPr>
      </w:pPr>
      <w:r>
        <w:rPr>
          <w:rFonts w:ascii="Arial" w:hAnsi="Arial" w:cs="Arial"/>
          <w:lang w:val="en-GB"/>
        </w:rPr>
        <w:t xml:space="preserve">Outside of normal lessons, we offer a host of extracurricular opportunities for students.  These range from Key Stage 3 Science Club to external competitions such as the Surrey SATRO Problem Solving Challenge.  We organise trips for students to Winchester Science Centre, </w:t>
      </w:r>
      <w:proofErr w:type="spellStart"/>
      <w:r>
        <w:rPr>
          <w:rFonts w:ascii="Arial" w:hAnsi="Arial" w:cs="Arial"/>
          <w:lang w:val="en-GB"/>
        </w:rPr>
        <w:t>Marwell</w:t>
      </w:r>
      <w:proofErr w:type="spellEnd"/>
      <w:r>
        <w:rPr>
          <w:rFonts w:ascii="Arial" w:hAnsi="Arial" w:cs="Arial"/>
          <w:lang w:val="en-GB"/>
        </w:rPr>
        <w:t xml:space="preserve"> Zoo, CERN, the Natural History Museum in London and the Smithsonian Institute in Washington, DC.  We also welcome visiting lecturers to the school, and students </w:t>
      </w:r>
      <w:r>
        <w:rPr>
          <w:rFonts w:ascii="Arial" w:hAnsi="Arial" w:cs="Arial"/>
          <w:lang w:val="en-GB"/>
        </w:rPr>
        <w:lastRenderedPageBreak/>
        <w:t xml:space="preserve">have the opportunity to attend Master Classes at institutions such as the University of Southampton and the University of Surrey.  We have close links with the Institute of Physics who provide regular Inset for non-specialists, as well as hosting hub events with neighbouring schools. </w:t>
      </w:r>
    </w:p>
    <w:p>
      <w:pPr>
        <w:jc w:val="both"/>
        <w:rPr>
          <w:rFonts w:ascii="Garamond" w:hAnsi="Garamond" w:cs="Arial"/>
          <w:sz w:val="28"/>
          <w:lang w:val="en-GB"/>
        </w:rPr>
      </w:pPr>
      <w:r>
        <w:rPr>
          <w:rFonts w:ascii="Garamond" w:hAnsi="Garamond" w:cs="Arial"/>
          <w:noProof/>
          <w:sz w:val="28"/>
          <w:lang w:val="en-GB" w:eastAsia="en-GB"/>
        </w:rPr>
        <w:drawing>
          <wp:anchor distT="0" distB="0" distL="114300" distR="114300" simplePos="0" relativeHeight="251667456" behindDoc="0" locked="0" layoutInCell="1" allowOverlap="1">
            <wp:simplePos x="0" y="0"/>
            <wp:positionH relativeFrom="column">
              <wp:posOffset>6350</wp:posOffset>
            </wp:positionH>
            <wp:positionV relativeFrom="paragraph">
              <wp:posOffset>109220</wp:posOffset>
            </wp:positionV>
            <wp:extent cx="2458720" cy="1807210"/>
            <wp:effectExtent l="0" t="0" r="0" b="2540"/>
            <wp:wrapSquare wrapText="bothSides"/>
            <wp:docPr id="3" name="Picture 3" descr="H:\Info for candidates\Pics\IMG_0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fo for candidates\Pics\IMG_058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8720" cy="18072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pPr>
        <w:jc w:val="both"/>
        <w:rPr>
          <w:rFonts w:ascii="Arial" w:hAnsi="Arial" w:cs="Arial"/>
          <w:lang w:val="en-GB"/>
        </w:rPr>
      </w:pPr>
      <w:r>
        <w:rPr>
          <w:rFonts w:ascii="Arial" w:hAnsi="Arial" w:cs="Arial"/>
          <w:lang w:val="en-GB"/>
        </w:rPr>
        <w:t>In recent years we have trained and supported teachers new to the profession.  We are able to provide excellent training opportunities, which have led to rapid career development for some of our trainees. We are also keen to develop new ideas within the department and are always receptive to adopting ideas and techniques that have proved successful in other schools.</w:t>
      </w:r>
    </w:p>
    <w:p>
      <w:pPr>
        <w:jc w:val="both"/>
        <w:rPr>
          <w:rFonts w:ascii="Garamond" w:hAnsi="Garamond" w:cs="Arial"/>
          <w:sz w:val="28"/>
          <w:lang w:val="en-GB"/>
        </w:rPr>
      </w:pPr>
    </w:p>
    <w:p>
      <w:pPr>
        <w:jc w:val="both"/>
        <w:rPr>
          <w:rFonts w:ascii="Garamond" w:hAnsi="Garamond" w:cs="Arial"/>
          <w:sz w:val="28"/>
          <w:lang w:val="en-GB"/>
        </w:rPr>
      </w:pPr>
    </w:p>
    <w:p>
      <w:pPr>
        <w:jc w:val="both"/>
        <w:rPr>
          <w:rFonts w:ascii="Arial" w:hAnsi="Arial" w:cs="Arial"/>
          <w:lang w:val="en-GB"/>
        </w:rPr>
      </w:pPr>
      <w:bookmarkStart w:id="0" w:name="_GoBack"/>
      <w:bookmarkEnd w:id="0"/>
      <w:r>
        <w:rPr>
          <w:rFonts w:ascii="Arial" w:hAnsi="Arial" w:cs="Arial"/>
          <w:lang w:val="en-GB"/>
        </w:rPr>
        <w:t xml:space="preserve">We would love to hear from any potential All Hallows teachers, and would encourage a visit to the department to see how we work together.  Should you have any questions or queries, please do not hesitate to contact the school or via the Head of Science at </w:t>
      </w:r>
      <w:hyperlink r:id="rId12" w:history="1">
        <w:r>
          <w:rPr>
            <w:rStyle w:val="Hyperlink"/>
            <w:rFonts w:ascii="Arial" w:hAnsi="Arial" w:cs="Arial"/>
            <w:lang w:val="en-GB"/>
          </w:rPr>
          <w:t>s.spreadborough@allhallows.net</w:t>
        </w:r>
      </w:hyperlink>
      <w:r>
        <w:rPr>
          <w:rFonts w:ascii="Arial" w:hAnsi="Arial" w:cs="Arial"/>
          <w:lang w:val="en-GB"/>
        </w:rPr>
        <w:t>.</w:t>
      </w:r>
      <w:r>
        <w:rPr>
          <w:rFonts w:ascii="Arial" w:hAnsi="Arial" w:cs="Arial"/>
          <w:noProof/>
        </w:rPr>
        <w:t xml:space="preserve"> </w:t>
      </w:r>
    </w:p>
    <w:p>
      <w:pPr>
        <w:rPr>
          <w:rFonts w:ascii="Arial" w:hAnsi="Arial" w:cs="Arial"/>
          <w:lang w:val="en-GB"/>
        </w:rPr>
      </w:pPr>
    </w:p>
    <w:p>
      <w:pPr>
        <w:tabs>
          <w:tab w:val="left" w:pos="4182"/>
        </w:tabs>
        <w:rPr>
          <w:rFonts w:ascii="Arial" w:hAnsi="Arial" w:cs="Arial"/>
          <w:lang w:val="en-GB"/>
        </w:rPr>
      </w:pPr>
      <w:r>
        <w:rPr>
          <w:rFonts w:ascii="Arial" w:hAnsi="Arial" w:cs="Arial"/>
          <w:noProof/>
          <w:lang w:val="en-GB" w:eastAsia="en-GB"/>
        </w:rPr>
        <w:drawing>
          <wp:anchor distT="0" distB="0" distL="114300" distR="114300" simplePos="0" relativeHeight="251669504" behindDoc="0" locked="0" layoutInCell="1" allowOverlap="1">
            <wp:simplePos x="0" y="0"/>
            <wp:positionH relativeFrom="column">
              <wp:posOffset>43815</wp:posOffset>
            </wp:positionH>
            <wp:positionV relativeFrom="paragraph">
              <wp:posOffset>38100</wp:posOffset>
            </wp:positionV>
            <wp:extent cx="1522730" cy="1872615"/>
            <wp:effectExtent l="0" t="0" r="1270" b="0"/>
            <wp:wrapSquare wrapText="bothSides"/>
            <wp:docPr id="13" name="Picture 13" descr="H:\Info for candidates\Pics\IMG_0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nfo for candidates\Pics\IMG_059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2730" cy="18726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Arial" w:hAnsi="Arial" w:cs="Arial"/>
          <w:noProof/>
          <w:lang w:val="en-GB" w:eastAsia="en-GB"/>
        </w:rPr>
        <w:drawing>
          <wp:inline distT="0" distB="0" distL="0" distR="0">
            <wp:extent cx="2540977" cy="1905299"/>
            <wp:effectExtent l="0" t="0" r="0" b="0"/>
            <wp:docPr id="14" name="Picture 14" descr="H:\Info for candidates\Pics\IMG_0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nfo for candidates\Pics\IMG_059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9549" cy="1911726"/>
                    </a:xfrm>
                    <a:prstGeom prst="rect">
                      <a:avLst/>
                    </a:prstGeom>
                    <a:ln>
                      <a:noFill/>
                    </a:ln>
                    <a:effectLst>
                      <a:softEdge rad="112500"/>
                    </a:effectLst>
                  </pic:spPr>
                </pic:pic>
              </a:graphicData>
            </a:graphic>
          </wp:inline>
        </w:drawing>
      </w:r>
      <w:r>
        <w:rPr>
          <w:noProof/>
          <w:lang w:val="en-GB" w:eastAsia="en-GB"/>
        </w:rPr>
        <w:drawing>
          <wp:inline distT="0" distB="0" distL="0" distR="0">
            <wp:extent cx="1888661" cy="1907931"/>
            <wp:effectExtent l="0" t="0" r="0" b="0"/>
            <wp:docPr id="15" name="Picture 15" descr="C:\Users\spreads1\AppData\Local\Microsoft\Windows\Temporary Internet Files\Content.Word\IMG_0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preads1\AppData\Local\Microsoft\Windows\Temporary Internet Files\Content.Word\IMG_059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3544" cy="1912864"/>
                    </a:xfrm>
                    <a:prstGeom prst="rect">
                      <a:avLst/>
                    </a:prstGeom>
                    <a:ln>
                      <a:noFill/>
                    </a:ln>
                    <a:effectLst>
                      <a:softEdge rad="112500"/>
                    </a:effectLst>
                  </pic:spPr>
                </pic:pic>
              </a:graphicData>
            </a:graphic>
          </wp:inline>
        </w:drawing>
      </w:r>
      <w:r>
        <w:rPr>
          <w:rFonts w:ascii="Arial" w:hAnsi="Arial" w:cs="Arial"/>
          <w:lang w:val="en-GB"/>
        </w:rPr>
        <w:tab/>
      </w:r>
      <w:r>
        <w:rPr>
          <w:rFonts w:ascii="Arial" w:hAnsi="Arial" w:cs="Arial"/>
          <w:lang w:val="en-GB"/>
        </w:rPr>
        <w:br w:type="textWrapping" w:clear="all"/>
      </w:r>
    </w:p>
    <w:p>
      <w:pPr>
        <w:ind w:firstLine="720"/>
        <w:rPr>
          <w:rFonts w:ascii="Arial" w:hAnsi="Arial" w:cs="Arial"/>
          <w:lang w:val="en-GB"/>
        </w:rPr>
      </w:pPr>
    </w:p>
    <w:sectPr>
      <w:headerReference w:type="default" r:id="rId16"/>
      <w:footerReference w:type="default" r:id="rId17"/>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radley Hand ITC">
    <w:panose1 w:val="03070402050302030203"/>
    <w:charset w:val="00"/>
    <w:family w:val="script"/>
    <w:pitch w:val="variable"/>
    <w:sig w:usb0="00000003" w:usb1="00000000" w:usb2="00000000" w:usb3="00000000" w:csb0="00000001" w:csb1="00000000"/>
  </w:font>
  <w:font w:name="Bradley Hand">
    <w:altName w:val="Courier New"/>
    <w:charset w:val="4D"/>
    <w:family w:val="auto"/>
    <w:pitch w:val="variable"/>
    <w:sig w:usb0="00000001" w:usb1="5000204A" w:usb2="00000000" w:usb3="00000000" w:csb0="00000111"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-824948</wp:posOffset>
              </wp:positionH>
              <wp:positionV relativeFrom="paragraph">
                <wp:posOffset>125094</wp:posOffset>
              </wp:positionV>
              <wp:extent cx="7695155" cy="578899"/>
              <wp:effectExtent l="0" t="0" r="26670" b="31115"/>
              <wp:wrapNone/>
              <wp:docPr id="10" name="Rectangle 10"/>
              <wp:cNvGraphicFramePr/>
              <a:graphic xmlns:a="http://schemas.openxmlformats.org/drawingml/2006/main">
                <a:graphicData uri="http://schemas.microsoft.com/office/word/2010/wordprocessingShape">
                  <wps:wsp>
                    <wps:cNvSpPr/>
                    <wps:spPr>
                      <a:xfrm>
                        <a:off x="0" y="0"/>
                        <a:ext cx="7695155" cy="578899"/>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B79E21" id="Rectangle 10" o:spid="_x0000_s1026" style="position:absolute;margin-left:-64.95pt;margin-top:9.85pt;width:605.9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" fillcolor="#c00000" strokecolor="#1f3763 [1604]"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-748664</wp:posOffset>
              </wp:positionH>
              <wp:positionV relativeFrom="paragraph">
                <wp:posOffset>-457200</wp:posOffset>
              </wp:positionV>
              <wp:extent cx="7619508" cy="345440"/>
              <wp:effectExtent l="0" t="0" r="26035" b="35560"/>
              <wp:wrapNone/>
              <wp:docPr id="11" name="Rectangle 11"/>
              <wp:cNvGraphicFramePr/>
              <a:graphic xmlns:a="http://schemas.openxmlformats.org/drawingml/2006/main">
                <a:graphicData uri="http://schemas.microsoft.com/office/word/2010/wordprocessingShape">
                  <wps:wsp>
                    <wps:cNvSpPr/>
                    <wps:spPr>
                      <a:xfrm>
                        <a:off x="0" y="0"/>
                        <a:ext cx="7619508" cy="34544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5FA829" id="Rectangle 11" o:spid="_x0000_s1026" style="position:absolute;margin-left:-58.95pt;margin-top:-35.95pt;width:599.95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" fillcolor="#c00000" strokecolor="#1f3763 [1604]"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mailto:s.spreadborough@allhallows.net"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All Hallows</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Halton</dc:creator>
  <cp:lastModifiedBy>All Hallows School</cp:lastModifiedBy>
  <cp:revision>6</cp:revision>
  <cp:lastPrinted>2018-12-17T10:55:00Z</cp:lastPrinted>
  <dcterms:created xsi:type="dcterms:W3CDTF">2018-12-10T14:08:00Z</dcterms:created>
  <dcterms:modified xsi:type="dcterms:W3CDTF">2018-12-17T11:48:00Z</dcterms:modified>
</cp:coreProperties>
</file>