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50B10" w14:textId="6AE2F253" w:rsidR="00C35755" w:rsidRDefault="003F16A3" w:rsidP="00C35755">
      <w:pPr>
        <w:pStyle w:val="Heading1"/>
        <w:jc w:val="center"/>
        <w:rPr>
          <w:b/>
          <w:color w:val="FFFFFF" w:themeColor="background1"/>
        </w:rPr>
      </w:pPr>
      <w:r>
        <w:rPr>
          <w:noProof/>
          <w:lang w:val="en-GB" w:eastAsia="en-GB"/>
        </w:rPr>
        <w:drawing>
          <wp:inline distT="0" distB="0" distL="0" distR="0" wp14:anchorId="1F7749B9" wp14:editId="0EFFC9C6">
            <wp:extent cx="1420239" cy="143179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wood Hall Logo.png"/>
                    <pic:cNvPicPr/>
                  </pic:nvPicPr>
                  <pic:blipFill>
                    <a:blip r:embed="rId8">
                      <a:extLst>
                        <a:ext uri="{28A0092B-C50C-407E-A947-70E740481C1C}">
                          <a14:useLocalDpi xmlns:a14="http://schemas.microsoft.com/office/drawing/2010/main" val="0"/>
                        </a:ext>
                      </a:extLst>
                    </a:blip>
                    <a:stretch>
                      <a:fillRect/>
                    </a:stretch>
                  </pic:blipFill>
                  <pic:spPr>
                    <a:xfrm>
                      <a:off x="0" y="0"/>
                      <a:ext cx="1422739" cy="1434318"/>
                    </a:xfrm>
                    <a:prstGeom prst="rect">
                      <a:avLst/>
                    </a:prstGeom>
                  </pic:spPr>
                </pic:pic>
              </a:graphicData>
            </a:graphic>
          </wp:inline>
        </w:drawing>
      </w:r>
    </w:p>
    <w:p w14:paraId="21727900" w14:textId="2D6BB28F" w:rsidR="006A241E" w:rsidRPr="00795723" w:rsidRDefault="00917266" w:rsidP="00917266">
      <w:pPr>
        <w:pStyle w:val="Heading3"/>
      </w:pPr>
      <w:r>
        <w:t>Role Description</w:t>
      </w:r>
    </w:p>
    <w:p w14:paraId="62C590FA" w14:textId="571DF242" w:rsidR="00D37EC6" w:rsidRPr="00D2201D" w:rsidRDefault="00917266" w:rsidP="007B1D22">
      <w:pPr>
        <w:pStyle w:val="Bullet"/>
        <w:numPr>
          <w:ilvl w:val="0"/>
          <w:numId w:val="0"/>
        </w:numPr>
      </w:pPr>
      <w:r w:rsidRPr="007B1D22">
        <w:rPr>
          <w:color w:val="00B0F0"/>
        </w:rPr>
        <w:t>Business Area</w:t>
      </w:r>
      <w:r w:rsidR="007B1D22" w:rsidRPr="007B1D22">
        <w:rPr>
          <w:color w:val="00B0F0"/>
        </w:rPr>
        <w:t xml:space="preserve">: </w:t>
      </w:r>
      <w:r w:rsidR="00AB5853">
        <w:t xml:space="preserve">Corporate Services </w:t>
      </w:r>
      <w:r w:rsidR="007B1D22">
        <w:t xml:space="preserve"> </w:t>
      </w:r>
    </w:p>
    <w:p w14:paraId="46842982" w14:textId="77777777" w:rsidR="00F33491" w:rsidRPr="00D2201D" w:rsidRDefault="00F33491" w:rsidP="007B1D22">
      <w:pPr>
        <w:pStyle w:val="Bullet"/>
        <w:numPr>
          <w:ilvl w:val="0"/>
          <w:numId w:val="0"/>
        </w:numPr>
        <w:ind w:left="360"/>
      </w:pPr>
    </w:p>
    <w:p w14:paraId="051FD4BD" w14:textId="32E3BC59" w:rsidR="00917266" w:rsidRPr="00D2201D" w:rsidRDefault="00917266" w:rsidP="007B1D22">
      <w:pPr>
        <w:pStyle w:val="Bullet"/>
        <w:numPr>
          <w:ilvl w:val="0"/>
          <w:numId w:val="0"/>
        </w:numPr>
      </w:pPr>
      <w:r w:rsidRPr="007B1D22">
        <w:rPr>
          <w:color w:val="00B0F0"/>
        </w:rPr>
        <w:t>Job Title</w:t>
      </w:r>
      <w:r w:rsidR="007B1D22" w:rsidRPr="007B1D22">
        <w:rPr>
          <w:color w:val="00B0F0"/>
        </w:rPr>
        <w:t xml:space="preserve">: </w:t>
      </w:r>
      <w:r w:rsidR="002403DD">
        <w:t xml:space="preserve">Cleaner </w:t>
      </w:r>
      <w:r w:rsidR="001D2957">
        <w:t xml:space="preserve"> </w:t>
      </w:r>
      <w:r w:rsidR="007B1D22">
        <w:t xml:space="preserve"> </w:t>
      </w:r>
    </w:p>
    <w:p w14:paraId="57393173" w14:textId="77777777" w:rsidR="00F33491" w:rsidRPr="00D2201D" w:rsidRDefault="00F33491" w:rsidP="007B1D22">
      <w:pPr>
        <w:pStyle w:val="Bullet"/>
        <w:numPr>
          <w:ilvl w:val="0"/>
          <w:numId w:val="0"/>
        </w:numPr>
        <w:ind w:left="360"/>
      </w:pPr>
    </w:p>
    <w:p w14:paraId="1A10C4DC" w14:textId="490F5330" w:rsidR="00917266" w:rsidRPr="00D2201D" w:rsidRDefault="00917266" w:rsidP="007B1D22">
      <w:pPr>
        <w:pStyle w:val="Bullet"/>
        <w:numPr>
          <w:ilvl w:val="0"/>
          <w:numId w:val="0"/>
        </w:numPr>
      </w:pPr>
      <w:r w:rsidRPr="007B1D22">
        <w:rPr>
          <w:color w:val="00B0F0"/>
        </w:rPr>
        <w:t>Salary Scale</w:t>
      </w:r>
      <w:r w:rsidR="007B1D22" w:rsidRPr="007B1D22">
        <w:rPr>
          <w:color w:val="00B0F0"/>
        </w:rPr>
        <w:t xml:space="preserve">: </w:t>
      </w:r>
      <w:r w:rsidR="00A106F3">
        <w:t>£14,505 - £15,274</w:t>
      </w:r>
      <w:r w:rsidR="00AB5853">
        <w:t xml:space="preserve"> </w:t>
      </w:r>
      <w:r w:rsidR="00CF593D">
        <w:t>pro rata per annum</w:t>
      </w:r>
      <w:bookmarkStart w:id="0" w:name="_GoBack"/>
      <w:bookmarkEnd w:id="0"/>
    </w:p>
    <w:p w14:paraId="482ADEB8" w14:textId="77777777" w:rsidR="00F33491" w:rsidRPr="00D2201D" w:rsidRDefault="00F33491" w:rsidP="007B1D22">
      <w:pPr>
        <w:pStyle w:val="Bullet"/>
        <w:numPr>
          <w:ilvl w:val="0"/>
          <w:numId w:val="0"/>
        </w:numPr>
        <w:ind w:left="360"/>
      </w:pPr>
    </w:p>
    <w:p w14:paraId="56E98D92" w14:textId="71837E64" w:rsidR="00917266" w:rsidRPr="00D2201D" w:rsidRDefault="00917266" w:rsidP="007B1D22">
      <w:pPr>
        <w:pStyle w:val="Bullet"/>
        <w:numPr>
          <w:ilvl w:val="0"/>
          <w:numId w:val="0"/>
        </w:numPr>
      </w:pPr>
      <w:r w:rsidRPr="007B1D22">
        <w:rPr>
          <w:color w:val="00B0F0"/>
        </w:rPr>
        <w:t>Location</w:t>
      </w:r>
      <w:r w:rsidR="007B1D22" w:rsidRPr="007B1D22">
        <w:rPr>
          <w:color w:val="00B0F0"/>
        </w:rPr>
        <w:t xml:space="preserve">: </w:t>
      </w:r>
      <w:r w:rsidR="007B1D22">
        <w:t xml:space="preserve">Hopwood Hall College </w:t>
      </w:r>
    </w:p>
    <w:p w14:paraId="2FAF1FCC" w14:textId="77777777" w:rsidR="00F33491" w:rsidRPr="00D2201D" w:rsidRDefault="00F33491" w:rsidP="007B1D22">
      <w:pPr>
        <w:pStyle w:val="Bullet"/>
        <w:numPr>
          <w:ilvl w:val="0"/>
          <w:numId w:val="0"/>
        </w:numPr>
        <w:ind w:left="360"/>
      </w:pPr>
    </w:p>
    <w:p w14:paraId="52AC828C" w14:textId="3DFE2151" w:rsidR="00917266" w:rsidRPr="00D2201D" w:rsidRDefault="00917266" w:rsidP="007B1D22">
      <w:pPr>
        <w:pStyle w:val="Bullet"/>
        <w:numPr>
          <w:ilvl w:val="0"/>
          <w:numId w:val="0"/>
        </w:numPr>
      </w:pPr>
      <w:r w:rsidRPr="007B1D22">
        <w:rPr>
          <w:color w:val="00B0F0"/>
        </w:rPr>
        <w:t>Accountable to</w:t>
      </w:r>
      <w:r w:rsidR="007B1D22" w:rsidRPr="007B1D22">
        <w:rPr>
          <w:color w:val="00B0F0"/>
        </w:rPr>
        <w:t xml:space="preserve">: </w:t>
      </w:r>
      <w:r w:rsidR="00AB5853">
        <w:t xml:space="preserve">Cleaning Supervisor </w:t>
      </w:r>
    </w:p>
    <w:p w14:paraId="07BD37F0" w14:textId="77777777" w:rsidR="007B1D22" w:rsidRDefault="007B1D22" w:rsidP="007B1D22">
      <w:pPr>
        <w:pStyle w:val="Bullet"/>
        <w:numPr>
          <w:ilvl w:val="0"/>
          <w:numId w:val="0"/>
        </w:numPr>
      </w:pPr>
    </w:p>
    <w:p w14:paraId="12270443" w14:textId="1DB54F69" w:rsidR="00917266" w:rsidRPr="00D2201D" w:rsidRDefault="00917266" w:rsidP="007B1D22">
      <w:pPr>
        <w:pStyle w:val="Bullet"/>
        <w:numPr>
          <w:ilvl w:val="0"/>
          <w:numId w:val="0"/>
        </w:numPr>
      </w:pPr>
      <w:r w:rsidRPr="007B1D22">
        <w:rPr>
          <w:color w:val="00B0F0"/>
        </w:rPr>
        <w:t>Hours of Duty</w:t>
      </w:r>
      <w:r w:rsidR="007B1D22" w:rsidRPr="007B1D22">
        <w:rPr>
          <w:color w:val="00B0F0"/>
        </w:rPr>
        <w:t xml:space="preserve">: </w:t>
      </w:r>
      <w:r w:rsidR="00A106F3">
        <w:t>20</w:t>
      </w:r>
      <w:r w:rsidR="001D2957">
        <w:t xml:space="preserve"> hours per week</w:t>
      </w:r>
    </w:p>
    <w:p w14:paraId="44C8CE24" w14:textId="77777777" w:rsidR="00F33491" w:rsidRPr="00D2201D" w:rsidRDefault="00F33491" w:rsidP="00917266">
      <w:pPr>
        <w:pStyle w:val="Heading5"/>
        <w:rPr>
          <w:rFonts w:cs="Arial"/>
          <w:sz w:val="18"/>
        </w:rPr>
      </w:pPr>
    </w:p>
    <w:p w14:paraId="2B107F37" w14:textId="1205E6C7" w:rsidR="00917266" w:rsidRPr="00D2201D" w:rsidRDefault="00917266" w:rsidP="00917266">
      <w:pPr>
        <w:pStyle w:val="Heading5"/>
        <w:rPr>
          <w:rFonts w:cs="Arial"/>
          <w:sz w:val="18"/>
        </w:rPr>
      </w:pPr>
      <w:r w:rsidRPr="00D2201D">
        <w:rPr>
          <w:rFonts w:cs="Arial"/>
          <w:sz w:val="18"/>
        </w:rPr>
        <w:t>Special working conditions</w:t>
      </w:r>
    </w:p>
    <w:p w14:paraId="63DAB09A" w14:textId="2792A47A" w:rsidR="00917266" w:rsidRPr="00D2201D" w:rsidRDefault="00E01893" w:rsidP="00917266">
      <w:pPr>
        <w:pStyle w:val="Body"/>
        <w:rPr>
          <w:rFonts w:cs="Arial"/>
        </w:rPr>
      </w:pPr>
      <w:r w:rsidRPr="00D2201D">
        <w:rPr>
          <w:rFonts w:cs="Arial"/>
        </w:rPr>
        <w:t>The post holder may be required to work at any location of the College now or in the future in the evening and at weekends.</w:t>
      </w:r>
    </w:p>
    <w:p w14:paraId="6CF31981" w14:textId="77777777" w:rsidR="0037779E" w:rsidRPr="00D2201D" w:rsidRDefault="0037779E" w:rsidP="0037779E">
      <w:pPr>
        <w:pStyle w:val="Heading3"/>
        <w:rPr>
          <w:rFonts w:cs="Arial"/>
        </w:rPr>
      </w:pPr>
      <w:r w:rsidRPr="00D2201D">
        <w:rPr>
          <w:rFonts w:cs="Arial"/>
        </w:rPr>
        <w:t>Purpose</w:t>
      </w:r>
    </w:p>
    <w:p w14:paraId="479C9ADB" w14:textId="77777777" w:rsidR="00AB5853" w:rsidRDefault="00AB5853" w:rsidP="0037779E">
      <w:pPr>
        <w:pStyle w:val="Heading3"/>
        <w:rPr>
          <w:rFonts w:cs="Verdana"/>
          <w:color w:val="5D5C60"/>
          <w:sz w:val="18"/>
          <w:szCs w:val="18"/>
          <w:lang w:val="en-AU"/>
        </w:rPr>
      </w:pPr>
      <w:r w:rsidRPr="00AB5853">
        <w:rPr>
          <w:rFonts w:cs="Verdana"/>
          <w:color w:val="5D5C60"/>
          <w:sz w:val="18"/>
          <w:szCs w:val="18"/>
          <w:lang w:val="en-AU"/>
        </w:rPr>
        <w:t>To provide an enhanced cleaning service to the College that meets the ongoing requirements of the organisation. To diligently undertake, individually or as part of a team, the cleaning of premises owned or leased by the college, to the specified standards and room specifications in order to deliver a clean and hygienic working and learning environment.</w:t>
      </w:r>
    </w:p>
    <w:p w14:paraId="0D977E0E" w14:textId="5DEDA051" w:rsidR="0037779E" w:rsidRDefault="0037779E" w:rsidP="0037779E">
      <w:pPr>
        <w:pStyle w:val="Heading3"/>
      </w:pPr>
      <w:r>
        <w:t>Duties</w:t>
      </w:r>
    </w:p>
    <w:p w14:paraId="7C55ECDB" w14:textId="77777777" w:rsidR="00AB5853" w:rsidRPr="00AB5853" w:rsidRDefault="00AB5853" w:rsidP="00AB5853">
      <w:pPr>
        <w:pStyle w:val="Bullet"/>
      </w:pPr>
      <w:r w:rsidRPr="00AB5853">
        <w:t>Undertake regular cleaning duties during term-time as specified in the cleaning manual or as instructed by your supervisor/management e.g. by designated building and/or area.</w:t>
      </w:r>
    </w:p>
    <w:p w14:paraId="076C7590" w14:textId="77777777" w:rsidR="00AB5853" w:rsidRPr="00AB5853" w:rsidRDefault="00AB5853" w:rsidP="00AB5853">
      <w:pPr>
        <w:pStyle w:val="Bullet"/>
      </w:pPr>
      <w:r w:rsidRPr="00AB5853">
        <w:t>Undertake deep cleaning duties during term-time as specified and instructed by your supervisor/management. This will require working at heights - training will be provided in advance.</w:t>
      </w:r>
    </w:p>
    <w:p w14:paraId="66E6CD48" w14:textId="77777777" w:rsidR="00AB5853" w:rsidRPr="00AB5853" w:rsidRDefault="00AB5853" w:rsidP="00AB5853">
      <w:pPr>
        <w:pStyle w:val="Bullet"/>
      </w:pPr>
      <w:r w:rsidRPr="00AB5853">
        <w:t>Undertake Builders clean and final clean as instructed during and following minor building works.</w:t>
      </w:r>
    </w:p>
    <w:p w14:paraId="3F5E374C" w14:textId="77777777" w:rsidR="00AB5853" w:rsidRPr="00AB5853" w:rsidRDefault="00AB5853" w:rsidP="00AB5853">
      <w:pPr>
        <w:pStyle w:val="Bullet"/>
      </w:pPr>
      <w:r w:rsidRPr="00AB5853">
        <w:t>Perform your cleaning duties in a diligent, effective and efficient manner in order to deliver the expected standards of cleaning, within the allocated time frame on a regular and consistent basis.</w:t>
      </w:r>
    </w:p>
    <w:p w14:paraId="1C7C26EB" w14:textId="77777777" w:rsidR="00AB5853" w:rsidRPr="00AB5853" w:rsidRDefault="00AB5853" w:rsidP="00AB5853">
      <w:pPr>
        <w:pStyle w:val="Bullet"/>
      </w:pPr>
      <w:r w:rsidRPr="00AB5853">
        <w:t>Support your team members to meet the cleaning specification and standards expected of the service, in particular when covering absence to help create a strong team ethic,</w:t>
      </w:r>
    </w:p>
    <w:p w14:paraId="61EDC3B6" w14:textId="77777777" w:rsidR="00AB5853" w:rsidRPr="00AB5853" w:rsidRDefault="00AB5853" w:rsidP="00AB5853">
      <w:pPr>
        <w:pStyle w:val="Bullet"/>
      </w:pPr>
      <w:r w:rsidRPr="00AB5853">
        <w:t xml:space="preserve">Use cleaning resources, consumables and equipment with due care and attention, with emphasis on efficient and effective use. </w:t>
      </w:r>
    </w:p>
    <w:p w14:paraId="7979FBC0" w14:textId="77777777" w:rsidR="00AB5853" w:rsidRPr="00AB5853" w:rsidRDefault="00AB5853" w:rsidP="00AB5853">
      <w:pPr>
        <w:pStyle w:val="Bullet"/>
      </w:pPr>
      <w:r w:rsidRPr="00AB5853">
        <w:t xml:space="preserve">Maintain designated storage and refuse areas in a tidy, clean and well organised conditions e.g. cleaners cupboards, recycling bays </w:t>
      </w:r>
      <w:proofErr w:type="spellStart"/>
      <w:r w:rsidRPr="00AB5853">
        <w:t>etc</w:t>
      </w:r>
      <w:proofErr w:type="spellEnd"/>
    </w:p>
    <w:p w14:paraId="57BBDE66" w14:textId="77777777" w:rsidR="00AB5853" w:rsidRPr="00AB5853" w:rsidRDefault="00AB5853" w:rsidP="00AB5853">
      <w:pPr>
        <w:pStyle w:val="Bullet"/>
      </w:pPr>
      <w:r w:rsidRPr="00AB5853">
        <w:lastRenderedPageBreak/>
        <w:t>Comply with site rules relating to access to buildings, waste management and recycling to maintain an orderly and efficient approach to managing the safety and security of the campus during cleaning operations and site waste.</w:t>
      </w:r>
    </w:p>
    <w:p w14:paraId="5D4FCD63" w14:textId="77777777" w:rsidR="00AB5853" w:rsidRPr="00AB5853" w:rsidRDefault="00AB5853" w:rsidP="00AB5853">
      <w:pPr>
        <w:pStyle w:val="Bullet"/>
      </w:pPr>
      <w:r w:rsidRPr="00AB5853">
        <w:t xml:space="preserve">Provide good customer service to College staff and management by assisting with queries relating to cleaning and referring issues to your supervisors when the matter cannot be addressed locally. </w:t>
      </w:r>
    </w:p>
    <w:p w14:paraId="5987431A" w14:textId="77777777" w:rsidR="00AB5853" w:rsidRPr="00AB5853" w:rsidRDefault="00AB5853" w:rsidP="00AB5853">
      <w:pPr>
        <w:pStyle w:val="Bullet"/>
      </w:pPr>
      <w:r w:rsidRPr="00AB5853">
        <w:t>Support the College to work towards the achievement of the Customer Service Excellence Standard and to maintain the standard.</w:t>
      </w:r>
    </w:p>
    <w:p w14:paraId="35262B1E" w14:textId="77777777" w:rsidR="00AB5853" w:rsidRPr="00AB5853" w:rsidRDefault="00AB5853" w:rsidP="00AB5853">
      <w:pPr>
        <w:pStyle w:val="Bullet"/>
      </w:pPr>
      <w:r w:rsidRPr="00AB5853">
        <w:t xml:space="preserve">Pay due care and attention to the health, safety and welfare of yourself and others whilst undertaking cleaning operations. You must work in a safe manner at all times and follow employee duties and responsibilities. </w:t>
      </w:r>
    </w:p>
    <w:p w14:paraId="1450DC3E" w14:textId="77777777" w:rsidR="00AB5853" w:rsidRPr="00AB5853" w:rsidRDefault="00AB5853" w:rsidP="00AB5853">
      <w:pPr>
        <w:pStyle w:val="Bullet"/>
      </w:pPr>
      <w:r w:rsidRPr="00AB5853">
        <w:t>Undertake visual inspections of machinery and equipment prior to use on a daily basis.</w:t>
      </w:r>
    </w:p>
    <w:p w14:paraId="7D1DEECB" w14:textId="77777777" w:rsidR="00AB5853" w:rsidRPr="00AB5853" w:rsidRDefault="00AB5853" w:rsidP="00AB5853">
      <w:pPr>
        <w:pStyle w:val="Bullet"/>
      </w:pPr>
      <w:r w:rsidRPr="00AB5853">
        <w:t xml:space="preserve">Familiarise yourself with all risk assessments relevant to the post, and safe operating/usage instructions for equipment, machinery and chemicals and adhere to the risk assessment procedure of the organisation.  </w:t>
      </w:r>
    </w:p>
    <w:p w14:paraId="005ECB66" w14:textId="77777777" w:rsidR="00AB5853" w:rsidRPr="00AB5853" w:rsidRDefault="00AB5853" w:rsidP="00AB5853">
      <w:pPr>
        <w:pStyle w:val="Bullet"/>
      </w:pPr>
      <w:r w:rsidRPr="00AB5853">
        <w:t xml:space="preserve">Comply with usage regulations and policies relation to health and safety, the safe operation and use of cleaning equipment and the safe use of cleaning chemicals in accordance with COSSH regulations and </w:t>
      </w:r>
      <w:proofErr w:type="spellStart"/>
      <w:r w:rsidRPr="00AB5853">
        <w:t>manufacturers</w:t>
      </w:r>
      <w:proofErr w:type="spellEnd"/>
      <w:r w:rsidRPr="00AB5853">
        <w:t xml:space="preserve"> instructions.</w:t>
      </w:r>
    </w:p>
    <w:p w14:paraId="4FADC007" w14:textId="7DFFF819" w:rsidR="00AB5853" w:rsidRPr="00AB5853" w:rsidRDefault="7DFFF819" w:rsidP="00AB5853">
      <w:pPr>
        <w:pStyle w:val="Bullet"/>
      </w:pPr>
      <w:r>
        <w:t xml:space="preserve">Prohibit any activities / omissions of your team </w:t>
      </w:r>
      <w:r w:rsidRPr="002040DA">
        <w:t>members</w:t>
      </w:r>
      <w:r>
        <w:t xml:space="preserve"> that are likely to breach statuary health &amp; Safety legislation and place employees, learners, visitors and members of the public at risk. </w:t>
      </w:r>
    </w:p>
    <w:p w14:paraId="57AC9A52" w14:textId="77777777" w:rsidR="00AB5853" w:rsidRPr="00AB5853" w:rsidRDefault="00AB5853" w:rsidP="00AB5853">
      <w:pPr>
        <w:pStyle w:val="Bullet"/>
      </w:pPr>
      <w:r w:rsidRPr="00AB5853">
        <w:t>Report hazards and defects using established procedures as specified by site supervisor and Health and Safety Manager.</w:t>
      </w:r>
    </w:p>
    <w:p w14:paraId="13A9127C" w14:textId="77777777" w:rsidR="00AB5853" w:rsidRPr="00AB5853" w:rsidRDefault="00AB5853" w:rsidP="00AB5853">
      <w:pPr>
        <w:pStyle w:val="Bullet"/>
      </w:pPr>
      <w:r w:rsidRPr="00AB5853">
        <w:t>Responsible for safeguarding the health, safety and welfare of yourself, colleagues and any other operative under your control.</w:t>
      </w:r>
    </w:p>
    <w:p w14:paraId="5836D897" w14:textId="77777777" w:rsidR="00AB5853" w:rsidRPr="00AB5853" w:rsidRDefault="00AB5853" w:rsidP="00AB5853">
      <w:pPr>
        <w:pStyle w:val="Bullet"/>
      </w:pPr>
      <w:r w:rsidRPr="00AB5853">
        <w:t>Report incidents, accidents and near misses in accordance with the organisational policies.</w:t>
      </w:r>
    </w:p>
    <w:p w14:paraId="4B2005E0" w14:textId="77777777" w:rsidR="00AB5853" w:rsidRPr="00AB5853" w:rsidRDefault="00AB5853" w:rsidP="00AB5853">
      <w:pPr>
        <w:pStyle w:val="Bullet"/>
      </w:pPr>
      <w:r w:rsidRPr="00AB5853">
        <w:t>Comply with the College no smoking policy and do not smoke outside the designated areas.</w:t>
      </w:r>
    </w:p>
    <w:p w14:paraId="268E473B" w14:textId="77777777" w:rsidR="00AB5853" w:rsidRPr="00AB5853" w:rsidRDefault="00AB5853" w:rsidP="00AB5853">
      <w:pPr>
        <w:pStyle w:val="Bullet"/>
      </w:pPr>
      <w:r w:rsidRPr="00AB5853">
        <w:t>All activities of the post holder must comply with the statutory health and safety legislation and the College’s health and safety policies e.g. lone working policy risk assessment policy etc.</w:t>
      </w:r>
    </w:p>
    <w:p w14:paraId="3B4F68A4" w14:textId="77777777" w:rsidR="00AB5853" w:rsidRPr="00AB5853" w:rsidRDefault="00AB5853" w:rsidP="00AB5853">
      <w:pPr>
        <w:pStyle w:val="Bullet"/>
      </w:pPr>
      <w:r w:rsidRPr="00AB5853">
        <w:t>Undertake room safety and energy checks once each is cleaned e.g. shutting and locking windows, switching off lights and computers before you can vacate a room.</w:t>
      </w:r>
    </w:p>
    <w:p w14:paraId="706E3CFB" w14:textId="77777777" w:rsidR="00AB5853" w:rsidRPr="00AB5853" w:rsidRDefault="00AB5853" w:rsidP="00AB5853">
      <w:pPr>
        <w:pStyle w:val="Bullet"/>
      </w:pPr>
      <w:r w:rsidRPr="00AB5853">
        <w:t>Support departments with cleaning duties as specified and instructed by your supervisor.</w:t>
      </w:r>
    </w:p>
    <w:p w14:paraId="50266E7B" w14:textId="77777777" w:rsidR="00AB5853" w:rsidRPr="00AB5853" w:rsidRDefault="00AB5853" w:rsidP="00AB5853">
      <w:pPr>
        <w:pStyle w:val="Bullet"/>
      </w:pPr>
      <w:r w:rsidRPr="00AB5853">
        <w:t xml:space="preserve">Undertake occasional </w:t>
      </w:r>
      <w:proofErr w:type="spellStart"/>
      <w:r w:rsidRPr="00AB5853">
        <w:t>portering</w:t>
      </w:r>
      <w:proofErr w:type="spellEnd"/>
      <w:r w:rsidRPr="00AB5853">
        <w:t xml:space="preserve"> duties during off peak times as instructed, including setting-up Class/meeting rooms, gritting, sweeping entrances, litter picking, mopping spillages, clearing snow, decanting rooms for decoration/building work etc.</w:t>
      </w:r>
    </w:p>
    <w:p w14:paraId="6D6943EA" w14:textId="77777777" w:rsidR="00AB5853" w:rsidRPr="00AB5853" w:rsidRDefault="00AB5853" w:rsidP="00AB5853">
      <w:pPr>
        <w:pStyle w:val="Bullet"/>
      </w:pPr>
      <w:r w:rsidRPr="00AB5853">
        <w:t>Ensure continuous development and improvement of professional knowledge.</w:t>
      </w:r>
    </w:p>
    <w:p w14:paraId="38675A5D" w14:textId="77777777" w:rsidR="00AB5853" w:rsidRPr="00AB5853" w:rsidRDefault="00AB5853" w:rsidP="00AB5853">
      <w:pPr>
        <w:pStyle w:val="Bullet"/>
      </w:pPr>
      <w:r w:rsidRPr="00AB5853">
        <w:t>Any other duties, of a similar level of responsibility, as may be required.</w:t>
      </w:r>
    </w:p>
    <w:p w14:paraId="14D67C10" w14:textId="1E3F8EFF" w:rsidR="00567574" w:rsidRDefault="00567574" w:rsidP="001D2957">
      <w:pPr>
        <w:pStyle w:val="Heading3"/>
      </w:pPr>
      <w:r>
        <w:t>All staff are responsible for:</w:t>
      </w:r>
    </w:p>
    <w:p w14:paraId="5864ADA7" w14:textId="77777777" w:rsidR="00567574" w:rsidRDefault="00567574" w:rsidP="00567574">
      <w:pPr>
        <w:pStyle w:val="Body"/>
      </w:pPr>
      <w:r w:rsidRPr="00567574">
        <w:rPr>
          <w:b/>
        </w:rPr>
        <w:t>Children &amp; Vulnerable Adults:</w:t>
      </w:r>
      <w:r>
        <w:t xml:space="preserve"> safeguarding and promoting the welfare of children and vulnerable adults</w:t>
      </w:r>
    </w:p>
    <w:p w14:paraId="2966CFD6" w14:textId="77777777" w:rsidR="00567574" w:rsidRDefault="00567574" w:rsidP="00567574">
      <w:pPr>
        <w:pStyle w:val="Body"/>
      </w:pPr>
      <w:r w:rsidRPr="00567574">
        <w:rPr>
          <w:b/>
        </w:rPr>
        <w:t>Equipment &amp; Materials:</w:t>
      </w:r>
      <w:r>
        <w:t xml:space="preserve"> the furniture, equipment and consumable goods used in relation to their work</w:t>
      </w:r>
    </w:p>
    <w:p w14:paraId="68401B5B" w14:textId="77777777" w:rsidR="00567574" w:rsidRDefault="00567574" w:rsidP="00567574">
      <w:pPr>
        <w:pStyle w:val="Body"/>
      </w:pPr>
      <w:r w:rsidRPr="00567574">
        <w:rPr>
          <w:b/>
        </w:rPr>
        <w:t>Health / Safety / Welfare:</w:t>
      </w:r>
      <w:r>
        <w:t xml:space="preserve"> the health and safety and welfare of all employees, students and visitors under their control in accordance with Hopwood Hall College’s safety policy statements</w:t>
      </w:r>
    </w:p>
    <w:p w14:paraId="7E66715C" w14:textId="4F3D05B6" w:rsidR="00567574" w:rsidRDefault="00567574" w:rsidP="00567574">
      <w:pPr>
        <w:pStyle w:val="Body"/>
      </w:pPr>
      <w:r w:rsidRPr="00567574">
        <w:rPr>
          <w:b/>
        </w:rPr>
        <w:t>Equal Opportunities:</w:t>
      </w:r>
      <w:r>
        <w:t xml:space="preserve"> performing their duties in accordance with Hopwood Hall College’s </w:t>
      </w:r>
      <w:r w:rsidR="009E12BA">
        <w:t>Single Equality Scheme</w:t>
      </w:r>
    </w:p>
    <w:p w14:paraId="48D347C0" w14:textId="6D102C91" w:rsidR="00567574" w:rsidRPr="00961B76" w:rsidRDefault="00567574" w:rsidP="00567574">
      <w:pPr>
        <w:pStyle w:val="Heading3"/>
      </w:pPr>
      <w:r>
        <w:t>Revisions and updates</w:t>
      </w:r>
    </w:p>
    <w:p w14:paraId="1D6CA7C0" w14:textId="6C6C2F03" w:rsidR="00567574" w:rsidRPr="00567574" w:rsidRDefault="00567574" w:rsidP="00567574">
      <w:pPr>
        <w:pStyle w:val="Body"/>
        <w:rPr>
          <w:rFonts w:ascii="Verdana" w:hAnsi="Verdana"/>
          <w:bCs/>
          <w:lang w:eastAsia="en-GB"/>
        </w:rPr>
      </w:pPr>
      <w:r w:rsidRPr="00961B76">
        <w:t>This role description will be reviewed and amended on an on-going basis in line with organisational</w:t>
      </w:r>
      <w:r>
        <w:t xml:space="preserve"> needs, with consultation with trade unions where required.</w:t>
      </w:r>
    </w:p>
    <w:p w14:paraId="22327FC1" w14:textId="0CDFA304" w:rsidR="00917266" w:rsidRPr="00795723" w:rsidRDefault="00917266" w:rsidP="00917266">
      <w:pPr>
        <w:pStyle w:val="Heading3"/>
      </w:pPr>
      <w:r>
        <w:t>Person Profile</w:t>
      </w:r>
    </w:p>
    <w:p w14:paraId="582953B8" w14:textId="5C8B89DC" w:rsidR="00917266" w:rsidRDefault="00917266" w:rsidP="00917266">
      <w:pPr>
        <w:pStyle w:val="Body"/>
      </w:pPr>
      <w:r>
        <w:t>“The College supports the Skills for Life agenda and recognises the importance of all adults having functional literacy and numeracy whatever their role.  All staff are therefore given the support to gain a level 2 qualification in literacy and / or numeracy if they do not already have one and all teaching staff are expected to promote the basic skills of their learners within their subjects.”</w:t>
      </w:r>
    </w:p>
    <w:p w14:paraId="4E7ABAC2" w14:textId="555B8462" w:rsidR="00F21F12" w:rsidRDefault="00F21F12" w:rsidP="00F21F12">
      <w:pPr>
        <w:pStyle w:val="Heading4"/>
      </w:pPr>
      <w:r>
        <w:lastRenderedPageBreak/>
        <w:t>Qualifications</w:t>
      </w:r>
    </w:p>
    <w:p w14:paraId="32F290A0" w14:textId="435D2AB7" w:rsidR="00F21F12" w:rsidRDefault="00F21F12" w:rsidP="00F21F12">
      <w:pPr>
        <w:pStyle w:val="Heading5"/>
      </w:pPr>
      <w:r>
        <w:t xml:space="preserve">Essential </w:t>
      </w:r>
      <w:r w:rsidRPr="00F21F12">
        <w:t>C</w:t>
      </w:r>
      <w:r>
        <w:t>riteria</w:t>
      </w:r>
    </w:p>
    <w:p w14:paraId="02FE367B" w14:textId="77777777" w:rsidR="00AB5853" w:rsidRDefault="00AB5853" w:rsidP="001D2957">
      <w:pPr>
        <w:pStyle w:val="Heading5"/>
        <w:rPr>
          <w:rFonts w:cs="Verdana"/>
          <w:b/>
          <w:color w:val="5D5C60"/>
          <w:sz w:val="18"/>
          <w:lang w:val="en-AU"/>
        </w:rPr>
      </w:pPr>
      <w:r w:rsidRPr="00AB5853">
        <w:rPr>
          <w:rFonts w:cs="Verdana"/>
          <w:b/>
          <w:color w:val="5D5C60"/>
          <w:sz w:val="18"/>
          <w:lang w:val="en-AU"/>
        </w:rPr>
        <w:t>Good standard of Education</w:t>
      </w:r>
    </w:p>
    <w:p w14:paraId="79BFB842" w14:textId="33307905" w:rsidR="008A548A" w:rsidRDefault="7DFFF819" w:rsidP="001D2957">
      <w:pPr>
        <w:pStyle w:val="Heading5"/>
      </w:pPr>
      <w:r>
        <w:t>Desirable Criteria</w:t>
      </w:r>
    </w:p>
    <w:p w14:paraId="06B92B15" w14:textId="68F57813" w:rsidR="00F21F12" w:rsidRPr="00C72DA8" w:rsidRDefault="7DFFF819" w:rsidP="7DFFF819">
      <w:pPr>
        <w:rPr>
          <w:b/>
        </w:rPr>
      </w:pPr>
      <w:r w:rsidRPr="002040DA">
        <w:rPr>
          <w:rFonts w:ascii="Verdana" w:eastAsia="Verdana" w:hAnsi="Verdana" w:cs="Verdana"/>
          <w:b/>
          <w:bCs/>
          <w:color w:val="5D5C60"/>
          <w:sz w:val="18"/>
          <w:szCs w:val="18"/>
          <w:lang w:val="en-AU"/>
        </w:rPr>
        <w:t>NVQ Level 2 Cleaning and Support Services Skills</w:t>
      </w:r>
    </w:p>
    <w:p w14:paraId="0013BA38" w14:textId="3EBDCCC5" w:rsidR="00F21F12" w:rsidRDefault="00F21F12" w:rsidP="0037779E">
      <w:pPr>
        <w:pStyle w:val="Body"/>
      </w:pPr>
    </w:p>
    <w:p w14:paraId="77E23FD2" w14:textId="0F3A2B27" w:rsidR="00F21F12" w:rsidRDefault="7DFFF819" w:rsidP="0037779E">
      <w:pPr>
        <w:pStyle w:val="Body"/>
      </w:pPr>
      <w:r w:rsidRPr="7DFFF819">
        <w:rPr>
          <w:b/>
          <w:bCs/>
        </w:rPr>
        <w:t>How Identified</w:t>
      </w:r>
      <w:r>
        <w:t>: Application</w:t>
      </w:r>
    </w:p>
    <w:p w14:paraId="3FC42A88" w14:textId="31F23843" w:rsidR="00F21F12" w:rsidRDefault="00F21F12" w:rsidP="00F21F12">
      <w:pPr>
        <w:pStyle w:val="Heading4"/>
      </w:pPr>
      <w:r>
        <w:t>Experience</w:t>
      </w:r>
    </w:p>
    <w:p w14:paraId="31724EA7" w14:textId="77777777" w:rsidR="008A548A" w:rsidRDefault="008A548A" w:rsidP="008A548A">
      <w:pPr>
        <w:pStyle w:val="Heading5"/>
      </w:pPr>
      <w:r>
        <w:t xml:space="preserve">Essential </w:t>
      </w:r>
      <w:r w:rsidRPr="00F21F12">
        <w:t>C</w:t>
      </w:r>
      <w:r>
        <w:t>riteria</w:t>
      </w:r>
    </w:p>
    <w:p w14:paraId="1487AEF9" w14:textId="77777777" w:rsidR="00AB5853" w:rsidRPr="00AB5853" w:rsidRDefault="00AB5853" w:rsidP="00AB5853">
      <w:pPr>
        <w:pStyle w:val="Body"/>
        <w:rPr>
          <w:rFonts w:eastAsiaTheme="majorEastAsia"/>
          <w:b/>
          <w:lang w:val="en-AU"/>
        </w:rPr>
      </w:pPr>
      <w:r w:rsidRPr="00AB5853">
        <w:rPr>
          <w:rFonts w:eastAsiaTheme="majorEastAsia"/>
          <w:b/>
          <w:lang w:val="en-AU"/>
        </w:rPr>
        <w:t>Occupational competence.</w:t>
      </w:r>
    </w:p>
    <w:p w14:paraId="629B93A5" w14:textId="301212E2" w:rsidR="00AB5853" w:rsidRPr="00AB5853" w:rsidRDefault="00AB5853" w:rsidP="00AB5853">
      <w:pPr>
        <w:pStyle w:val="Body"/>
        <w:rPr>
          <w:rFonts w:eastAsiaTheme="majorEastAsia"/>
          <w:b/>
          <w:lang w:val="en-AU"/>
        </w:rPr>
      </w:pPr>
      <w:r w:rsidRPr="00AB5853">
        <w:rPr>
          <w:rFonts w:eastAsiaTheme="majorEastAsia"/>
          <w:b/>
          <w:lang w:val="en-AU"/>
        </w:rPr>
        <w:t>Knowl</w:t>
      </w:r>
      <w:r>
        <w:rPr>
          <w:rFonts w:eastAsiaTheme="majorEastAsia"/>
          <w:b/>
          <w:lang w:val="en-AU"/>
        </w:rPr>
        <w:t xml:space="preserve">edge of cleaning processes </w:t>
      </w:r>
      <w:proofErr w:type="gramStart"/>
      <w:r>
        <w:rPr>
          <w:rFonts w:eastAsiaTheme="majorEastAsia"/>
          <w:b/>
          <w:lang w:val="en-AU"/>
        </w:rPr>
        <w:t xml:space="preserve">and  </w:t>
      </w:r>
      <w:r w:rsidRPr="00AB5853">
        <w:rPr>
          <w:rFonts w:eastAsiaTheme="majorEastAsia"/>
          <w:b/>
          <w:lang w:val="en-AU"/>
        </w:rPr>
        <w:t>Materials</w:t>
      </w:r>
      <w:proofErr w:type="gramEnd"/>
      <w:r w:rsidRPr="00AB5853">
        <w:rPr>
          <w:rFonts w:eastAsiaTheme="majorEastAsia"/>
          <w:b/>
          <w:lang w:val="en-AU"/>
        </w:rPr>
        <w:t>.</w:t>
      </w:r>
    </w:p>
    <w:p w14:paraId="2B3FDF5A" w14:textId="77777777" w:rsidR="00AB5853" w:rsidRPr="00AB5853" w:rsidRDefault="00AB5853" w:rsidP="00AB5853">
      <w:pPr>
        <w:pStyle w:val="Body"/>
        <w:rPr>
          <w:rFonts w:eastAsiaTheme="majorEastAsia"/>
          <w:b/>
          <w:lang w:val="en-AU"/>
        </w:rPr>
      </w:pPr>
      <w:r w:rsidRPr="00AB5853">
        <w:rPr>
          <w:rFonts w:eastAsiaTheme="majorEastAsia"/>
          <w:b/>
          <w:lang w:val="en-AU"/>
        </w:rPr>
        <w:t>Ability to clean to a high standard.</w:t>
      </w:r>
    </w:p>
    <w:p w14:paraId="3B3F447B" w14:textId="77777777" w:rsidR="00AB5853" w:rsidRDefault="00AB5853" w:rsidP="00AB5853">
      <w:pPr>
        <w:pStyle w:val="Body"/>
        <w:rPr>
          <w:rFonts w:eastAsiaTheme="majorEastAsia"/>
          <w:b/>
          <w:lang w:val="en-AU"/>
        </w:rPr>
      </w:pPr>
      <w:r w:rsidRPr="00AB5853">
        <w:rPr>
          <w:rFonts w:eastAsiaTheme="majorEastAsia"/>
          <w:b/>
          <w:lang w:val="en-AU"/>
        </w:rPr>
        <w:t>Familiar</w:t>
      </w:r>
      <w:r>
        <w:rPr>
          <w:rFonts w:eastAsiaTheme="majorEastAsia"/>
          <w:b/>
          <w:lang w:val="en-AU"/>
        </w:rPr>
        <w:t>ity with use of toxic materials</w:t>
      </w:r>
    </w:p>
    <w:p w14:paraId="241A5CA3" w14:textId="0532EDFE" w:rsidR="001D2957" w:rsidRDefault="001D2957" w:rsidP="00AB5853">
      <w:pPr>
        <w:pStyle w:val="Body"/>
      </w:pPr>
      <w:r w:rsidRPr="00F21F12">
        <w:rPr>
          <w:b/>
        </w:rPr>
        <w:t>How Identified</w:t>
      </w:r>
      <w:r>
        <w:t>: Application/Interview</w:t>
      </w:r>
    </w:p>
    <w:p w14:paraId="5364623B" w14:textId="459EB91E" w:rsidR="00F21F12" w:rsidRDefault="00F21F12" w:rsidP="00F21F12">
      <w:pPr>
        <w:pStyle w:val="Heading4"/>
      </w:pPr>
      <w:r>
        <w:t>Specialist Knowledge</w:t>
      </w:r>
    </w:p>
    <w:p w14:paraId="4D1953F7" w14:textId="77777777" w:rsidR="00F21F12" w:rsidRDefault="00F21F12" w:rsidP="00F21F12">
      <w:pPr>
        <w:pStyle w:val="Heading5"/>
      </w:pPr>
      <w:r>
        <w:t xml:space="preserve">Essential </w:t>
      </w:r>
      <w:r w:rsidRPr="00F21F12">
        <w:t>C</w:t>
      </w:r>
      <w:r>
        <w:t>riteria</w:t>
      </w:r>
    </w:p>
    <w:p w14:paraId="5D23DB3F" w14:textId="77777777" w:rsidR="002403DD" w:rsidRDefault="002403DD" w:rsidP="001D2957">
      <w:pPr>
        <w:pStyle w:val="Body"/>
        <w:rPr>
          <w:b/>
          <w:lang w:val="en-AU"/>
        </w:rPr>
      </w:pPr>
      <w:r w:rsidRPr="002403DD">
        <w:rPr>
          <w:b/>
          <w:lang w:val="en-AU"/>
        </w:rPr>
        <w:t>Ability to use a computer at a basic level</w:t>
      </w:r>
    </w:p>
    <w:p w14:paraId="0A655028" w14:textId="439EF633" w:rsidR="00F21F12" w:rsidRDefault="001D2957" w:rsidP="001D2957">
      <w:pPr>
        <w:pStyle w:val="Body"/>
      </w:pPr>
      <w:r w:rsidRPr="001D2957">
        <w:rPr>
          <w:b/>
          <w:lang w:val="en-US"/>
        </w:rPr>
        <w:t xml:space="preserve"> </w:t>
      </w:r>
      <w:r w:rsidR="00F21F12" w:rsidRPr="00F21F12">
        <w:rPr>
          <w:b/>
        </w:rPr>
        <w:t>How Identified</w:t>
      </w:r>
      <w:r w:rsidR="00F21F12">
        <w:t xml:space="preserve">: </w:t>
      </w:r>
      <w:r w:rsidR="0037779E">
        <w:t>Application/Interview</w:t>
      </w:r>
    </w:p>
    <w:p w14:paraId="1FA16C9D" w14:textId="77777777" w:rsidR="0037779E" w:rsidRDefault="0037779E" w:rsidP="0037779E">
      <w:pPr>
        <w:pStyle w:val="Heading4"/>
      </w:pPr>
      <w:r>
        <w:t>IT Skills</w:t>
      </w:r>
    </w:p>
    <w:p w14:paraId="5A4190E7" w14:textId="77777777" w:rsidR="002032F3" w:rsidRDefault="002032F3" w:rsidP="002032F3">
      <w:pPr>
        <w:pStyle w:val="Heading5"/>
      </w:pPr>
      <w:r>
        <w:t xml:space="preserve">Essential </w:t>
      </w:r>
      <w:r w:rsidRPr="00F21F12">
        <w:t>C</w:t>
      </w:r>
      <w:r>
        <w:t>riteria</w:t>
      </w:r>
    </w:p>
    <w:p w14:paraId="687B97AF" w14:textId="77777777" w:rsidR="002403DD" w:rsidRDefault="002403DD" w:rsidP="00555615">
      <w:pPr>
        <w:pStyle w:val="Body"/>
        <w:rPr>
          <w:b/>
          <w:lang w:val="en-US"/>
        </w:rPr>
      </w:pPr>
      <w:r w:rsidRPr="002403DD">
        <w:rPr>
          <w:b/>
          <w:lang w:val="en-AU"/>
        </w:rPr>
        <w:t>Basic Level of Intranet use</w:t>
      </w:r>
      <w:r w:rsidRPr="002403DD">
        <w:rPr>
          <w:b/>
          <w:lang w:val="en-US"/>
        </w:rPr>
        <w:t xml:space="preserve"> </w:t>
      </w:r>
    </w:p>
    <w:p w14:paraId="28583FA8" w14:textId="77777777" w:rsidR="00DA2373" w:rsidRPr="00DA2373" w:rsidRDefault="002032F3" w:rsidP="00DA2373">
      <w:pPr>
        <w:pStyle w:val="Body"/>
        <w:rPr>
          <w:b/>
        </w:rPr>
      </w:pPr>
      <w:r w:rsidRPr="00F21F12">
        <w:rPr>
          <w:b/>
        </w:rPr>
        <w:t>How Identified</w:t>
      </w:r>
      <w:r w:rsidRPr="00DA2373">
        <w:rPr>
          <w:b/>
        </w:rPr>
        <w:t>: Application/Interview</w:t>
      </w:r>
    </w:p>
    <w:p w14:paraId="33D8887E" w14:textId="5C8EE1DA" w:rsidR="009E12BA" w:rsidRDefault="009E12BA" w:rsidP="009E12BA">
      <w:pPr>
        <w:pStyle w:val="Heading4"/>
      </w:pPr>
      <w:r>
        <w:t>Competencies</w:t>
      </w:r>
    </w:p>
    <w:p w14:paraId="14F914EE" w14:textId="77777777" w:rsidR="009E12BA" w:rsidRDefault="009E12BA" w:rsidP="009E12BA">
      <w:pPr>
        <w:pStyle w:val="BodyBold"/>
      </w:pPr>
      <w:r>
        <w:t>Read this criteria in conjunction with the College Competency Framework – available on the intranet/internet.</w:t>
      </w:r>
    </w:p>
    <w:tbl>
      <w:tblPr>
        <w:tblStyle w:val="TableGrid"/>
        <w:tblW w:w="0" w:type="auto"/>
        <w:tblLook w:val="04A0" w:firstRow="1" w:lastRow="0" w:firstColumn="1" w:lastColumn="0" w:noHBand="0" w:noVBand="1"/>
      </w:tblPr>
      <w:tblGrid>
        <w:gridCol w:w="4219"/>
        <w:gridCol w:w="2835"/>
      </w:tblGrid>
      <w:tr w:rsidR="009E12BA" w14:paraId="71F65992" w14:textId="77777777" w:rsidTr="009E12B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2A4A90E" w14:textId="77777777" w:rsidR="009E12BA" w:rsidRDefault="009E12BA">
            <w:pPr>
              <w:pStyle w:val="Body"/>
              <w:jc w:val="center"/>
              <w:rPr>
                <w:b/>
                <w:color w:val="00B0F0"/>
                <w:sz w:val="20"/>
                <w:szCs w:val="20"/>
                <w:lang w:val="en-US"/>
              </w:rPr>
            </w:pPr>
            <w:r>
              <w:rPr>
                <w:b/>
                <w:color w:val="FFFFFF" w:themeColor="background1"/>
                <w:sz w:val="20"/>
                <w:szCs w:val="20"/>
                <w:lang w:val="en-US"/>
              </w:rPr>
              <w:t>1. Leading and Deciding</w:t>
            </w:r>
          </w:p>
        </w:tc>
      </w:tr>
      <w:tr w:rsidR="009E12BA" w14:paraId="6193FFB0"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12D72DED" w14:textId="77777777" w:rsidR="009E12BA" w:rsidRDefault="009E12BA">
            <w:pPr>
              <w:pStyle w:val="Body"/>
              <w:rPr>
                <w:lang w:val="en-US"/>
              </w:rPr>
            </w:pPr>
            <w:r>
              <w:rPr>
                <w:lang w:val="en-US"/>
              </w:rPr>
              <w:t>1.1 Deciding and initiating action</w:t>
            </w:r>
          </w:p>
        </w:tc>
        <w:tc>
          <w:tcPr>
            <w:tcW w:w="2835" w:type="dxa"/>
            <w:tcBorders>
              <w:top w:val="single" w:sz="4" w:space="0" w:color="auto"/>
              <w:left w:val="single" w:sz="4" w:space="0" w:color="auto"/>
              <w:bottom w:val="single" w:sz="4" w:space="0" w:color="auto"/>
              <w:right w:val="single" w:sz="4" w:space="0" w:color="auto"/>
            </w:tcBorders>
            <w:hideMark/>
          </w:tcPr>
          <w:p w14:paraId="6409A88C" w14:textId="77777777" w:rsidR="009E12BA" w:rsidRDefault="009E12BA">
            <w:pPr>
              <w:pStyle w:val="Body"/>
              <w:rPr>
                <w:b/>
                <w:lang w:val="en-US"/>
              </w:rPr>
            </w:pPr>
            <w:r>
              <w:rPr>
                <w:b/>
                <w:color w:val="00B0F0"/>
                <w:lang w:val="en-US"/>
              </w:rPr>
              <w:t>Essential</w:t>
            </w:r>
          </w:p>
        </w:tc>
      </w:tr>
      <w:tr w:rsidR="009E12BA" w14:paraId="123BB1CB"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05C4F44F" w14:textId="77777777" w:rsidR="009E12BA" w:rsidRDefault="009E12BA">
            <w:pPr>
              <w:pStyle w:val="Body"/>
              <w:rPr>
                <w:lang w:val="en-US"/>
              </w:rPr>
            </w:pPr>
            <w:r>
              <w:rPr>
                <w:lang w:val="en-US"/>
              </w:rPr>
              <w:t xml:space="preserve">1.2 Leading and supervising </w:t>
            </w:r>
          </w:p>
        </w:tc>
        <w:tc>
          <w:tcPr>
            <w:tcW w:w="2835" w:type="dxa"/>
            <w:tcBorders>
              <w:top w:val="single" w:sz="4" w:space="0" w:color="auto"/>
              <w:left w:val="single" w:sz="4" w:space="0" w:color="auto"/>
              <w:bottom w:val="single" w:sz="4" w:space="0" w:color="auto"/>
              <w:right w:val="single" w:sz="4" w:space="0" w:color="auto"/>
            </w:tcBorders>
            <w:hideMark/>
          </w:tcPr>
          <w:p w14:paraId="6FDD275B" w14:textId="77777777" w:rsidR="009E12BA" w:rsidRDefault="009E12BA">
            <w:pPr>
              <w:pStyle w:val="Body"/>
              <w:rPr>
                <w:lang w:val="en-US"/>
              </w:rPr>
            </w:pPr>
            <w:r>
              <w:rPr>
                <w:b/>
                <w:color w:val="00B0F0"/>
                <w:lang w:val="en-US"/>
              </w:rPr>
              <w:t>Less Relevant</w:t>
            </w:r>
          </w:p>
        </w:tc>
      </w:tr>
    </w:tbl>
    <w:p w14:paraId="1720633C" w14:textId="77777777" w:rsidR="009E12BA" w:rsidRDefault="009E12BA" w:rsidP="009E12BA">
      <w:pPr>
        <w:pStyle w:val="Body"/>
      </w:pPr>
      <w:r>
        <w:tab/>
      </w:r>
      <w:r>
        <w:tab/>
      </w:r>
      <w:r>
        <w:tab/>
      </w:r>
      <w:r>
        <w:tab/>
      </w:r>
      <w:r>
        <w:tab/>
      </w:r>
      <w:r>
        <w:tab/>
      </w:r>
    </w:p>
    <w:tbl>
      <w:tblPr>
        <w:tblStyle w:val="TableGrid"/>
        <w:tblW w:w="0" w:type="auto"/>
        <w:tblLook w:val="04A0" w:firstRow="1" w:lastRow="0" w:firstColumn="1" w:lastColumn="0" w:noHBand="0" w:noVBand="1"/>
      </w:tblPr>
      <w:tblGrid>
        <w:gridCol w:w="4219"/>
        <w:gridCol w:w="2835"/>
      </w:tblGrid>
      <w:tr w:rsidR="009E12BA" w14:paraId="18B4F7C0" w14:textId="77777777" w:rsidTr="009E12B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508BA7E6" w14:textId="77777777" w:rsidR="009E12BA" w:rsidRDefault="009E12BA">
            <w:pPr>
              <w:pStyle w:val="Body"/>
              <w:jc w:val="center"/>
              <w:rPr>
                <w:b/>
                <w:color w:val="FFFFFF" w:themeColor="background1"/>
                <w:sz w:val="20"/>
                <w:szCs w:val="20"/>
                <w:lang w:val="en-US"/>
              </w:rPr>
            </w:pPr>
            <w:r>
              <w:rPr>
                <w:b/>
                <w:color w:val="FFFFFF" w:themeColor="background1"/>
                <w:sz w:val="20"/>
                <w:szCs w:val="20"/>
                <w:lang w:val="en-US"/>
              </w:rPr>
              <w:t>2. Supporting and Co-operating</w:t>
            </w:r>
          </w:p>
        </w:tc>
      </w:tr>
      <w:tr w:rsidR="009E12BA" w14:paraId="2DA8A514"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71914861" w14:textId="77777777" w:rsidR="009E12BA" w:rsidRDefault="009E12BA">
            <w:pPr>
              <w:pStyle w:val="Body"/>
              <w:rPr>
                <w:lang w:val="en-US"/>
              </w:rPr>
            </w:pPr>
            <w:r>
              <w:rPr>
                <w:lang w:val="en-US"/>
              </w:rPr>
              <w:t xml:space="preserve">2.1 Working with people </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6D92A3F3" w14:textId="77777777" w:rsidR="009E12BA" w:rsidRDefault="009E12BA">
            <w:pPr>
              <w:pStyle w:val="Body"/>
              <w:rPr>
                <w:b/>
                <w:lang w:val="en-US"/>
              </w:rPr>
            </w:pPr>
            <w:r>
              <w:rPr>
                <w:b/>
                <w:color w:val="00B0F0"/>
                <w:lang w:val="en-US"/>
              </w:rPr>
              <w:t>Essential</w:t>
            </w:r>
          </w:p>
        </w:tc>
      </w:tr>
      <w:tr w:rsidR="009E12BA" w14:paraId="6196EEA0"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39D1B739" w14:textId="77777777" w:rsidR="009E12BA" w:rsidRDefault="009E12BA">
            <w:pPr>
              <w:pStyle w:val="Body"/>
              <w:rPr>
                <w:lang w:val="en-US"/>
              </w:rPr>
            </w:pPr>
            <w:r>
              <w:rPr>
                <w:lang w:val="en-US"/>
              </w:rPr>
              <w:t>2.2 Adhering to principles and values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3D6EE012" w14:textId="77777777" w:rsidR="009E12BA" w:rsidRDefault="009E12BA">
            <w:pPr>
              <w:pStyle w:val="Body"/>
              <w:rPr>
                <w:lang w:val="en-US"/>
              </w:rPr>
            </w:pPr>
            <w:r>
              <w:rPr>
                <w:b/>
                <w:color w:val="00B0F0"/>
                <w:lang w:val="en-US"/>
              </w:rPr>
              <w:t>Essential</w:t>
            </w:r>
          </w:p>
        </w:tc>
      </w:tr>
    </w:tbl>
    <w:p w14:paraId="764D5307" w14:textId="77777777" w:rsidR="009E12BA" w:rsidRDefault="009E12BA" w:rsidP="009E12BA">
      <w:pPr>
        <w:pStyle w:val="Body"/>
      </w:pPr>
      <w:r>
        <w:tab/>
      </w:r>
      <w:r>
        <w:tab/>
        <w:t xml:space="preserve"> </w:t>
      </w:r>
    </w:p>
    <w:tbl>
      <w:tblPr>
        <w:tblStyle w:val="TableGrid"/>
        <w:tblW w:w="0" w:type="auto"/>
        <w:tblLook w:val="04A0" w:firstRow="1" w:lastRow="0" w:firstColumn="1" w:lastColumn="0" w:noHBand="0" w:noVBand="1"/>
      </w:tblPr>
      <w:tblGrid>
        <w:gridCol w:w="4219"/>
        <w:gridCol w:w="2835"/>
      </w:tblGrid>
      <w:tr w:rsidR="009E12BA" w14:paraId="69B007A6" w14:textId="77777777" w:rsidTr="009E12B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F772AC2" w14:textId="77777777" w:rsidR="009E12BA" w:rsidRDefault="009E12BA">
            <w:pPr>
              <w:pStyle w:val="Body"/>
              <w:jc w:val="center"/>
              <w:rPr>
                <w:b/>
                <w:lang w:val="en-US"/>
              </w:rPr>
            </w:pPr>
            <w:r>
              <w:rPr>
                <w:b/>
                <w:color w:val="FFFFFF" w:themeColor="background1"/>
                <w:sz w:val="20"/>
                <w:lang w:val="en-US"/>
              </w:rPr>
              <w:t>3. Interacting and Presenting</w:t>
            </w:r>
          </w:p>
        </w:tc>
      </w:tr>
      <w:tr w:rsidR="009E12BA" w14:paraId="5DBEC28E"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21226DD5" w14:textId="77777777" w:rsidR="009E12BA" w:rsidRDefault="009E12BA">
            <w:pPr>
              <w:pStyle w:val="Body"/>
              <w:rPr>
                <w:lang w:val="en-US"/>
              </w:rPr>
            </w:pPr>
            <w:r>
              <w:rPr>
                <w:lang w:val="en-US"/>
              </w:rPr>
              <w:t xml:space="preserve">3.1 Relating and networking </w:t>
            </w:r>
          </w:p>
        </w:tc>
        <w:tc>
          <w:tcPr>
            <w:tcW w:w="2835" w:type="dxa"/>
            <w:tcBorders>
              <w:top w:val="single" w:sz="4" w:space="0" w:color="auto"/>
              <w:left w:val="single" w:sz="4" w:space="0" w:color="auto"/>
              <w:bottom w:val="single" w:sz="4" w:space="0" w:color="auto"/>
              <w:right w:val="single" w:sz="4" w:space="0" w:color="auto"/>
            </w:tcBorders>
            <w:hideMark/>
          </w:tcPr>
          <w:p w14:paraId="40DC47E4" w14:textId="77777777" w:rsidR="009E12BA" w:rsidRDefault="009E12BA">
            <w:pPr>
              <w:pStyle w:val="Body"/>
              <w:rPr>
                <w:b/>
                <w:color w:val="00B0F0"/>
                <w:lang w:val="en-US"/>
              </w:rPr>
            </w:pPr>
            <w:r>
              <w:rPr>
                <w:b/>
                <w:color w:val="00B0F0"/>
                <w:lang w:val="en-US"/>
              </w:rPr>
              <w:t>Essential</w:t>
            </w:r>
          </w:p>
        </w:tc>
      </w:tr>
      <w:tr w:rsidR="009E12BA" w14:paraId="29EB0E9B"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7A3A9B6C" w14:textId="77777777" w:rsidR="009E12BA" w:rsidRDefault="009E12BA">
            <w:pPr>
              <w:pStyle w:val="Body"/>
              <w:rPr>
                <w:lang w:val="en-US"/>
              </w:rPr>
            </w:pPr>
            <w:r>
              <w:rPr>
                <w:lang w:val="en-US"/>
              </w:rPr>
              <w:t xml:space="preserve">3.2 Persuading and influencing </w:t>
            </w:r>
          </w:p>
        </w:tc>
        <w:tc>
          <w:tcPr>
            <w:tcW w:w="2835" w:type="dxa"/>
            <w:tcBorders>
              <w:top w:val="single" w:sz="4" w:space="0" w:color="auto"/>
              <w:left w:val="single" w:sz="4" w:space="0" w:color="auto"/>
              <w:bottom w:val="single" w:sz="4" w:space="0" w:color="auto"/>
              <w:right w:val="single" w:sz="4" w:space="0" w:color="auto"/>
            </w:tcBorders>
            <w:hideMark/>
          </w:tcPr>
          <w:p w14:paraId="35697645" w14:textId="77777777" w:rsidR="009E12BA" w:rsidRDefault="009E12BA">
            <w:pPr>
              <w:pStyle w:val="Body"/>
              <w:rPr>
                <w:b/>
                <w:color w:val="00B0F0"/>
                <w:lang w:val="en-US"/>
              </w:rPr>
            </w:pPr>
            <w:r>
              <w:rPr>
                <w:b/>
                <w:color w:val="00B0F0"/>
                <w:lang w:val="en-US"/>
              </w:rPr>
              <w:t>Desirable</w:t>
            </w:r>
          </w:p>
        </w:tc>
      </w:tr>
      <w:tr w:rsidR="009E12BA" w14:paraId="67708551"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399C2C79" w14:textId="77777777" w:rsidR="009E12BA" w:rsidRDefault="009E12BA">
            <w:pPr>
              <w:pStyle w:val="Body"/>
              <w:rPr>
                <w:lang w:val="en-US"/>
              </w:rPr>
            </w:pPr>
            <w:r>
              <w:rPr>
                <w:lang w:val="en-US"/>
              </w:rPr>
              <w:t>3.3 Presenting and communicating</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3762E178" w14:textId="77777777" w:rsidR="009E12BA" w:rsidRDefault="009E12BA">
            <w:pPr>
              <w:pStyle w:val="Body"/>
              <w:rPr>
                <w:b/>
                <w:color w:val="00B0F0"/>
                <w:lang w:val="en-US"/>
              </w:rPr>
            </w:pPr>
            <w:r>
              <w:rPr>
                <w:b/>
                <w:color w:val="00B0F0"/>
                <w:lang w:val="en-US"/>
              </w:rPr>
              <w:t>Less relevant</w:t>
            </w:r>
          </w:p>
        </w:tc>
      </w:tr>
    </w:tbl>
    <w:p w14:paraId="62B774A0" w14:textId="77777777" w:rsidR="009E12BA" w:rsidRDefault="009E12BA" w:rsidP="009E12BA">
      <w:pPr>
        <w:pStyle w:val="Body"/>
      </w:pPr>
      <w:r>
        <w:tab/>
      </w:r>
      <w:r>
        <w:tab/>
      </w:r>
      <w:r>
        <w:tab/>
      </w:r>
    </w:p>
    <w:tbl>
      <w:tblPr>
        <w:tblStyle w:val="TableGrid"/>
        <w:tblW w:w="0" w:type="auto"/>
        <w:tblLook w:val="04A0" w:firstRow="1" w:lastRow="0" w:firstColumn="1" w:lastColumn="0" w:noHBand="0" w:noVBand="1"/>
      </w:tblPr>
      <w:tblGrid>
        <w:gridCol w:w="4219"/>
        <w:gridCol w:w="2835"/>
      </w:tblGrid>
      <w:tr w:rsidR="009E12BA" w14:paraId="7218FC48" w14:textId="77777777" w:rsidTr="009E12B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3021629" w14:textId="77777777" w:rsidR="009E12BA" w:rsidRDefault="009E12BA">
            <w:pPr>
              <w:pStyle w:val="Body"/>
              <w:jc w:val="center"/>
              <w:rPr>
                <w:b/>
                <w:lang w:val="en-US"/>
              </w:rPr>
            </w:pPr>
            <w:r>
              <w:rPr>
                <w:b/>
                <w:color w:val="FFFFFF" w:themeColor="background1"/>
                <w:sz w:val="20"/>
                <w:lang w:val="en-US"/>
              </w:rPr>
              <w:t xml:space="preserve">4. </w:t>
            </w:r>
            <w:proofErr w:type="spellStart"/>
            <w:r>
              <w:rPr>
                <w:b/>
                <w:color w:val="FFFFFF" w:themeColor="background1"/>
                <w:sz w:val="20"/>
                <w:lang w:val="en-US"/>
              </w:rPr>
              <w:t>Analysing</w:t>
            </w:r>
            <w:proofErr w:type="spellEnd"/>
            <w:r>
              <w:rPr>
                <w:b/>
                <w:color w:val="FFFFFF" w:themeColor="background1"/>
                <w:sz w:val="20"/>
                <w:lang w:val="en-US"/>
              </w:rPr>
              <w:t xml:space="preserve"> and Interpreting</w:t>
            </w:r>
          </w:p>
        </w:tc>
      </w:tr>
      <w:tr w:rsidR="009E12BA" w14:paraId="21472A0F"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43934ABF" w14:textId="77777777" w:rsidR="009E12BA" w:rsidRDefault="009E12BA">
            <w:pPr>
              <w:pStyle w:val="Body"/>
              <w:rPr>
                <w:lang w:val="en-US"/>
              </w:rPr>
            </w:pPr>
            <w:r>
              <w:rPr>
                <w:lang w:val="en-US"/>
              </w:rPr>
              <w:t>4.1 Writing and reporting</w:t>
            </w:r>
            <w:r>
              <w:rPr>
                <w:lang w:val="en-US"/>
              </w:rPr>
              <w:tab/>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4A74D25" w14:textId="77777777" w:rsidR="009E12BA" w:rsidRDefault="009E12BA">
            <w:pPr>
              <w:pStyle w:val="Body"/>
              <w:rPr>
                <w:b/>
                <w:color w:val="00B0F0"/>
                <w:lang w:val="en-US"/>
              </w:rPr>
            </w:pPr>
            <w:r>
              <w:rPr>
                <w:b/>
                <w:color w:val="00B0F0"/>
                <w:lang w:val="en-US"/>
              </w:rPr>
              <w:t>Desirable</w:t>
            </w:r>
          </w:p>
        </w:tc>
      </w:tr>
      <w:tr w:rsidR="009E12BA" w14:paraId="58CBF5AD"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42253BF8" w14:textId="77777777" w:rsidR="009E12BA" w:rsidRDefault="009E12BA">
            <w:pPr>
              <w:pStyle w:val="Body"/>
              <w:rPr>
                <w:lang w:val="en-US"/>
              </w:rPr>
            </w:pPr>
            <w:r>
              <w:rPr>
                <w:lang w:val="en-US"/>
              </w:rPr>
              <w:t>4.2 Applying expertise and technology</w:t>
            </w:r>
          </w:p>
        </w:tc>
        <w:tc>
          <w:tcPr>
            <w:tcW w:w="2835" w:type="dxa"/>
            <w:tcBorders>
              <w:top w:val="single" w:sz="4" w:space="0" w:color="auto"/>
              <w:left w:val="single" w:sz="4" w:space="0" w:color="auto"/>
              <w:bottom w:val="single" w:sz="4" w:space="0" w:color="auto"/>
              <w:right w:val="single" w:sz="4" w:space="0" w:color="auto"/>
            </w:tcBorders>
            <w:hideMark/>
          </w:tcPr>
          <w:p w14:paraId="297A6D9D" w14:textId="77777777" w:rsidR="009E12BA" w:rsidRDefault="009E12BA">
            <w:pPr>
              <w:pStyle w:val="Body"/>
              <w:rPr>
                <w:b/>
                <w:color w:val="00B0F0"/>
                <w:lang w:val="en-US"/>
              </w:rPr>
            </w:pPr>
            <w:r>
              <w:rPr>
                <w:b/>
                <w:color w:val="00B0F0"/>
                <w:lang w:val="en-US"/>
              </w:rPr>
              <w:t>Essential</w:t>
            </w:r>
          </w:p>
        </w:tc>
      </w:tr>
      <w:tr w:rsidR="009E12BA" w14:paraId="284E919F"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239CDF4B" w14:textId="77777777" w:rsidR="009E12BA" w:rsidRDefault="009E12BA">
            <w:pPr>
              <w:pStyle w:val="Body"/>
              <w:rPr>
                <w:lang w:val="en-US"/>
              </w:rPr>
            </w:pPr>
            <w:r>
              <w:rPr>
                <w:lang w:val="en-US"/>
              </w:rPr>
              <w:lastRenderedPageBreak/>
              <w:t xml:space="preserve">4.3 </w:t>
            </w:r>
            <w:proofErr w:type="spellStart"/>
            <w:r>
              <w:rPr>
                <w:lang w:val="en-US"/>
              </w:rPr>
              <w:t>Analysing</w:t>
            </w:r>
            <w:proofErr w:type="spellEnd"/>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542EF3DF" w14:textId="77777777" w:rsidR="009E12BA" w:rsidRDefault="009E12BA">
            <w:pPr>
              <w:pStyle w:val="Body"/>
              <w:rPr>
                <w:b/>
                <w:color w:val="00B0F0"/>
                <w:lang w:val="en-US"/>
              </w:rPr>
            </w:pPr>
            <w:r>
              <w:rPr>
                <w:b/>
                <w:color w:val="00B0F0"/>
                <w:lang w:val="en-US"/>
              </w:rPr>
              <w:t>Desirable</w:t>
            </w:r>
          </w:p>
        </w:tc>
      </w:tr>
    </w:tbl>
    <w:p w14:paraId="693551E8" w14:textId="77777777" w:rsidR="009E12BA" w:rsidRDefault="009E12BA" w:rsidP="009E12BA">
      <w:pPr>
        <w:pStyle w:val="Body"/>
      </w:pPr>
      <w:r>
        <w:tab/>
      </w:r>
      <w:r>
        <w:tab/>
      </w:r>
      <w:r>
        <w:tab/>
      </w:r>
    </w:p>
    <w:tbl>
      <w:tblPr>
        <w:tblStyle w:val="TableGrid"/>
        <w:tblW w:w="0" w:type="auto"/>
        <w:tblLook w:val="04A0" w:firstRow="1" w:lastRow="0" w:firstColumn="1" w:lastColumn="0" w:noHBand="0" w:noVBand="1"/>
      </w:tblPr>
      <w:tblGrid>
        <w:gridCol w:w="4219"/>
        <w:gridCol w:w="2835"/>
      </w:tblGrid>
      <w:tr w:rsidR="009E12BA" w14:paraId="779A6678" w14:textId="77777777" w:rsidTr="009E12B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D94269F" w14:textId="77777777" w:rsidR="009E12BA" w:rsidRDefault="009E12BA">
            <w:pPr>
              <w:pStyle w:val="Body"/>
              <w:jc w:val="center"/>
              <w:rPr>
                <w:b/>
                <w:lang w:val="en-US"/>
              </w:rPr>
            </w:pPr>
            <w:r>
              <w:rPr>
                <w:b/>
                <w:color w:val="FFFFFF" w:themeColor="background1"/>
                <w:sz w:val="20"/>
                <w:lang w:val="en-US"/>
              </w:rPr>
              <w:t xml:space="preserve">5. Creating and </w:t>
            </w:r>
            <w:proofErr w:type="spellStart"/>
            <w:r>
              <w:rPr>
                <w:b/>
                <w:color w:val="FFFFFF" w:themeColor="background1"/>
                <w:sz w:val="20"/>
                <w:lang w:val="en-US"/>
              </w:rPr>
              <w:t>Conceptualising</w:t>
            </w:r>
            <w:proofErr w:type="spellEnd"/>
          </w:p>
        </w:tc>
      </w:tr>
      <w:tr w:rsidR="009E12BA" w14:paraId="529F9C80"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7959F915" w14:textId="77777777" w:rsidR="009E12BA" w:rsidRDefault="009E12BA">
            <w:pPr>
              <w:pStyle w:val="Body"/>
              <w:rPr>
                <w:lang w:val="en-US"/>
              </w:rPr>
            </w:pPr>
            <w:r>
              <w:rPr>
                <w:lang w:val="en-US"/>
              </w:rPr>
              <w:t xml:space="preserve">5.1 Learning and researching </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BB5A5A0" w14:textId="77777777" w:rsidR="009E12BA" w:rsidRDefault="009E12BA">
            <w:pPr>
              <w:pStyle w:val="Body"/>
              <w:rPr>
                <w:lang w:val="en-US"/>
              </w:rPr>
            </w:pPr>
            <w:r>
              <w:rPr>
                <w:b/>
                <w:color w:val="00B0F0"/>
                <w:lang w:val="en-US"/>
              </w:rPr>
              <w:t>Essential</w:t>
            </w:r>
          </w:p>
        </w:tc>
      </w:tr>
      <w:tr w:rsidR="009E12BA" w14:paraId="3BC8DEEE"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5043CF3D" w14:textId="77777777" w:rsidR="009E12BA" w:rsidRDefault="009E12BA">
            <w:pPr>
              <w:pStyle w:val="Body"/>
              <w:rPr>
                <w:lang w:val="en-US"/>
              </w:rPr>
            </w:pPr>
            <w:r>
              <w:rPr>
                <w:lang w:val="en-US"/>
              </w:rPr>
              <w:t xml:space="preserve">5.2 Creating and innovating </w:t>
            </w:r>
            <w:r>
              <w:rPr>
                <w:lang w:val="en-US"/>
              </w:rPr>
              <w:tab/>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547230D9" w14:textId="77777777" w:rsidR="009E12BA" w:rsidRDefault="009E12BA">
            <w:pPr>
              <w:pStyle w:val="Body"/>
              <w:rPr>
                <w:lang w:val="en-US"/>
              </w:rPr>
            </w:pPr>
            <w:r>
              <w:rPr>
                <w:b/>
                <w:color w:val="00B0F0"/>
                <w:lang w:val="en-US"/>
              </w:rPr>
              <w:t>Essential</w:t>
            </w:r>
          </w:p>
        </w:tc>
      </w:tr>
      <w:tr w:rsidR="009E12BA" w14:paraId="1603A0F6"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241D3218" w14:textId="77777777" w:rsidR="009E12BA" w:rsidRDefault="009E12BA">
            <w:pPr>
              <w:pStyle w:val="Body"/>
              <w:rPr>
                <w:lang w:val="en-US"/>
              </w:rPr>
            </w:pPr>
            <w:r>
              <w:rPr>
                <w:lang w:val="en-US"/>
              </w:rPr>
              <w:t>5.3 Formulating strategies and concepts</w:t>
            </w:r>
          </w:p>
        </w:tc>
        <w:tc>
          <w:tcPr>
            <w:tcW w:w="2835" w:type="dxa"/>
            <w:tcBorders>
              <w:top w:val="single" w:sz="4" w:space="0" w:color="auto"/>
              <w:left w:val="single" w:sz="4" w:space="0" w:color="auto"/>
              <w:bottom w:val="single" w:sz="4" w:space="0" w:color="auto"/>
              <w:right w:val="single" w:sz="4" w:space="0" w:color="auto"/>
            </w:tcBorders>
            <w:hideMark/>
          </w:tcPr>
          <w:p w14:paraId="0F179033" w14:textId="77777777" w:rsidR="009E12BA" w:rsidRDefault="009E12BA">
            <w:pPr>
              <w:pStyle w:val="Body"/>
              <w:rPr>
                <w:lang w:val="en-US"/>
              </w:rPr>
            </w:pPr>
            <w:r>
              <w:rPr>
                <w:b/>
                <w:color w:val="00B0F0"/>
                <w:lang w:val="en-US"/>
              </w:rPr>
              <w:t>Less Relevant</w:t>
            </w:r>
          </w:p>
        </w:tc>
      </w:tr>
    </w:tbl>
    <w:p w14:paraId="2442CC32" w14:textId="77777777" w:rsidR="009E12BA" w:rsidRDefault="009E12BA" w:rsidP="009E12BA">
      <w:pPr>
        <w:pStyle w:val="Body"/>
      </w:pPr>
      <w:r>
        <w:tab/>
      </w:r>
      <w:r>
        <w:tab/>
      </w:r>
      <w:r>
        <w:tab/>
      </w:r>
    </w:p>
    <w:tbl>
      <w:tblPr>
        <w:tblStyle w:val="TableGrid"/>
        <w:tblW w:w="0" w:type="auto"/>
        <w:tblLook w:val="04A0" w:firstRow="1" w:lastRow="0" w:firstColumn="1" w:lastColumn="0" w:noHBand="0" w:noVBand="1"/>
      </w:tblPr>
      <w:tblGrid>
        <w:gridCol w:w="4219"/>
        <w:gridCol w:w="2835"/>
      </w:tblGrid>
      <w:tr w:rsidR="009E12BA" w14:paraId="6E4DD88F" w14:textId="77777777" w:rsidTr="009E12B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31A050F0" w14:textId="77777777" w:rsidR="009E12BA" w:rsidRDefault="009E12BA">
            <w:pPr>
              <w:pStyle w:val="Body"/>
              <w:jc w:val="center"/>
              <w:rPr>
                <w:b/>
                <w:lang w:val="en-US"/>
              </w:rPr>
            </w:pPr>
            <w:r>
              <w:rPr>
                <w:b/>
                <w:color w:val="FFFFFF" w:themeColor="background1"/>
                <w:sz w:val="20"/>
                <w:lang w:val="en-US"/>
              </w:rPr>
              <w:t xml:space="preserve">6. </w:t>
            </w:r>
            <w:proofErr w:type="spellStart"/>
            <w:r>
              <w:rPr>
                <w:b/>
                <w:color w:val="FFFFFF" w:themeColor="background1"/>
                <w:sz w:val="20"/>
                <w:lang w:val="en-US"/>
              </w:rPr>
              <w:t>Organising</w:t>
            </w:r>
            <w:proofErr w:type="spellEnd"/>
            <w:r>
              <w:rPr>
                <w:b/>
                <w:color w:val="FFFFFF" w:themeColor="background1"/>
                <w:sz w:val="20"/>
                <w:lang w:val="en-US"/>
              </w:rPr>
              <w:t xml:space="preserve"> and Executing</w:t>
            </w:r>
          </w:p>
        </w:tc>
      </w:tr>
      <w:tr w:rsidR="009E12BA" w14:paraId="2D9891B2"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3B79C9D4" w14:textId="77777777" w:rsidR="009E12BA" w:rsidRDefault="009E12BA">
            <w:pPr>
              <w:pStyle w:val="Body"/>
              <w:rPr>
                <w:lang w:val="en-US"/>
              </w:rPr>
            </w:pPr>
            <w:r>
              <w:rPr>
                <w:lang w:val="en-US"/>
              </w:rPr>
              <w:t xml:space="preserve">6.1 Planning and </w:t>
            </w:r>
            <w:proofErr w:type="spellStart"/>
            <w:r>
              <w:rPr>
                <w:lang w:val="en-US"/>
              </w:rPr>
              <w:t>organising</w:t>
            </w:r>
            <w:proofErr w:type="spellEnd"/>
            <w:r>
              <w:rPr>
                <w:lang w:val="en-US"/>
              </w:rPr>
              <w:t xml:space="preserve"> </w:t>
            </w:r>
            <w:r>
              <w:rPr>
                <w:lang w:val="en-US"/>
              </w:rPr>
              <w:tab/>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4A40A8CD" w14:textId="77777777" w:rsidR="009E12BA" w:rsidRDefault="009E12BA">
            <w:pPr>
              <w:pStyle w:val="Body"/>
              <w:rPr>
                <w:lang w:val="en-US"/>
              </w:rPr>
            </w:pPr>
            <w:r>
              <w:rPr>
                <w:b/>
                <w:color w:val="00B0F0"/>
                <w:lang w:val="en-US"/>
              </w:rPr>
              <w:t>Desirable</w:t>
            </w:r>
          </w:p>
        </w:tc>
      </w:tr>
      <w:tr w:rsidR="009E12BA" w14:paraId="675EB7D8"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511A2F9B" w14:textId="77777777" w:rsidR="009E12BA" w:rsidRDefault="009E12BA">
            <w:pPr>
              <w:pStyle w:val="Body"/>
              <w:rPr>
                <w:lang w:val="en-US"/>
              </w:rPr>
            </w:pPr>
            <w:r>
              <w:rPr>
                <w:lang w:val="en-US"/>
              </w:rPr>
              <w:t>6.2 Developing results and meeting customer expectations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74A13442" w14:textId="77777777" w:rsidR="009E12BA" w:rsidRDefault="009E12BA">
            <w:pPr>
              <w:pStyle w:val="Body"/>
              <w:rPr>
                <w:lang w:val="en-US"/>
              </w:rPr>
            </w:pPr>
            <w:r>
              <w:rPr>
                <w:b/>
                <w:color w:val="00B0F0"/>
                <w:lang w:val="en-US"/>
              </w:rPr>
              <w:t>Essential</w:t>
            </w:r>
          </w:p>
        </w:tc>
      </w:tr>
      <w:tr w:rsidR="009E12BA" w14:paraId="2C9F3230"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37BFBAA7" w14:textId="77777777" w:rsidR="009E12BA" w:rsidRDefault="009E12BA">
            <w:pPr>
              <w:pStyle w:val="Body"/>
              <w:rPr>
                <w:lang w:val="en-US"/>
              </w:rPr>
            </w:pPr>
            <w:r>
              <w:rPr>
                <w:lang w:val="en-US"/>
              </w:rPr>
              <w:t>6.3 Following instructions and procedures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516862B2" w14:textId="77777777" w:rsidR="009E12BA" w:rsidRDefault="009E12BA">
            <w:pPr>
              <w:pStyle w:val="Body"/>
              <w:rPr>
                <w:lang w:val="en-US"/>
              </w:rPr>
            </w:pPr>
            <w:r>
              <w:rPr>
                <w:b/>
                <w:color w:val="00B0F0"/>
                <w:lang w:val="en-US"/>
              </w:rPr>
              <w:t>Essential</w:t>
            </w:r>
          </w:p>
        </w:tc>
      </w:tr>
    </w:tbl>
    <w:p w14:paraId="72552803" w14:textId="77777777" w:rsidR="009E12BA" w:rsidRDefault="009E12BA" w:rsidP="009E12BA">
      <w:pPr>
        <w:pStyle w:val="Body"/>
      </w:pPr>
      <w:r>
        <w:tab/>
      </w:r>
      <w:r>
        <w:tab/>
      </w:r>
    </w:p>
    <w:tbl>
      <w:tblPr>
        <w:tblStyle w:val="TableGrid"/>
        <w:tblW w:w="0" w:type="auto"/>
        <w:tblLook w:val="04A0" w:firstRow="1" w:lastRow="0" w:firstColumn="1" w:lastColumn="0" w:noHBand="0" w:noVBand="1"/>
      </w:tblPr>
      <w:tblGrid>
        <w:gridCol w:w="4219"/>
        <w:gridCol w:w="2835"/>
      </w:tblGrid>
      <w:tr w:rsidR="009E12BA" w14:paraId="675A960C" w14:textId="77777777" w:rsidTr="009E12B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47ECED5B" w14:textId="77777777" w:rsidR="009E12BA" w:rsidRDefault="009E12BA">
            <w:pPr>
              <w:pStyle w:val="Body"/>
              <w:jc w:val="center"/>
              <w:rPr>
                <w:b/>
                <w:lang w:val="en-US"/>
              </w:rPr>
            </w:pPr>
            <w:r>
              <w:rPr>
                <w:b/>
                <w:color w:val="FFFFFF" w:themeColor="background1"/>
                <w:sz w:val="20"/>
                <w:lang w:val="en-US"/>
              </w:rPr>
              <w:t>7. Adapting and Coping</w:t>
            </w:r>
          </w:p>
        </w:tc>
      </w:tr>
      <w:tr w:rsidR="009E12BA" w14:paraId="7B38797F"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193B29F8" w14:textId="77777777" w:rsidR="009E12BA" w:rsidRDefault="009E12BA">
            <w:pPr>
              <w:pStyle w:val="Body"/>
              <w:rPr>
                <w:lang w:val="en-US"/>
              </w:rPr>
            </w:pPr>
            <w:r>
              <w:rPr>
                <w:lang w:val="en-US"/>
              </w:rPr>
              <w:t>7.1 Adapting and responding to change</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0DC5E03F" w14:textId="77777777" w:rsidR="009E12BA" w:rsidRDefault="009E12BA">
            <w:pPr>
              <w:pStyle w:val="Body"/>
              <w:rPr>
                <w:lang w:val="en-US"/>
              </w:rPr>
            </w:pPr>
            <w:r>
              <w:rPr>
                <w:b/>
                <w:color w:val="00B0F0"/>
                <w:lang w:val="en-US"/>
              </w:rPr>
              <w:t>Essential</w:t>
            </w:r>
          </w:p>
        </w:tc>
      </w:tr>
      <w:tr w:rsidR="009E12BA" w14:paraId="7C20EBE2"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4099E836" w14:textId="77777777" w:rsidR="009E12BA" w:rsidRDefault="009E12BA">
            <w:pPr>
              <w:pStyle w:val="Body"/>
              <w:rPr>
                <w:lang w:val="en-US"/>
              </w:rPr>
            </w:pPr>
            <w:r>
              <w:rPr>
                <w:lang w:val="en-US"/>
              </w:rPr>
              <w:t>7.2 Coping with pressures and setbacks</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6B6E28D2" w14:textId="77777777" w:rsidR="009E12BA" w:rsidRDefault="009E12BA">
            <w:pPr>
              <w:pStyle w:val="Body"/>
              <w:rPr>
                <w:lang w:val="en-US"/>
              </w:rPr>
            </w:pPr>
            <w:r>
              <w:rPr>
                <w:b/>
                <w:color w:val="00B0F0"/>
                <w:lang w:val="en-US"/>
              </w:rPr>
              <w:t>Essential</w:t>
            </w:r>
          </w:p>
        </w:tc>
      </w:tr>
    </w:tbl>
    <w:p w14:paraId="16063703" w14:textId="77777777" w:rsidR="009E12BA" w:rsidRDefault="009E12BA" w:rsidP="009E12BA">
      <w:pPr>
        <w:pStyle w:val="Body"/>
      </w:pPr>
      <w:r>
        <w:tab/>
      </w:r>
      <w:r>
        <w:tab/>
      </w:r>
    </w:p>
    <w:tbl>
      <w:tblPr>
        <w:tblStyle w:val="TableGrid"/>
        <w:tblW w:w="0" w:type="auto"/>
        <w:tblLook w:val="04A0" w:firstRow="1" w:lastRow="0" w:firstColumn="1" w:lastColumn="0" w:noHBand="0" w:noVBand="1"/>
      </w:tblPr>
      <w:tblGrid>
        <w:gridCol w:w="4219"/>
        <w:gridCol w:w="2835"/>
      </w:tblGrid>
      <w:tr w:rsidR="009E12BA" w14:paraId="5017662C" w14:textId="77777777" w:rsidTr="009E12BA">
        <w:tc>
          <w:tcPr>
            <w:tcW w:w="7054"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77935F3" w14:textId="77777777" w:rsidR="009E12BA" w:rsidRDefault="009E12BA">
            <w:pPr>
              <w:pStyle w:val="Body"/>
              <w:jc w:val="center"/>
              <w:rPr>
                <w:b/>
                <w:lang w:val="en-US"/>
              </w:rPr>
            </w:pPr>
            <w:r>
              <w:rPr>
                <w:b/>
                <w:color w:val="FFFFFF" w:themeColor="background1"/>
                <w:sz w:val="20"/>
                <w:lang w:val="en-US"/>
              </w:rPr>
              <w:t>8. Enterprising and Performing</w:t>
            </w:r>
          </w:p>
        </w:tc>
      </w:tr>
      <w:tr w:rsidR="009E12BA" w14:paraId="143EE172"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2CB776FC" w14:textId="77777777" w:rsidR="009E12BA" w:rsidRDefault="009E12BA">
            <w:pPr>
              <w:pStyle w:val="Body"/>
              <w:rPr>
                <w:lang w:val="en-US"/>
              </w:rPr>
            </w:pPr>
            <w:r>
              <w:rPr>
                <w:lang w:val="en-US"/>
              </w:rPr>
              <w:t xml:space="preserve">8.1 Achieving personal work goals and objectives </w:t>
            </w:r>
            <w:r>
              <w:rPr>
                <w:lang w:val="en-US"/>
              </w:rPr>
              <w:tab/>
            </w:r>
            <w:r>
              <w:rPr>
                <w:lang w:val="en-US"/>
              </w:rPr>
              <w:tab/>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55C6296" w14:textId="77777777" w:rsidR="009E12BA" w:rsidRDefault="009E12BA">
            <w:pPr>
              <w:pStyle w:val="Body"/>
              <w:rPr>
                <w:b/>
                <w:color w:val="00B0F0"/>
                <w:lang w:val="en-US"/>
              </w:rPr>
            </w:pPr>
            <w:r>
              <w:rPr>
                <w:b/>
                <w:color w:val="00B0F0"/>
                <w:lang w:val="en-US"/>
              </w:rPr>
              <w:t>Essential</w:t>
            </w:r>
          </w:p>
        </w:tc>
      </w:tr>
      <w:tr w:rsidR="009E12BA" w14:paraId="1A636863" w14:textId="77777777" w:rsidTr="009E12BA">
        <w:tc>
          <w:tcPr>
            <w:tcW w:w="4219" w:type="dxa"/>
            <w:tcBorders>
              <w:top w:val="single" w:sz="4" w:space="0" w:color="auto"/>
              <w:left w:val="single" w:sz="4" w:space="0" w:color="auto"/>
              <w:bottom w:val="single" w:sz="4" w:space="0" w:color="auto"/>
              <w:right w:val="single" w:sz="4" w:space="0" w:color="auto"/>
            </w:tcBorders>
            <w:hideMark/>
          </w:tcPr>
          <w:p w14:paraId="4B5B9ACB" w14:textId="77777777" w:rsidR="009E12BA" w:rsidRDefault="009E12BA">
            <w:pPr>
              <w:pStyle w:val="Body"/>
              <w:rPr>
                <w:lang w:val="en-US"/>
              </w:rPr>
            </w:pPr>
            <w:r>
              <w:rPr>
                <w:lang w:val="en-US"/>
              </w:rPr>
              <w:t>8.2 Entrepreneurial and commercial thinking</w:t>
            </w:r>
            <w:r>
              <w:rPr>
                <w:lang w:val="en-US"/>
              </w:rPr>
              <w:tab/>
            </w:r>
          </w:p>
        </w:tc>
        <w:tc>
          <w:tcPr>
            <w:tcW w:w="2835" w:type="dxa"/>
            <w:tcBorders>
              <w:top w:val="single" w:sz="4" w:space="0" w:color="auto"/>
              <w:left w:val="single" w:sz="4" w:space="0" w:color="auto"/>
              <w:bottom w:val="single" w:sz="4" w:space="0" w:color="auto"/>
              <w:right w:val="single" w:sz="4" w:space="0" w:color="auto"/>
            </w:tcBorders>
            <w:hideMark/>
          </w:tcPr>
          <w:p w14:paraId="144E496C" w14:textId="77777777" w:rsidR="009E12BA" w:rsidRDefault="009E12BA">
            <w:pPr>
              <w:pStyle w:val="Body"/>
              <w:rPr>
                <w:b/>
                <w:color w:val="00B0F0"/>
                <w:lang w:val="en-US"/>
              </w:rPr>
            </w:pPr>
            <w:r>
              <w:rPr>
                <w:b/>
                <w:color w:val="00B0F0"/>
                <w:lang w:val="en-US"/>
              </w:rPr>
              <w:t>Less Relevant</w:t>
            </w:r>
          </w:p>
        </w:tc>
      </w:tr>
    </w:tbl>
    <w:p w14:paraId="72A8619F" w14:textId="77777777" w:rsidR="009E12BA" w:rsidRDefault="009E12BA" w:rsidP="009E12BA">
      <w:pPr>
        <w:pStyle w:val="Heading5"/>
      </w:pPr>
    </w:p>
    <w:p w14:paraId="40B611CA" w14:textId="77777777" w:rsidR="009E12BA" w:rsidRDefault="009E12BA" w:rsidP="009E12BA">
      <w:pPr>
        <w:pStyle w:val="Heading5"/>
      </w:pPr>
      <w:r>
        <w:t>Hopwood Hall College is committed to guarantee an interview to people with disabilities who meet the minimum essential criteria for a vacancy and to consider them on their abilities.</w:t>
      </w:r>
    </w:p>
    <w:p w14:paraId="44BFFAA3" w14:textId="6877075D" w:rsidR="002032F3" w:rsidRDefault="002032F3" w:rsidP="00555615">
      <w:pPr>
        <w:pStyle w:val="Body"/>
      </w:pPr>
    </w:p>
    <w:sectPr w:rsidR="002032F3" w:rsidSect="00917266">
      <w:footerReference w:type="default" r:id="rId9"/>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B163E" w14:textId="77777777" w:rsidR="00E214D8" w:rsidRDefault="00E214D8" w:rsidP="0026668F">
      <w:r>
        <w:separator/>
      </w:r>
    </w:p>
  </w:endnote>
  <w:endnote w:type="continuationSeparator" w:id="0">
    <w:p w14:paraId="3E3CE150" w14:textId="77777777" w:rsidR="00E214D8" w:rsidRDefault="00E214D8" w:rsidP="002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FDAA" w14:textId="04AF186A" w:rsidR="00E214D8" w:rsidRPr="0026668F" w:rsidRDefault="000A42AB" w:rsidP="0026668F">
    <w:pPr>
      <w:pStyle w:val="Body"/>
      <w:rPr>
        <w:color w:val="1B8FD5"/>
        <w:sz w:val="20"/>
        <w:szCs w:val="20"/>
      </w:rPr>
    </w:pPr>
    <w:r>
      <w:rPr>
        <w:sz w:val="20"/>
        <w:szCs w:val="20"/>
      </w:rPr>
      <w:t>Role Des</w:t>
    </w:r>
    <w:r w:rsidR="0037779E">
      <w:rPr>
        <w:sz w:val="20"/>
        <w:szCs w:val="20"/>
      </w:rPr>
      <w:t>c</w:t>
    </w:r>
    <w:r>
      <w:rPr>
        <w:sz w:val="20"/>
        <w:szCs w:val="20"/>
      </w:rPr>
      <w:t>ription</w:t>
    </w:r>
    <w:r w:rsidR="00E214D8">
      <w:rPr>
        <w:sz w:val="20"/>
        <w:szCs w:val="20"/>
      </w:rPr>
      <w:t xml:space="preserve"> </w:t>
    </w:r>
    <w:r>
      <w:rPr>
        <w:color w:val="1B8FD5"/>
        <w:sz w:val="20"/>
        <w:szCs w:val="20"/>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3A9DE" w14:textId="77777777" w:rsidR="00E214D8" w:rsidRDefault="00E214D8" w:rsidP="0026668F">
      <w:r>
        <w:separator/>
      </w:r>
    </w:p>
  </w:footnote>
  <w:footnote w:type="continuationSeparator" w:id="0">
    <w:p w14:paraId="761C1471" w14:textId="77777777" w:rsidR="00E214D8" w:rsidRDefault="00E214D8" w:rsidP="00266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220EC43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BFCA54C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BBE3AB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B498C02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BEADFC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7A2B50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F50BE1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9187BE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27871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AF08F4"/>
    <w:multiLevelType w:val="hybridMultilevel"/>
    <w:tmpl w:val="5A62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E83"/>
    <w:multiLevelType w:val="hybridMultilevel"/>
    <w:tmpl w:val="88DA9AD0"/>
    <w:lvl w:ilvl="0" w:tplc="96B4E3A4">
      <w:start w:val="1"/>
      <w:numFmt w:val="bullet"/>
      <w:lvlText w:val=""/>
      <w:lvlJc w:val="left"/>
      <w:pPr>
        <w:tabs>
          <w:tab w:val="num" w:pos="1440"/>
        </w:tabs>
        <w:ind w:left="567" w:firstLine="513"/>
      </w:pPr>
      <w:rPr>
        <w:rFonts w:ascii="Symbol" w:hAnsi="Symbol" w:hint="default"/>
      </w:rPr>
    </w:lvl>
    <w:lvl w:ilvl="1" w:tplc="803AB748">
      <w:start w:val="1"/>
      <w:numFmt w:val="bullet"/>
      <w:lvlText w:val=""/>
      <w:lvlJc w:val="left"/>
      <w:pPr>
        <w:tabs>
          <w:tab w:val="num" w:pos="567"/>
        </w:tabs>
        <w:ind w:left="567" w:firstLine="0"/>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92090"/>
    <w:multiLevelType w:val="hybridMultilevel"/>
    <w:tmpl w:val="DC72A14C"/>
    <w:lvl w:ilvl="0" w:tplc="96B4E3A4">
      <w:start w:val="1"/>
      <w:numFmt w:val="bullet"/>
      <w:lvlText w:val=""/>
      <w:lvlJc w:val="left"/>
      <w:pPr>
        <w:tabs>
          <w:tab w:val="num" w:pos="1440"/>
        </w:tabs>
        <w:ind w:left="567" w:firstLine="513"/>
      </w:pPr>
      <w:rPr>
        <w:rFonts w:ascii="Symbol" w:hAnsi="Symbol" w:hint="default"/>
      </w:rPr>
    </w:lvl>
    <w:lvl w:ilvl="1" w:tplc="607A8890">
      <w:start w:val="1"/>
      <w:numFmt w:val="bullet"/>
      <w:lvlText w:val=""/>
      <w:lvlJc w:val="left"/>
      <w:pPr>
        <w:ind w:left="567" w:firstLine="0"/>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C6298"/>
    <w:multiLevelType w:val="multilevel"/>
    <w:tmpl w:val="CF7A16BA"/>
    <w:lvl w:ilvl="0">
      <w:start w:val="1"/>
      <w:numFmt w:val="bullet"/>
      <w:lvlText w:val=""/>
      <w:lvlJc w:val="left"/>
      <w:pPr>
        <w:tabs>
          <w:tab w:val="num" w:pos="1440"/>
        </w:tabs>
        <w:ind w:left="567" w:firstLine="51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EB643E"/>
    <w:multiLevelType w:val="hybridMultilevel"/>
    <w:tmpl w:val="EA52EE08"/>
    <w:lvl w:ilvl="0" w:tplc="96B4E3A4">
      <w:start w:val="1"/>
      <w:numFmt w:val="bullet"/>
      <w:lvlText w:val=""/>
      <w:lvlJc w:val="left"/>
      <w:pPr>
        <w:tabs>
          <w:tab w:val="num" w:pos="1440"/>
        </w:tabs>
        <w:ind w:left="567" w:firstLine="513"/>
      </w:pPr>
      <w:rPr>
        <w:rFonts w:ascii="Symbol" w:hAnsi="Symbol" w:hint="default"/>
      </w:rPr>
    </w:lvl>
    <w:lvl w:ilvl="1" w:tplc="A30EC086">
      <w:start w:val="1"/>
      <w:numFmt w:val="bullet"/>
      <w:lvlText w:val=""/>
      <w:lvlJc w:val="left"/>
      <w:pPr>
        <w:tabs>
          <w:tab w:val="num" w:pos="567"/>
        </w:tabs>
        <w:ind w:left="567" w:firstLine="513"/>
      </w:pPr>
      <w:rPr>
        <w:rFonts w:ascii="Verdana" w:hAnsi="Verdana"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65F96"/>
    <w:multiLevelType w:val="hybridMultilevel"/>
    <w:tmpl w:val="86D05958"/>
    <w:lvl w:ilvl="0" w:tplc="F9D880BC">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35EA5"/>
    <w:multiLevelType w:val="multilevel"/>
    <w:tmpl w:val="88DA9AD0"/>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0"/>
      </w:pPr>
      <w:rPr>
        <w:rFonts w:ascii="Symbol" w:hAnsi="Symbol"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5930A8"/>
    <w:multiLevelType w:val="hybridMultilevel"/>
    <w:tmpl w:val="CF7A16BA"/>
    <w:lvl w:ilvl="0" w:tplc="96B4E3A4">
      <w:start w:val="1"/>
      <w:numFmt w:val="bullet"/>
      <w:lvlText w:val=""/>
      <w:lvlJc w:val="left"/>
      <w:pPr>
        <w:tabs>
          <w:tab w:val="num" w:pos="1440"/>
        </w:tabs>
        <w:ind w:left="567" w:firstLine="51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12B4A"/>
    <w:multiLevelType w:val="hybridMultilevel"/>
    <w:tmpl w:val="0246B412"/>
    <w:lvl w:ilvl="0" w:tplc="96B4E3A4">
      <w:start w:val="1"/>
      <w:numFmt w:val="bullet"/>
      <w:lvlText w:val=""/>
      <w:lvlJc w:val="left"/>
      <w:pPr>
        <w:tabs>
          <w:tab w:val="num" w:pos="1440"/>
        </w:tabs>
        <w:ind w:left="567" w:firstLine="513"/>
      </w:pPr>
      <w:rPr>
        <w:rFonts w:ascii="Symbol" w:hAnsi="Symbol" w:hint="default"/>
      </w:rPr>
    </w:lvl>
    <w:lvl w:ilvl="1" w:tplc="65B4120C">
      <w:start w:val="1"/>
      <w:numFmt w:val="bullet"/>
      <w:lvlText w:val=""/>
      <w:lvlJc w:val="left"/>
      <w:pPr>
        <w:tabs>
          <w:tab w:val="num" w:pos="567"/>
        </w:tabs>
        <w:ind w:left="567" w:firstLine="513"/>
      </w:pPr>
      <w:rPr>
        <w:rFonts w:ascii="Symbol" w:hAnsi="Symbol" w:hint="default"/>
        <w:b w:val="0"/>
        <w:bCs w:val="0"/>
        <w:i w:val="0"/>
        <w:iCs w:val="0"/>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159F2"/>
    <w:multiLevelType w:val="hybridMultilevel"/>
    <w:tmpl w:val="83A02716"/>
    <w:lvl w:ilvl="0" w:tplc="F5B24E8E">
      <w:start w:val="1"/>
      <w:numFmt w:val="none"/>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65822"/>
    <w:multiLevelType w:val="multilevel"/>
    <w:tmpl w:val="EA52EE08"/>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513"/>
      </w:pPr>
      <w:rPr>
        <w:rFonts w:ascii="Verdana" w:hAnsi="Verdana"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4B7119"/>
    <w:multiLevelType w:val="hybridMultilevel"/>
    <w:tmpl w:val="45B21A0E"/>
    <w:lvl w:ilvl="0" w:tplc="6E32ED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A4A7C"/>
    <w:multiLevelType w:val="hybridMultilevel"/>
    <w:tmpl w:val="21AC25E8"/>
    <w:lvl w:ilvl="0" w:tplc="92D45DA6">
      <w:start w:val="1"/>
      <w:numFmt w:val="decimal"/>
      <w:pStyle w:val="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32C53"/>
    <w:multiLevelType w:val="multilevel"/>
    <w:tmpl w:val="0246B412"/>
    <w:lvl w:ilvl="0">
      <w:start w:val="1"/>
      <w:numFmt w:val="bullet"/>
      <w:lvlText w:val=""/>
      <w:lvlJc w:val="left"/>
      <w:pPr>
        <w:tabs>
          <w:tab w:val="num" w:pos="1440"/>
        </w:tabs>
        <w:ind w:left="567" w:firstLine="513"/>
      </w:pPr>
      <w:rPr>
        <w:rFonts w:ascii="Symbol" w:hAnsi="Symbol" w:hint="default"/>
      </w:rPr>
    </w:lvl>
    <w:lvl w:ilvl="1">
      <w:start w:val="1"/>
      <w:numFmt w:val="bullet"/>
      <w:lvlText w:val=""/>
      <w:lvlJc w:val="left"/>
      <w:pPr>
        <w:tabs>
          <w:tab w:val="num" w:pos="567"/>
        </w:tabs>
        <w:ind w:left="567" w:firstLine="513"/>
      </w:pPr>
      <w:rPr>
        <w:rFonts w:ascii="Symbol" w:hAnsi="Symbol" w:hint="default"/>
        <w:b w:val="0"/>
        <w:bCs w:val="0"/>
        <w:i w:val="0"/>
        <w:iCs w:val="0"/>
        <w:sz w:val="18"/>
        <w:szCs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1407"/>
    <w:multiLevelType w:val="hybridMultilevel"/>
    <w:tmpl w:val="E34C84A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EAA0B17"/>
    <w:multiLevelType w:val="hybridMultilevel"/>
    <w:tmpl w:val="4D180BB4"/>
    <w:lvl w:ilvl="0" w:tplc="A00A1EA4">
      <w:start w:val="1"/>
      <w:numFmt w:val="none"/>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9"/>
  </w:num>
  <w:num w:numId="11">
    <w:abstractNumId w:val="16"/>
  </w:num>
  <w:num w:numId="12">
    <w:abstractNumId w:val="12"/>
  </w:num>
  <w:num w:numId="13">
    <w:abstractNumId w:val="13"/>
  </w:num>
  <w:num w:numId="14">
    <w:abstractNumId w:val="19"/>
  </w:num>
  <w:num w:numId="15">
    <w:abstractNumId w:val="17"/>
  </w:num>
  <w:num w:numId="16">
    <w:abstractNumId w:val="22"/>
  </w:num>
  <w:num w:numId="17">
    <w:abstractNumId w:val="10"/>
  </w:num>
  <w:num w:numId="18">
    <w:abstractNumId w:val="15"/>
  </w:num>
  <w:num w:numId="19">
    <w:abstractNumId w:val="11"/>
  </w:num>
  <w:num w:numId="20">
    <w:abstractNumId w:val="18"/>
  </w:num>
  <w:num w:numId="21">
    <w:abstractNumId w:val="24"/>
  </w:num>
  <w:num w:numId="22">
    <w:abstractNumId w:val="14"/>
  </w:num>
  <w:num w:numId="23">
    <w:abstractNumId w:val="20"/>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C6"/>
    <w:rsid w:val="00013B35"/>
    <w:rsid w:val="000A42AB"/>
    <w:rsid w:val="000F27DF"/>
    <w:rsid w:val="00127D89"/>
    <w:rsid w:val="00131B24"/>
    <w:rsid w:val="001D2957"/>
    <w:rsid w:val="001E0B0D"/>
    <w:rsid w:val="001E7D93"/>
    <w:rsid w:val="002032F3"/>
    <w:rsid w:val="002040DA"/>
    <w:rsid w:val="002403DD"/>
    <w:rsid w:val="0026668F"/>
    <w:rsid w:val="003277BC"/>
    <w:rsid w:val="0037779E"/>
    <w:rsid w:val="0039067E"/>
    <w:rsid w:val="003F16A3"/>
    <w:rsid w:val="00551720"/>
    <w:rsid w:val="00555615"/>
    <w:rsid w:val="00564268"/>
    <w:rsid w:val="00567574"/>
    <w:rsid w:val="006921F9"/>
    <w:rsid w:val="006A241E"/>
    <w:rsid w:val="006A68E2"/>
    <w:rsid w:val="00795723"/>
    <w:rsid w:val="007B1D22"/>
    <w:rsid w:val="007C16A0"/>
    <w:rsid w:val="007E44F1"/>
    <w:rsid w:val="008A548A"/>
    <w:rsid w:val="008C70EA"/>
    <w:rsid w:val="00917266"/>
    <w:rsid w:val="00945B7F"/>
    <w:rsid w:val="009572BD"/>
    <w:rsid w:val="009C123D"/>
    <w:rsid w:val="009E12BA"/>
    <w:rsid w:val="00A106F3"/>
    <w:rsid w:val="00A16EE6"/>
    <w:rsid w:val="00AB5853"/>
    <w:rsid w:val="00B3427D"/>
    <w:rsid w:val="00B5291E"/>
    <w:rsid w:val="00BA58D3"/>
    <w:rsid w:val="00BA600D"/>
    <w:rsid w:val="00C0143C"/>
    <w:rsid w:val="00C35755"/>
    <w:rsid w:val="00C656CE"/>
    <w:rsid w:val="00C72DA8"/>
    <w:rsid w:val="00CF593D"/>
    <w:rsid w:val="00D2201D"/>
    <w:rsid w:val="00D37EC6"/>
    <w:rsid w:val="00DA2373"/>
    <w:rsid w:val="00E01893"/>
    <w:rsid w:val="00E04953"/>
    <w:rsid w:val="00E05A62"/>
    <w:rsid w:val="00E1586D"/>
    <w:rsid w:val="00E214D8"/>
    <w:rsid w:val="00F21F12"/>
    <w:rsid w:val="00F33491"/>
    <w:rsid w:val="00F61BB6"/>
    <w:rsid w:val="7DFFF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D0C3E"/>
  <w14:defaultImageDpi w14:val="300"/>
  <w15:docId w15:val="{6E3273AD-3964-4886-BFE4-8A3F51B8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autoRedefine/>
    <w:uiPriority w:val="9"/>
    <w:qFormat/>
    <w:rsid w:val="00C0143C"/>
    <w:pPr>
      <w:keepNext/>
      <w:keepLines/>
      <w:spacing w:before="480" w:after="160"/>
      <w:outlineLvl w:val="0"/>
    </w:pPr>
    <w:rPr>
      <w:rFonts w:ascii="Verdana" w:eastAsiaTheme="majorEastAsia" w:hAnsi="Verdana" w:cstheme="majorBidi"/>
      <w:color w:val="34B2E2"/>
      <w:sz w:val="64"/>
      <w:szCs w:val="52"/>
    </w:rPr>
  </w:style>
  <w:style w:type="paragraph" w:styleId="Heading2">
    <w:name w:val="heading 2"/>
    <w:next w:val="Normal"/>
    <w:link w:val="Heading2Char"/>
    <w:uiPriority w:val="9"/>
    <w:unhideWhenUsed/>
    <w:qFormat/>
    <w:rsid w:val="007C16A0"/>
    <w:pPr>
      <w:spacing w:before="300"/>
      <w:outlineLvl w:val="1"/>
    </w:pPr>
    <w:rPr>
      <w:rFonts w:ascii="Verdana" w:eastAsiaTheme="majorEastAsia" w:hAnsi="Verdana" w:cstheme="majorBidi"/>
      <w:color w:val="34B2E2"/>
      <w:sz w:val="48"/>
      <w:szCs w:val="36"/>
    </w:rPr>
  </w:style>
  <w:style w:type="paragraph" w:styleId="Heading3">
    <w:name w:val="heading 3"/>
    <w:basedOn w:val="Normal"/>
    <w:next w:val="Normal"/>
    <w:link w:val="Heading3Char"/>
    <w:autoRedefine/>
    <w:uiPriority w:val="9"/>
    <w:unhideWhenUsed/>
    <w:qFormat/>
    <w:rsid w:val="001E7D93"/>
    <w:pPr>
      <w:keepNext/>
      <w:keepLines/>
      <w:spacing w:before="400" w:after="80"/>
      <w:outlineLvl w:val="2"/>
    </w:pPr>
    <w:rPr>
      <w:rFonts w:ascii="Arial" w:eastAsiaTheme="majorEastAsia" w:hAnsi="Arial" w:cstheme="majorBidi"/>
      <w:color w:val="34B2E2"/>
      <w:sz w:val="36"/>
      <w:szCs w:val="28"/>
    </w:rPr>
  </w:style>
  <w:style w:type="paragraph" w:styleId="Heading4">
    <w:name w:val="heading 4"/>
    <w:basedOn w:val="Normal"/>
    <w:next w:val="Normal"/>
    <w:link w:val="Heading4Char"/>
    <w:uiPriority w:val="9"/>
    <w:unhideWhenUsed/>
    <w:qFormat/>
    <w:rsid w:val="001E7D93"/>
    <w:pPr>
      <w:keepNext/>
      <w:keepLines/>
      <w:spacing w:before="240" w:after="40"/>
      <w:outlineLvl w:val="3"/>
    </w:pPr>
    <w:rPr>
      <w:rFonts w:ascii="Arial" w:eastAsiaTheme="majorEastAsia" w:hAnsi="Arial" w:cstheme="majorBidi"/>
      <w:bCs/>
      <w:iCs/>
      <w:color w:val="34B2E2"/>
      <w:sz w:val="28"/>
    </w:rPr>
  </w:style>
  <w:style w:type="paragraph" w:styleId="Heading5">
    <w:name w:val="heading 5"/>
    <w:basedOn w:val="Normal"/>
    <w:next w:val="Normal"/>
    <w:link w:val="Heading5Char"/>
    <w:uiPriority w:val="9"/>
    <w:unhideWhenUsed/>
    <w:qFormat/>
    <w:rsid w:val="001E7D93"/>
    <w:pPr>
      <w:keepNext/>
      <w:keepLines/>
      <w:spacing w:before="100" w:after="20"/>
      <w:outlineLvl w:val="4"/>
    </w:pPr>
    <w:rPr>
      <w:rFonts w:ascii="Arial" w:eastAsiaTheme="majorEastAsia" w:hAnsi="Arial" w:cstheme="majorBidi"/>
      <w:color w:val="34B2E2"/>
      <w:sz w:val="20"/>
      <w:szCs w:val="18"/>
    </w:rPr>
  </w:style>
  <w:style w:type="paragraph" w:styleId="Heading6">
    <w:name w:val="heading 6"/>
    <w:basedOn w:val="Normal"/>
    <w:next w:val="Normal"/>
    <w:link w:val="Heading6Char"/>
    <w:uiPriority w:val="9"/>
    <w:unhideWhenUsed/>
    <w:qFormat/>
    <w:rsid w:val="00E158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43C"/>
    <w:rPr>
      <w:rFonts w:ascii="Verdana" w:eastAsiaTheme="majorEastAsia" w:hAnsi="Verdana" w:cstheme="majorBidi"/>
      <w:color w:val="34B2E2"/>
      <w:sz w:val="64"/>
      <w:szCs w:val="52"/>
    </w:rPr>
  </w:style>
  <w:style w:type="character" w:customStyle="1" w:styleId="Heading2Char">
    <w:name w:val="Heading 2 Char"/>
    <w:basedOn w:val="DefaultParagraphFont"/>
    <w:link w:val="Heading2"/>
    <w:uiPriority w:val="9"/>
    <w:rsid w:val="007C16A0"/>
    <w:rPr>
      <w:rFonts w:ascii="Verdana" w:eastAsiaTheme="majorEastAsia" w:hAnsi="Verdana" w:cstheme="majorBidi"/>
      <w:color w:val="34B2E2"/>
      <w:sz w:val="48"/>
      <w:szCs w:val="36"/>
    </w:rPr>
  </w:style>
  <w:style w:type="paragraph" w:styleId="BalloonText">
    <w:name w:val="Balloon Text"/>
    <w:basedOn w:val="Normal"/>
    <w:link w:val="BalloonTextChar"/>
    <w:uiPriority w:val="99"/>
    <w:semiHidden/>
    <w:unhideWhenUsed/>
    <w:rsid w:val="00D37E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EC6"/>
    <w:rPr>
      <w:rFonts w:ascii="Lucida Grande" w:hAnsi="Lucida Grande" w:cs="Lucida Grande"/>
      <w:sz w:val="18"/>
      <w:szCs w:val="18"/>
    </w:rPr>
  </w:style>
  <w:style w:type="paragraph" w:customStyle="1" w:styleId="Body">
    <w:name w:val="Body"/>
    <w:basedOn w:val="Normal"/>
    <w:uiPriority w:val="99"/>
    <w:rsid w:val="00F21F12"/>
    <w:pPr>
      <w:widowControl w:val="0"/>
      <w:tabs>
        <w:tab w:val="left" w:pos="2268"/>
      </w:tabs>
      <w:suppressAutoHyphens/>
      <w:autoSpaceDE w:val="0"/>
      <w:autoSpaceDN w:val="0"/>
      <w:adjustRightInd w:val="0"/>
      <w:spacing w:after="160"/>
      <w:textAlignment w:val="center"/>
    </w:pPr>
    <w:rPr>
      <w:rFonts w:ascii="Arial" w:hAnsi="Arial" w:cs="Verdana"/>
      <w:color w:val="5D5C60"/>
      <w:sz w:val="18"/>
      <w:szCs w:val="18"/>
      <w:lang w:val="en-GB"/>
    </w:rPr>
  </w:style>
  <w:style w:type="paragraph" w:styleId="Header">
    <w:name w:val="header"/>
    <w:basedOn w:val="Normal"/>
    <w:link w:val="HeaderChar"/>
    <w:uiPriority w:val="99"/>
    <w:unhideWhenUsed/>
    <w:rsid w:val="0026668F"/>
    <w:pPr>
      <w:tabs>
        <w:tab w:val="center" w:pos="4513"/>
        <w:tab w:val="right" w:pos="9026"/>
      </w:tabs>
    </w:pPr>
  </w:style>
  <w:style w:type="character" w:customStyle="1" w:styleId="HeaderChar">
    <w:name w:val="Header Char"/>
    <w:basedOn w:val="DefaultParagraphFont"/>
    <w:link w:val="Header"/>
    <w:uiPriority w:val="99"/>
    <w:rsid w:val="0026668F"/>
  </w:style>
  <w:style w:type="paragraph" w:styleId="Footer">
    <w:name w:val="footer"/>
    <w:basedOn w:val="Normal"/>
    <w:link w:val="FooterChar"/>
    <w:uiPriority w:val="99"/>
    <w:unhideWhenUsed/>
    <w:rsid w:val="0026668F"/>
    <w:pPr>
      <w:tabs>
        <w:tab w:val="center" w:pos="4513"/>
        <w:tab w:val="right" w:pos="9026"/>
      </w:tabs>
    </w:pPr>
  </w:style>
  <w:style w:type="character" w:customStyle="1" w:styleId="FooterChar">
    <w:name w:val="Footer Char"/>
    <w:basedOn w:val="DefaultParagraphFont"/>
    <w:link w:val="Footer"/>
    <w:uiPriority w:val="99"/>
    <w:rsid w:val="0026668F"/>
  </w:style>
  <w:style w:type="character" w:customStyle="1" w:styleId="Heading3Char">
    <w:name w:val="Heading 3 Char"/>
    <w:basedOn w:val="DefaultParagraphFont"/>
    <w:link w:val="Heading3"/>
    <w:uiPriority w:val="9"/>
    <w:rsid w:val="001E7D93"/>
    <w:rPr>
      <w:rFonts w:ascii="Arial" w:eastAsiaTheme="majorEastAsia" w:hAnsi="Arial" w:cstheme="majorBidi"/>
      <w:color w:val="34B2E2"/>
      <w:sz w:val="36"/>
      <w:szCs w:val="28"/>
    </w:rPr>
  </w:style>
  <w:style w:type="character" w:customStyle="1" w:styleId="Heading4Char">
    <w:name w:val="Heading 4 Char"/>
    <w:basedOn w:val="DefaultParagraphFont"/>
    <w:link w:val="Heading4"/>
    <w:uiPriority w:val="9"/>
    <w:rsid w:val="001E7D93"/>
    <w:rPr>
      <w:rFonts w:ascii="Arial" w:eastAsiaTheme="majorEastAsia" w:hAnsi="Arial" w:cstheme="majorBidi"/>
      <w:bCs/>
      <w:iCs/>
      <w:color w:val="34B2E2"/>
      <w:sz w:val="28"/>
    </w:rPr>
  </w:style>
  <w:style w:type="character" w:customStyle="1" w:styleId="Heading5Char">
    <w:name w:val="Heading 5 Char"/>
    <w:basedOn w:val="DefaultParagraphFont"/>
    <w:link w:val="Heading5"/>
    <w:uiPriority w:val="9"/>
    <w:rsid w:val="001E7D93"/>
    <w:rPr>
      <w:rFonts w:ascii="Arial" w:eastAsiaTheme="majorEastAsia" w:hAnsi="Arial" w:cstheme="majorBidi"/>
      <w:color w:val="34B2E2"/>
      <w:sz w:val="20"/>
      <w:szCs w:val="18"/>
    </w:rPr>
  </w:style>
  <w:style w:type="character" w:customStyle="1" w:styleId="Heading6Char">
    <w:name w:val="Heading 6 Char"/>
    <w:basedOn w:val="DefaultParagraphFont"/>
    <w:link w:val="Heading6"/>
    <w:uiPriority w:val="9"/>
    <w:rsid w:val="00E1586D"/>
    <w:rPr>
      <w:rFonts w:asciiTheme="majorHAnsi" w:eastAsiaTheme="majorEastAsia" w:hAnsiTheme="majorHAnsi" w:cstheme="majorBidi"/>
      <w:i/>
      <w:iCs/>
      <w:color w:val="243F60" w:themeColor="accent1" w:themeShade="7F"/>
    </w:rPr>
  </w:style>
  <w:style w:type="paragraph" w:customStyle="1" w:styleId="Style3">
    <w:name w:val="Style 3"/>
    <w:basedOn w:val="Normal"/>
    <w:next w:val="Normal"/>
    <w:autoRedefine/>
    <w:qFormat/>
    <w:rsid w:val="00E05A62"/>
    <w:rPr>
      <w:rFonts w:ascii="Verdana" w:hAnsi="Verdana"/>
      <w:color w:val="2A9FCE"/>
      <w:sz w:val="28"/>
      <w:szCs w:val="28"/>
    </w:rPr>
  </w:style>
  <w:style w:type="paragraph" w:customStyle="1" w:styleId="Header3">
    <w:name w:val="Header 3"/>
    <w:basedOn w:val="Heading2"/>
    <w:next w:val="Normal"/>
    <w:autoRedefine/>
    <w:qFormat/>
    <w:rsid w:val="00013B35"/>
    <w:rPr>
      <w:color w:val="auto"/>
      <w:sz w:val="28"/>
      <w:szCs w:val="28"/>
    </w:rPr>
  </w:style>
  <w:style w:type="paragraph" w:customStyle="1" w:styleId="Style1">
    <w:name w:val="Style1"/>
    <w:basedOn w:val="Body"/>
    <w:qFormat/>
    <w:rsid w:val="00917266"/>
    <w:pPr>
      <w:numPr>
        <w:numId w:val="20"/>
      </w:numPr>
    </w:pPr>
  </w:style>
  <w:style w:type="paragraph" w:customStyle="1" w:styleId="Bullet">
    <w:name w:val="Bullet"/>
    <w:basedOn w:val="Body"/>
    <w:autoRedefine/>
    <w:qFormat/>
    <w:rsid w:val="00917266"/>
    <w:pPr>
      <w:numPr>
        <w:numId w:val="24"/>
      </w:numPr>
    </w:pPr>
  </w:style>
  <w:style w:type="paragraph" w:customStyle="1" w:styleId="BodyBold">
    <w:name w:val="Body Bold"/>
    <w:basedOn w:val="Body"/>
    <w:qFormat/>
    <w:rsid w:val="00F21F12"/>
    <w:rPr>
      <w:b/>
    </w:rPr>
  </w:style>
  <w:style w:type="table" w:styleId="TableGrid">
    <w:name w:val="Table Grid"/>
    <w:basedOn w:val="TableNormal"/>
    <w:uiPriority w:val="59"/>
    <w:rsid w:val="0094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5718">
      <w:bodyDiv w:val="1"/>
      <w:marLeft w:val="0"/>
      <w:marRight w:val="0"/>
      <w:marTop w:val="0"/>
      <w:marBottom w:val="0"/>
      <w:divBdr>
        <w:top w:val="none" w:sz="0" w:space="0" w:color="auto"/>
        <w:left w:val="none" w:sz="0" w:space="0" w:color="auto"/>
        <w:bottom w:val="none" w:sz="0" w:space="0" w:color="auto"/>
        <w:right w:val="none" w:sz="0" w:space="0" w:color="auto"/>
      </w:divBdr>
    </w:div>
    <w:div w:id="229730726">
      <w:bodyDiv w:val="1"/>
      <w:marLeft w:val="0"/>
      <w:marRight w:val="0"/>
      <w:marTop w:val="0"/>
      <w:marBottom w:val="0"/>
      <w:divBdr>
        <w:top w:val="none" w:sz="0" w:space="0" w:color="auto"/>
        <w:left w:val="none" w:sz="0" w:space="0" w:color="auto"/>
        <w:bottom w:val="none" w:sz="0" w:space="0" w:color="auto"/>
        <w:right w:val="none" w:sz="0" w:space="0" w:color="auto"/>
      </w:divBdr>
    </w:div>
    <w:div w:id="269707464">
      <w:bodyDiv w:val="1"/>
      <w:marLeft w:val="0"/>
      <w:marRight w:val="0"/>
      <w:marTop w:val="0"/>
      <w:marBottom w:val="0"/>
      <w:divBdr>
        <w:top w:val="none" w:sz="0" w:space="0" w:color="auto"/>
        <w:left w:val="none" w:sz="0" w:space="0" w:color="auto"/>
        <w:bottom w:val="none" w:sz="0" w:space="0" w:color="auto"/>
        <w:right w:val="none" w:sz="0" w:space="0" w:color="auto"/>
      </w:divBdr>
    </w:div>
    <w:div w:id="1586955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8208B-4C89-428A-9823-CFF81BE7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hopwood hall college</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jones</dc:creator>
  <cp:lastModifiedBy>Luke Webster</cp:lastModifiedBy>
  <cp:revision>3</cp:revision>
  <dcterms:created xsi:type="dcterms:W3CDTF">2017-09-12T13:23:00Z</dcterms:created>
  <dcterms:modified xsi:type="dcterms:W3CDTF">2017-09-12T15:12:00Z</dcterms:modified>
</cp:coreProperties>
</file>