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75F" w:rsidRDefault="000F075F" w:rsidP="000F075F">
      <w:pPr>
        <w:spacing w:before="100" w:beforeAutospacing="1" w:after="100" w:afterAutospacing="1" w:line="240" w:lineRule="auto"/>
        <w:jc w:val="right"/>
        <w:outlineLvl w:val="2"/>
        <w:rPr>
          <w:b/>
          <w:sz w:val="32"/>
          <w:szCs w:val="32"/>
          <w:lang w:val="en"/>
        </w:rPr>
      </w:pPr>
      <w:r>
        <w:rPr>
          <w:noProof/>
          <w:lang w:eastAsia="en-GB"/>
        </w:rPr>
        <w:drawing>
          <wp:inline distT="0" distB="0" distL="0" distR="0" wp14:anchorId="303FFF14" wp14:editId="222966C1">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7900" cy="1143000"/>
                    </a:xfrm>
                    <a:prstGeom prst="rect">
                      <a:avLst/>
                    </a:prstGeom>
                  </pic:spPr>
                </pic:pic>
              </a:graphicData>
            </a:graphic>
          </wp:inline>
        </w:drawing>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bookmarkStart w:id="0" w:name="_GoBack"/>
      <w:r>
        <w:rPr>
          <w:b/>
          <w:sz w:val="32"/>
          <w:szCs w:val="32"/>
          <w:lang w:val="en"/>
        </w:rPr>
        <w:t>H</w:t>
      </w:r>
      <w:r w:rsidRPr="00531854">
        <w:rPr>
          <w:b/>
          <w:sz w:val="32"/>
          <w:szCs w:val="32"/>
          <w:lang w:val="en"/>
        </w:rPr>
        <w:t xml:space="preserve">andling of DBS </w:t>
      </w:r>
      <w:bookmarkEnd w:id="0"/>
      <w:r w:rsidRPr="00531854">
        <w:rPr>
          <w:b/>
          <w:sz w:val="32"/>
          <w:szCs w:val="32"/>
          <w:lang w:val="en"/>
        </w:rPr>
        <w:t>certificate information</w:t>
      </w:r>
      <w:r w:rsidR="000F075F">
        <w:rPr>
          <w:b/>
          <w:sz w:val="32"/>
          <w:szCs w:val="32"/>
          <w:lang w:val="en"/>
        </w:rPr>
        <w:t xml:space="preserve"> Policy </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organisation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In accordance with section 124 of the Police Act 1997, certificate information is only passed to those who are authorised to receive it in the course of their duties. We maintain a record of all those to whom certificates or certificate information has been revealed and it is a criminal offence to pass this information to anyone who is not entitled to receive it.</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To note: those registered care homes which are inspected by the Care Quality Commission (CQC), those organisations which are inspected by Ofsted and those establishments which are inspected by the Care and Social Services Inspectorate for Wales (CSSIW ) may retain the certificate until the next inspection.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7"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We will not keep any photocopy or other image of the certificate or any copy or representation of the contents of a certificate. However, not withstanding the above, we may keep a record of the date of issue of a certificate, the name of the subject, the type of certificate requested, the position for which the certificate was requested, the unique reference number of the certificates and the details of the recruitment decision taken.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organisations), we will take all reasonable steps to satisfy ourselves that they will handle, use, store, retain and dispose of certificate information in full compliance with the </w:t>
      </w:r>
      <w:hyperlink r:id="rId8"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We will also ensure that any body or individual, at whose request applications for DBS certificates are countersigned, has such a written policy and, if necessary, will provide a model policy for that body or individual to use or adapt for this purpose.</w:t>
      </w:r>
    </w:p>
    <w:p w:rsidR="00DB2F12" w:rsidRPr="00531854" w:rsidRDefault="00EC3900">
      <w:pPr>
        <w:rPr>
          <w:rFonts w:ascii="Arial" w:hAnsi="Arial" w:cs="Arial"/>
        </w:rPr>
      </w:pPr>
    </w:p>
    <w:sectPr w:rsidR="00DB2F12" w:rsidRPr="00531854" w:rsidSect="000F075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854" w:rsidRDefault="00531854" w:rsidP="00531854">
      <w:pPr>
        <w:spacing w:after="0" w:line="240" w:lineRule="auto"/>
      </w:pPr>
      <w:r>
        <w:separator/>
      </w:r>
    </w:p>
  </w:endnote>
  <w:endnote w:type="continuationSeparator" w:id="0">
    <w:p w:rsidR="00531854" w:rsidRDefault="00531854"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75F" w:rsidRDefault="000F075F">
    <w:pPr>
      <w:pStyle w:val="Footer"/>
    </w:pPr>
    <w:r>
      <w:t>Final Version_V1.0_9.5.17_SEdwards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854" w:rsidRDefault="00531854" w:rsidP="00531854">
      <w:pPr>
        <w:spacing w:after="0" w:line="240" w:lineRule="auto"/>
      </w:pPr>
      <w:r>
        <w:separator/>
      </w:r>
    </w:p>
  </w:footnote>
  <w:footnote w:type="continuationSeparator" w:id="0">
    <w:p w:rsidR="00531854" w:rsidRDefault="00531854"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54"/>
    <w:rsid w:val="000F075F"/>
    <w:rsid w:val="002B5EE5"/>
    <w:rsid w:val="00531854"/>
    <w:rsid w:val="0071787E"/>
    <w:rsid w:val="00791837"/>
    <w:rsid w:val="00AF38FB"/>
    <w:rsid w:val="00EC3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webSettings" Target="webSettings.xml"/><Relationship Id="rId7" Type="http://schemas.openxmlformats.org/officeDocument/2006/relationships/hyperlink" Target="https://www.gov.uk/government/publications/dbs-code-of-prac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623</Words>
  <Characters>3552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Smith, Helen (LCC)</cp:lastModifiedBy>
  <cp:revision>2</cp:revision>
  <dcterms:created xsi:type="dcterms:W3CDTF">2019-10-18T09:10:00Z</dcterms:created>
  <dcterms:modified xsi:type="dcterms:W3CDTF">2019-10-18T09:10:00Z</dcterms:modified>
</cp:coreProperties>
</file>