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AA" w:rsidRPr="003E701F" w:rsidRDefault="004651AA" w:rsidP="004651AA">
      <w:pPr>
        <w:jc w:val="center"/>
        <w:rPr>
          <w:rFonts w:cs="Tahoma"/>
          <w:b/>
          <w:sz w:val="40"/>
          <w:szCs w:val="40"/>
        </w:rPr>
      </w:pPr>
      <w:r w:rsidRPr="003E701F">
        <w:rPr>
          <w:rFonts w:cs="Tahoma"/>
          <w:b/>
          <w:sz w:val="40"/>
          <w:szCs w:val="40"/>
        </w:rPr>
        <w:t xml:space="preserve">      THE GRANGE SCHOOL</w:t>
      </w:r>
    </w:p>
    <w:p w:rsidR="004651AA" w:rsidRPr="003E701F" w:rsidRDefault="004651AA" w:rsidP="004651AA">
      <w:pPr>
        <w:rPr>
          <w:rFonts w:cs="Tahoma"/>
        </w:rPr>
      </w:pPr>
    </w:p>
    <w:p w:rsidR="004651AA" w:rsidRPr="003E701F" w:rsidRDefault="004651AA" w:rsidP="004651AA">
      <w:pPr>
        <w:rPr>
          <w:rFonts w:cs="Tahoma"/>
        </w:rPr>
      </w:pPr>
      <w:r w:rsidRPr="003E701F">
        <w:rPr>
          <w:rFonts w:cs="Tahoma"/>
          <w:b/>
          <w:i/>
          <w:color w:val="FF0000"/>
          <w:sz w:val="28"/>
          <w:szCs w:val="28"/>
        </w:rPr>
        <w:t xml:space="preserve">                           Specialising in Business </w:t>
      </w:r>
      <w:r w:rsidR="004F04EB">
        <w:rPr>
          <w:rFonts w:cs="Tahoma"/>
          <w:b/>
          <w:i/>
          <w:color w:val="FF0000"/>
          <w:sz w:val="28"/>
          <w:szCs w:val="28"/>
        </w:rPr>
        <w:t>and</w:t>
      </w:r>
      <w:r w:rsidRPr="003E701F">
        <w:rPr>
          <w:rFonts w:cs="Tahoma"/>
          <w:b/>
          <w:i/>
          <w:color w:val="FF0000"/>
          <w:sz w:val="28"/>
          <w:szCs w:val="28"/>
        </w:rPr>
        <w:t xml:space="preserve"> Enterprise</w:t>
      </w: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  <w:r>
        <w:rPr>
          <w:rFonts w:cs="Tahoma"/>
          <w:noProof/>
          <w:lang w:eastAsia="en-GB"/>
        </w:rPr>
        <w:drawing>
          <wp:inline distT="0" distB="0" distL="0" distR="0" wp14:anchorId="3A66D838" wp14:editId="1681B2E4">
            <wp:extent cx="2031265" cy="2700000"/>
            <wp:effectExtent l="0" t="0" r="7620" b="5715"/>
            <wp:docPr id="4" name="Picture 4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65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center"/>
        <w:rPr>
          <w:rFonts w:cs="Tahoma"/>
        </w:rPr>
      </w:pPr>
    </w:p>
    <w:p w:rsidR="004651AA" w:rsidRPr="003E701F" w:rsidRDefault="004651AA" w:rsidP="004651AA">
      <w:pPr>
        <w:jc w:val="both"/>
        <w:rPr>
          <w:rFonts w:cs="Tahoma"/>
          <w:b/>
          <w:sz w:val="36"/>
          <w:szCs w:val="36"/>
        </w:rPr>
      </w:pPr>
    </w:p>
    <w:p w:rsidR="004651AA" w:rsidRPr="00126CA1" w:rsidRDefault="004651AA" w:rsidP="004651AA">
      <w:pPr>
        <w:jc w:val="center"/>
        <w:rPr>
          <w:rFonts w:cs="Tahoma"/>
          <w:b/>
          <w:sz w:val="44"/>
          <w:szCs w:val="44"/>
        </w:rPr>
      </w:pPr>
      <w:r w:rsidRPr="00126CA1">
        <w:rPr>
          <w:rFonts w:cs="Tahoma"/>
          <w:b/>
          <w:sz w:val="44"/>
          <w:szCs w:val="44"/>
        </w:rPr>
        <w:t xml:space="preserve">Teacher of </w:t>
      </w:r>
      <w:r w:rsidR="00126CA1">
        <w:rPr>
          <w:rFonts w:cs="Tahoma"/>
          <w:b/>
          <w:sz w:val="44"/>
          <w:szCs w:val="44"/>
        </w:rPr>
        <w:t xml:space="preserve">Design </w:t>
      </w:r>
      <w:r w:rsidR="004F04EB">
        <w:rPr>
          <w:rFonts w:cs="Tahoma"/>
          <w:b/>
          <w:sz w:val="44"/>
          <w:szCs w:val="44"/>
        </w:rPr>
        <w:t xml:space="preserve">and </w:t>
      </w:r>
      <w:r w:rsidRPr="00126CA1">
        <w:rPr>
          <w:rFonts w:cs="Tahoma"/>
          <w:b/>
          <w:sz w:val="44"/>
          <w:szCs w:val="44"/>
        </w:rPr>
        <w:t>Technology</w:t>
      </w:r>
    </w:p>
    <w:p w:rsidR="004651AA" w:rsidRPr="003E701F" w:rsidRDefault="004651AA" w:rsidP="004651AA">
      <w:pPr>
        <w:jc w:val="both"/>
        <w:rPr>
          <w:rFonts w:cs="Tahoma"/>
          <w:b/>
          <w:noProof/>
          <w:lang w:val="en-US"/>
        </w:rPr>
      </w:pPr>
    </w:p>
    <w:p w:rsidR="004651AA" w:rsidRPr="003E701F" w:rsidRDefault="004651AA" w:rsidP="004651AA">
      <w:pPr>
        <w:jc w:val="both"/>
        <w:rPr>
          <w:rFonts w:cs="Tahoma"/>
          <w:b/>
          <w:noProof/>
          <w:lang w:val="en-US"/>
        </w:rPr>
      </w:pPr>
    </w:p>
    <w:p w:rsidR="004651AA" w:rsidRPr="003E701F" w:rsidRDefault="004651AA" w:rsidP="004651AA">
      <w:pPr>
        <w:jc w:val="both"/>
        <w:rPr>
          <w:rFonts w:cs="Tahoma"/>
          <w:b/>
          <w:noProof/>
          <w:lang w:val="en-US"/>
        </w:rPr>
      </w:pPr>
    </w:p>
    <w:p w:rsidR="004651AA" w:rsidRPr="003E701F" w:rsidRDefault="004651AA" w:rsidP="004651AA">
      <w:pPr>
        <w:jc w:val="both"/>
        <w:rPr>
          <w:rFonts w:cs="Tahoma"/>
          <w:b/>
          <w:noProof/>
          <w:lang w:val="en-US"/>
        </w:rPr>
      </w:pPr>
    </w:p>
    <w:p w:rsidR="004651AA" w:rsidRPr="003E701F" w:rsidRDefault="004651AA" w:rsidP="004651AA">
      <w:pPr>
        <w:jc w:val="both"/>
        <w:rPr>
          <w:rFonts w:cs="Tahoma"/>
          <w:b/>
          <w:noProof/>
          <w:lang w:val="en-US"/>
        </w:rPr>
      </w:pPr>
    </w:p>
    <w:p w:rsidR="004651AA" w:rsidRPr="003E701F" w:rsidRDefault="004651AA" w:rsidP="004651AA">
      <w:pPr>
        <w:jc w:val="both"/>
        <w:rPr>
          <w:rFonts w:cs="Tahoma"/>
          <w:b/>
          <w:noProof/>
          <w:lang w:val="en-US"/>
        </w:rPr>
      </w:pPr>
    </w:p>
    <w:p w:rsidR="004651AA" w:rsidRPr="003E701F" w:rsidRDefault="00BE1166" w:rsidP="004651AA">
      <w:pPr>
        <w:jc w:val="right"/>
        <w:rPr>
          <w:rFonts w:cs="Tahoma"/>
          <w:noProof/>
          <w:sz w:val="44"/>
          <w:szCs w:val="44"/>
        </w:rPr>
      </w:pPr>
      <w:r>
        <w:rPr>
          <w:rFonts w:cs="Tahoma"/>
          <w:i/>
          <w:noProof/>
          <w:sz w:val="44"/>
          <w:szCs w:val="44"/>
          <w:lang w:eastAsia="en-GB"/>
        </w:rPr>
        <w:drawing>
          <wp:anchor distT="0" distB="0" distL="114300" distR="114300" simplePos="0" relativeHeight="251670528" behindDoc="0" locked="0" layoutInCell="1" allowOverlap="1" wp14:anchorId="72FA3CA3" wp14:editId="04F53886">
            <wp:simplePos x="0" y="0"/>
            <wp:positionH relativeFrom="margin">
              <wp:posOffset>5118735</wp:posOffset>
            </wp:positionH>
            <wp:positionV relativeFrom="margin">
              <wp:posOffset>8507095</wp:posOffset>
            </wp:positionV>
            <wp:extent cx="1156970" cy="1043940"/>
            <wp:effectExtent l="0" t="0" r="5080" b="3810"/>
            <wp:wrapSquare wrapText="bothSides"/>
            <wp:docPr id="15" name="Picture 15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AA" w:rsidRDefault="004651AA" w:rsidP="004651AA">
      <w:pPr>
        <w:jc w:val="center"/>
        <w:rPr>
          <w:rFonts w:cs="Tahoma"/>
          <w:i/>
          <w:noProof/>
          <w:sz w:val="44"/>
          <w:szCs w:val="44"/>
        </w:rPr>
      </w:pPr>
      <w:r>
        <w:rPr>
          <w:rFonts w:cs="Tahoma"/>
          <w:i/>
          <w:noProof/>
          <w:sz w:val="44"/>
          <w:szCs w:val="44"/>
        </w:rPr>
        <w:br w:type="page"/>
      </w:r>
    </w:p>
    <w:p w:rsidR="004651AA" w:rsidRDefault="004651AA" w:rsidP="004651AA">
      <w:pPr>
        <w:jc w:val="center"/>
        <w:rPr>
          <w:rFonts w:cs="Tahoma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68A9B998" wp14:editId="5241EFD5">
            <wp:extent cx="857250" cy="1104900"/>
            <wp:effectExtent l="0" t="0" r="0" b="0"/>
            <wp:docPr id="2" name="Picture 2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AA" w:rsidRPr="00CC330C" w:rsidRDefault="004651AA" w:rsidP="004651AA">
      <w:pPr>
        <w:jc w:val="center"/>
        <w:rPr>
          <w:rFonts w:cs="Tahoma"/>
          <w:b/>
          <w:sz w:val="18"/>
          <w:szCs w:val="18"/>
        </w:rPr>
      </w:pPr>
    </w:p>
    <w:p w:rsidR="004651AA" w:rsidRPr="009D670F" w:rsidRDefault="004651AA" w:rsidP="004651AA">
      <w:pPr>
        <w:jc w:val="center"/>
        <w:rPr>
          <w:rFonts w:cs="Tahoma"/>
          <w:b/>
        </w:rPr>
      </w:pPr>
      <w:r w:rsidRPr="009D670F">
        <w:rPr>
          <w:rFonts w:cs="Tahoma"/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D670F">
            <w:rPr>
              <w:rFonts w:cs="Tahoma"/>
              <w:b/>
            </w:rPr>
            <w:t>GRANGE</w:t>
          </w:r>
        </w:smartTag>
        <w:r w:rsidRPr="009D670F">
          <w:rPr>
            <w:rFonts w:cs="Tahoma"/>
            <w:b/>
          </w:rPr>
          <w:t xml:space="preserve"> </w:t>
        </w:r>
        <w:smartTag w:uri="urn:schemas-microsoft-com:office:smarttags" w:element="PlaceType">
          <w:r w:rsidRPr="009D670F">
            <w:rPr>
              <w:rFonts w:cs="Tahoma"/>
              <w:b/>
            </w:rPr>
            <w:t>SCHOOL</w:t>
          </w:r>
        </w:smartTag>
      </w:smartTag>
    </w:p>
    <w:p w:rsidR="004651AA" w:rsidRPr="00CC330C" w:rsidRDefault="004651AA" w:rsidP="004651AA">
      <w:pPr>
        <w:jc w:val="center"/>
        <w:rPr>
          <w:rFonts w:cs="Tahoma"/>
          <w:b/>
          <w:sz w:val="18"/>
          <w:szCs w:val="18"/>
        </w:rPr>
      </w:pPr>
    </w:p>
    <w:p w:rsidR="004651AA" w:rsidRPr="009D670F" w:rsidRDefault="004651AA" w:rsidP="004651AA">
      <w:pPr>
        <w:jc w:val="both"/>
        <w:rPr>
          <w:rFonts w:cs="Tahoma"/>
        </w:rPr>
      </w:pPr>
      <w:r w:rsidRPr="009D670F">
        <w:rPr>
          <w:rFonts w:cs="Tahoma"/>
        </w:rPr>
        <w:t>The Grange School is a well established, friendly school, specialising in Enterprise.</w:t>
      </w:r>
    </w:p>
    <w:p w:rsidR="004651AA" w:rsidRPr="009D670F" w:rsidRDefault="004651AA" w:rsidP="004651AA">
      <w:pPr>
        <w:jc w:val="both"/>
        <w:rPr>
          <w:rFonts w:cs="Tahoma"/>
        </w:rPr>
      </w:pPr>
      <w:r w:rsidRPr="009D670F">
        <w:rPr>
          <w:rFonts w:cs="Tahoma"/>
        </w:rPr>
        <w:t>Enterprise is a driving factor throughout learning as evidenced by our Grange Enterprise and Learning Skills (GELS) which are embedded across the curriculum.</w:t>
      </w:r>
      <w:r>
        <w:rPr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469AA2A2" wp14:editId="355DFC0A">
            <wp:simplePos x="0" y="0"/>
            <wp:positionH relativeFrom="column">
              <wp:posOffset>8208010</wp:posOffset>
            </wp:positionH>
            <wp:positionV relativeFrom="paragraph">
              <wp:posOffset>1871980</wp:posOffset>
            </wp:positionV>
            <wp:extent cx="2592070" cy="1889760"/>
            <wp:effectExtent l="0" t="0" r="0" b="0"/>
            <wp:wrapNone/>
            <wp:docPr id="7" name="Picture 7" descr="DSC0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3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719AE7A4" wp14:editId="5EB580E0">
            <wp:simplePos x="0" y="0"/>
            <wp:positionH relativeFrom="column">
              <wp:posOffset>8208010</wp:posOffset>
            </wp:positionH>
            <wp:positionV relativeFrom="paragraph">
              <wp:posOffset>1871980</wp:posOffset>
            </wp:positionV>
            <wp:extent cx="2592070" cy="1889760"/>
            <wp:effectExtent l="0" t="0" r="0" b="0"/>
            <wp:wrapNone/>
            <wp:docPr id="6" name="Picture 6" descr="DSC0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3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1AA" w:rsidRPr="009D670F" w:rsidRDefault="004651AA" w:rsidP="004651AA">
      <w:pPr>
        <w:jc w:val="both"/>
        <w:rPr>
          <w:rFonts w:cs="Tahoma"/>
        </w:rPr>
      </w:pPr>
    </w:p>
    <w:p w:rsidR="004651AA" w:rsidRPr="009D670F" w:rsidRDefault="004651AA" w:rsidP="004651AA">
      <w:pPr>
        <w:jc w:val="both"/>
        <w:rPr>
          <w:rFonts w:cs="Tahoma"/>
        </w:rPr>
      </w:pPr>
      <w:r>
        <w:rPr>
          <w:rFonts w:cs="Tahoma"/>
          <w:noProof/>
          <w:lang w:eastAsia="en-GB"/>
        </w:rPr>
        <w:drawing>
          <wp:inline distT="0" distB="0" distL="0" distR="0" wp14:anchorId="741E0CC7" wp14:editId="3FDD34B7">
            <wp:extent cx="5991225" cy="3600450"/>
            <wp:effectExtent l="19050" t="19050" r="28575" b="19050"/>
            <wp:docPr id="1" name="Picture 1" descr="2048 SW_Grange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48 SW_Grange 0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00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51AA" w:rsidRPr="009D670F" w:rsidRDefault="004651AA" w:rsidP="004651AA">
      <w:pPr>
        <w:jc w:val="both"/>
        <w:rPr>
          <w:rFonts w:cs="Tahoma"/>
        </w:rPr>
      </w:pPr>
    </w:p>
    <w:p w:rsidR="004651AA" w:rsidRPr="009D670F" w:rsidRDefault="004651AA" w:rsidP="004651AA">
      <w:pPr>
        <w:jc w:val="both"/>
        <w:rPr>
          <w:rFonts w:cs="Tahoma"/>
        </w:rPr>
      </w:pPr>
      <w:r w:rsidRPr="009D670F">
        <w:rPr>
          <w:rFonts w:cs="Tahoma"/>
        </w:rPr>
        <w:t>We aim to equip all students with the adaptability and flexibility to meet the demands of a rapidly changing world and to promote a sense of responsibility towards others, the school and the wider community.  The support and guidance of students is based on a Year system and aims to develop co-operation, involvement and respect in all students.</w:t>
      </w:r>
    </w:p>
    <w:p w:rsidR="004651AA" w:rsidRPr="009D670F" w:rsidRDefault="004651AA" w:rsidP="004651AA">
      <w:pPr>
        <w:jc w:val="both"/>
        <w:rPr>
          <w:rFonts w:cs="Tahoma"/>
        </w:rPr>
      </w:pPr>
    </w:p>
    <w:p w:rsidR="004651AA" w:rsidRPr="009D670F" w:rsidRDefault="004651AA" w:rsidP="004651AA">
      <w:pPr>
        <w:jc w:val="both"/>
        <w:rPr>
          <w:rFonts w:cs="Tahoma"/>
        </w:rPr>
      </w:pPr>
      <w:r w:rsidRPr="009D670F">
        <w:rPr>
          <w:rFonts w:cs="Tahoma"/>
        </w:rPr>
        <w:t>A broad and balanced curriculum is provided for Years 7 to 9.  In Years 10 and 11 all students will study English</w:t>
      </w:r>
      <w:r w:rsidR="00E557FB">
        <w:rPr>
          <w:rFonts w:cs="Tahoma"/>
        </w:rPr>
        <w:t xml:space="preserve">, Mathematics, Science, PE, RE </w:t>
      </w:r>
      <w:bookmarkStart w:id="0" w:name="_GoBack"/>
      <w:bookmarkEnd w:id="0"/>
      <w:r w:rsidRPr="009D670F">
        <w:rPr>
          <w:rFonts w:cs="Tahoma"/>
        </w:rPr>
        <w:t xml:space="preserve">and PSHCE (Personal, Social </w:t>
      </w:r>
      <w:r w:rsidR="004F04EB">
        <w:rPr>
          <w:rFonts w:cs="Tahoma"/>
        </w:rPr>
        <w:t>and</w:t>
      </w:r>
      <w:r w:rsidRPr="009D670F">
        <w:rPr>
          <w:rFonts w:cs="Tahoma"/>
        </w:rPr>
        <w:t xml:space="preserve"> Health and Citizenship Education).  Students can then choose from a range of additional GCSE, BTEC and vocational courses.  We offer a range of traditional and vocational courses at Key Stage 5.  The curriculum in all Key Stages is further enhanced through wide ranging extra curricular experiences.</w:t>
      </w:r>
    </w:p>
    <w:p w:rsidR="004651AA" w:rsidRPr="009D670F" w:rsidRDefault="004651AA" w:rsidP="004651AA">
      <w:pPr>
        <w:jc w:val="both"/>
        <w:rPr>
          <w:rFonts w:cs="Tahoma"/>
        </w:rPr>
      </w:pPr>
    </w:p>
    <w:p w:rsidR="004651AA" w:rsidRPr="009D670F" w:rsidRDefault="004651AA" w:rsidP="004651AA">
      <w:pPr>
        <w:jc w:val="both"/>
        <w:rPr>
          <w:rFonts w:cs="Tahoma"/>
        </w:rPr>
      </w:pPr>
      <w:r>
        <w:rPr>
          <w:rFonts w:cs="Tahoma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43C2514" wp14:editId="32672684">
            <wp:simplePos x="0" y="0"/>
            <wp:positionH relativeFrom="margin">
              <wp:posOffset>5433060</wp:posOffset>
            </wp:positionH>
            <wp:positionV relativeFrom="margin">
              <wp:posOffset>8680450</wp:posOffset>
            </wp:positionV>
            <wp:extent cx="1156970" cy="1043940"/>
            <wp:effectExtent l="0" t="0" r="5080" b="3810"/>
            <wp:wrapSquare wrapText="bothSides"/>
            <wp:docPr id="12" name="Picture 12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70F">
        <w:rPr>
          <w:rFonts w:cs="Tahoma"/>
        </w:rPr>
        <w:t>We aim to attract energetic and conscientious staff who have a commitment to the education of our students.  The professional development of all staff is an important focus for the school.  We strive to create a learning environment which serves the needs of all the members of our diverse and vibrant community.</w:t>
      </w:r>
    </w:p>
    <w:p w:rsidR="004651AA" w:rsidRDefault="004651AA" w:rsidP="004651AA">
      <w:pPr>
        <w:jc w:val="center"/>
        <w:rPr>
          <w:rFonts w:cs="Tahoma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3A3D5CE9" wp14:editId="5F223102">
            <wp:extent cx="857250" cy="1104900"/>
            <wp:effectExtent l="0" t="0" r="0" b="0"/>
            <wp:docPr id="10" name="Picture 10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AA" w:rsidRDefault="004651AA" w:rsidP="004651AA">
      <w:pPr>
        <w:jc w:val="center"/>
        <w:rPr>
          <w:rFonts w:cs="Tahoma"/>
          <w:b/>
        </w:rPr>
      </w:pPr>
    </w:p>
    <w:p w:rsidR="004651AA" w:rsidRDefault="004651AA" w:rsidP="004651AA">
      <w:pPr>
        <w:rPr>
          <w:rFonts w:cs="Tahoma"/>
          <w:b/>
        </w:rPr>
      </w:pPr>
    </w:p>
    <w:p w:rsidR="004651AA" w:rsidRPr="00262DF4" w:rsidRDefault="004651AA" w:rsidP="004651AA">
      <w:pPr>
        <w:jc w:val="center"/>
        <w:rPr>
          <w:rFonts w:cs="Tahoma"/>
          <w:b/>
        </w:rPr>
      </w:pPr>
      <w:r w:rsidRPr="00262DF4">
        <w:rPr>
          <w:rFonts w:cs="Tahoma"/>
          <w:b/>
        </w:rPr>
        <w:t>THE GRANGE SCHOOL</w:t>
      </w:r>
    </w:p>
    <w:p w:rsidR="004651AA" w:rsidRDefault="004651AA" w:rsidP="004651AA">
      <w:pPr>
        <w:rPr>
          <w:rFonts w:cs="Tahoma"/>
          <w:b/>
          <w:sz w:val="36"/>
          <w:szCs w:val="36"/>
        </w:rPr>
      </w:pPr>
    </w:p>
    <w:p w:rsidR="004651AA" w:rsidRPr="00643A61" w:rsidRDefault="004651AA" w:rsidP="004651AA">
      <w:pPr>
        <w:jc w:val="center"/>
        <w:rPr>
          <w:rFonts w:cs="Tahoma"/>
          <w:b/>
          <w:w w:val="125"/>
          <w:sz w:val="28"/>
          <w:szCs w:val="28"/>
        </w:rPr>
      </w:pPr>
      <w:r>
        <w:rPr>
          <w:rFonts w:cs="Tahoma"/>
          <w:b/>
          <w:w w:val="125"/>
          <w:sz w:val="28"/>
          <w:szCs w:val="28"/>
        </w:rPr>
        <w:t>TEACHER OF</w:t>
      </w:r>
      <w:r w:rsidRPr="00643A61">
        <w:rPr>
          <w:rFonts w:cs="Tahoma"/>
          <w:b/>
          <w:w w:val="125"/>
          <w:sz w:val="28"/>
          <w:szCs w:val="28"/>
        </w:rPr>
        <w:t xml:space="preserve"> </w:t>
      </w:r>
      <w:r>
        <w:rPr>
          <w:rFonts w:cs="Tahoma"/>
          <w:b/>
          <w:w w:val="125"/>
          <w:sz w:val="28"/>
          <w:szCs w:val="28"/>
        </w:rPr>
        <w:t xml:space="preserve">DESGIN </w:t>
      </w:r>
      <w:r w:rsidR="004F04EB">
        <w:rPr>
          <w:rFonts w:cs="Tahoma"/>
          <w:b/>
          <w:w w:val="125"/>
          <w:sz w:val="28"/>
          <w:szCs w:val="28"/>
        </w:rPr>
        <w:t>AND</w:t>
      </w:r>
      <w:r>
        <w:rPr>
          <w:rFonts w:cs="Tahoma"/>
          <w:b/>
          <w:w w:val="125"/>
          <w:sz w:val="28"/>
          <w:szCs w:val="28"/>
        </w:rPr>
        <w:t xml:space="preserve"> TECHNOLOGY</w:t>
      </w:r>
    </w:p>
    <w:p w:rsidR="004651AA" w:rsidRPr="00643A61" w:rsidRDefault="004651AA" w:rsidP="004651AA">
      <w:pPr>
        <w:jc w:val="center"/>
        <w:rPr>
          <w:rFonts w:cs="Tahoma"/>
          <w:b/>
          <w:sz w:val="28"/>
          <w:szCs w:val="28"/>
        </w:rPr>
      </w:pPr>
    </w:p>
    <w:p w:rsidR="004651AA" w:rsidRDefault="004651AA" w:rsidP="004651AA">
      <w:pPr>
        <w:jc w:val="center"/>
        <w:rPr>
          <w:rFonts w:cs="Tahoma"/>
          <w:b/>
          <w:sz w:val="28"/>
          <w:szCs w:val="28"/>
        </w:rPr>
      </w:pPr>
      <w:r w:rsidRPr="00643A61">
        <w:rPr>
          <w:rFonts w:cs="Tahoma"/>
          <w:b/>
          <w:sz w:val="28"/>
          <w:szCs w:val="28"/>
        </w:rPr>
        <w:t>JOB PROFILE</w:t>
      </w:r>
    </w:p>
    <w:p w:rsidR="004651AA" w:rsidRPr="00643A61" w:rsidRDefault="004651AA" w:rsidP="004651AA">
      <w:pPr>
        <w:jc w:val="center"/>
        <w:rPr>
          <w:rFonts w:cs="Tahoma"/>
          <w:b/>
          <w:sz w:val="28"/>
          <w:szCs w:val="28"/>
        </w:rPr>
      </w:pPr>
    </w:p>
    <w:p w:rsidR="004651AA" w:rsidRPr="00DF64C8" w:rsidRDefault="004651AA" w:rsidP="004651AA">
      <w:pPr>
        <w:rPr>
          <w:rFonts w:ascii="Franklin Gothic Book" w:hAnsi="Franklin Gothic Book"/>
          <w:b/>
        </w:rPr>
      </w:pPr>
    </w:p>
    <w:p w:rsidR="004651AA" w:rsidRDefault="004651AA" w:rsidP="004651A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ahoma"/>
        </w:rPr>
      </w:pPr>
      <w:r>
        <w:rPr>
          <w:rFonts w:cs="Tahoma"/>
        </w:rPr>
        <w:t>To raise the level of achievement of all students.</w:t>
      </w:r>
    </w:p>
    <w:p w:rsidR="004651AA" w:rsidRDefault="004651AA" w:rsidP="004651AA">
      <w:pPr>
        <w:jc w:val="both"/>
        <w:rPr>
          <w:rFonts w:cs="Tahoma"/>
        </w:rPr>
      </w:pPr>
    </w:p>
    <w:p w:rsidR="004651AA" w:rsidRDefault="004651AA" w:rsidP="004651AA">
      <w:pPr>
        <w:jc w:val="both"/>
        <w:rPr>
          <w:rFonts w:cs="Tahoma"/>
        </w:rPr>
      </w:pPr>
    </w:p>
    <w:p w:rsidR="004651AA" w:rsidRDefault="004651AA" w:rsidP="004651A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ahoma"/>
        </w:rPr>
      </w:pPr>
      <w:r>
        <w:rPr>
          <w:rFonts w:cs="Tahoma"/>
        </w:rPr>
        <w:t>To be part of a team which will have an impact on students’ levels of literacy and numeracy, empowering them both within the curriculum and in their lives beyond school.</w:t>
      </w:r>
    </w:p>
    <w:p w:rsidR="004651AA" w:rsidRDefault="004651AA" w:rsidP="004651AA">
      <w:pPr>
        <w:jc w:val="both"/>
        <w:rPr>
          <w:rFonts w:cs="Tahoma"/>
        </w:rPr>
      </w:pPr>
    </w:p>
    <w:p w:rsidR="004651AA" w:rsidRDefault="004651AA" w:rsidP="004651AA">
      <w:pPr>
        <w:jc w:val="both"/>
        <w:rPr>
          <w:rFonts w:cs="Tahoma"/>
        </w:rPr>
      </w:pPr>
    </w:p>
    <w:p w:rsidR="004651AA" w:rsidRPr="00262DF4" w:rsidRDefault="004651AA" w:rsidP="004651A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ahoma"/>
        </w:rPr>
      </w:pPr>
      <w:r>
        <w:rPr>
          <w:rFonts w:cs="Tahoma"/>
        </w:rPr>
        <w:t>To contribute to the team’s development of an exciting and dynamic curriculum, which will challenge and motivate all students.</w:t>
      </w:r>
    </w:p>
    <w:p w:rsidR="004651AA" w:rsidRDefault="004651AA" w:rsidP="004651AA">
      <w:pPr>
        <w:jc w:val="both"/>
        <w:rPr>
          <w:rFonts w:cs="Tahoma"/>
        </w:rPr>
      </w:pPr>
    </w:p>
    <w:p w:rsidR="004651AA" w:rsidRPr="00262DF4" w:rsidRDefault="004651AA" w:rsidP="004651AA">
      <w:pPr>
        <w:jc w:val="both"/>
        <w:rPr>
          <w:rFonts w:cs="Tahoma"/>
        </w:rPr>
      </w:pPr>
    </w:p>
    <w:p w:rsidR="004651AA" w:rsidRPr="00262DF4" w:rsidRDefault="004651AA" w:rsidP="004651A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ahoma"/>
        </w:rPr>
      </w:pPr>
      <w:r>
        <w:rPr>
          <w:rFonts w:cs="Tahoma"/>
        </w:rPr>
        <w:t>To have a commitment to an extra-curricular programme, which supports both the academic and cultural life of the school.</w:t>
      </w:r>
    </w:p>
    <w:p w:rsidR="004651AA" w:rsidRDefault="004651AA" w:rsidP="004651AA">
      <w:pPr>
        <w:jc w:val="both"/>
        <w:rPr>
          <w:rFonts w:cs="Tahoma"/>
        </w:rPr>
      </w:pPr>
    </w:p>
    <w:p w:rsidR="004651AA" w:rsidRPr="00262DF4" w:rsidRDefault="004651AA" w:rsidP="004651AA">
      <w:pPr>
        <w:jc w:val="both"/>
        <w:rPr>
          <w:rFonts w:cs="Tahoma"/>
        </w:rPr>
      </w:pPr>
    </w:p>
    <w:p w:rsidR="004651AA" w:rsidRDefault="004651AA" w:rsidP="004651A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ahoma"/>
        </w:rPr>
      </w:pPr>
      <w:r>
        <w:rPr>
          <w:rFonts w:cs="Tahoma"/>
        </w:rPr>
        <w:t>To work within a strong and supportive team that is based on excellent communication and shared good practice.</w:t>
      </w:r>
    </w:p>
    <w:p w:rsidR="004651AA" w:rsidRDefault="004651AA" w:rsidP="004651AA">
      <w:pPr>
        <w:tabs>
          <w:tab w:val="left" w:pos="2667"/>
        </w:tabs>
        <w:jc w:val="both"/>
        <w:rPr>
          <w:rFonts w:cs="Tahoma"/>
        </w:rPr>
      </w:pPr>
      <w:r>
        <w:rPr>
          <w:rFonts w:cs="Tahoma"/>
        </w:rPr>
        <w:tab/>
      </w:r>
    </w:p>
    <w:p w:rsidR="004651AA" w:rsidRDefault="004651AA" w:rsidP="004651AA">
      <w:pPr>
        <w:jc w:val="both"/>
        <w:rPr>
          <w:rFonts w:cs="Tahoma"/>
        </w:rPr>
      </w:pPr>
    </w:p>
    <w:p w:rsidR="004651AA" w:rsidRPr="00EE2DC9" w:rsidRDefault="004651AA" w:rsidP="004651A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ahoma"/>
        </w:rPr>
      </w:pPr>
      <w:r w:rsidRPr="00EE2DC9">
        <w:rPr>
          <w:rFonts w:cs="Tahoma"/>
        </w:rPr>
        <w:t>To foster good relationships with students and with home, including attendance at parent-teacher consultations.</w:t>
      </w:r>
    </w:p>
    <w:p w:rsidR="004651AA" w:rsidRDefault="004651AA" w:rsidP="004651AA">
      <w:pPr>
        <w:jc w:val="both"/>
        <w:rPr>
          <w:rFonts w:cs="Tahoma"/>
        </w:rPr>
      </w:pPr>
    </w:p>
    <w:p w:rsidR="004651AA" w:rsidRPr="00EE2DC9" w:rsidRDefault="004651AA" w:rsidP="004651AA">
      <w:pPr>
        <w:jc w:val="both"/>
        <w:rPr>
          <w:rFonts w:cs="Tahoma"/>
        </w:rPr>
      </w:pPr>
    </w:p>
    <w:p w:rsidR="004651AA" w:rsidRPr="00EE2DC9" w:rsidRDefault="004651AA" w:rsidP="004651A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ahoma"/>
        </w:rPr>
      </w:pPr>
      <w:r w:rsidRPr="00EE2DC9">
        <w:rPr>
          <w:rFonts w:cs="Tahoma"/>
        </w:rPr>
        <w:t>To support students’ learning by the use of the school’s policies of marking, assessment, record-keeping, reporting and target-setting.</w:t>
      </w:r>
    </w:p>
    <w:p w:rsidR="004651AA" w:rsidRDefault="004651AA" w:rsidP="004651AA">
      <w:pPr>
        <w:rPr>
          <w:rFonts w:cs="Tahoma"/>
        </w:rPr>
      </w:pPr>
    </w:p>
    <w:p w:rsidR="004651AA" w:rsidRDefault="004651AA" w:rsidP="004651AA">
      <w:pPr>
        <w:rPr>
          <w:rFonts w:cs="Tahoma"/>
        </w:rPr>
      </w:pPr>
    </w:p>
    <w:p w:rsidR="004651AA" w:rsidRDefault="004651AA" w:rsidP="004651AA">
      <w:pPr>
        <w:rPr>
          <w:rFonts w:cs="Tahoma"/>
        </w:rPr>
      </w:pPr>
    </w:p>
    <w:p w:rsidR="004651AA" w:rsidRPr="00262DF4" w:rsidRDefault="004651AA" w:rsidP="004651AA">
      <w:pPr>
        <w:rPr>
          <w:rFonts w:cs="Tahoma"/>
        </w:rPr>
      </w:pPr>
    </w:p>
    <w:p w:rsidR="004651AA" w:rsidRPr="00262DF4" w:rsidRDefault="004651AA" w:rsidP="004651AA">
      <w:pPr>
        <w:jc w:val="center"/>
        <w:rPr>
          <w:rFonts w:cs="Tahoma"/>
        </w:rPr>
      </w:pPr>
    </w:p>
    <w:p w:rsidR="004651AA" w:rsidRDefault="004651AA" w:rsidP="004651AA">
      <w:pPr>
        <w:jc w:val="center"/>
        <w:rPr>
          <w:rFonts w:cs="Tahoma"/>
        </w:rPr>
      </w:pPr>
    </w:p>
    <w:p w:rsidR="004651AA" w:rsidRPr="00262DF4" w:rsidRDefault="004651AA" w:rsidP="004651AA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DBEF5D0" wp14:editId="61E90F77">
            <wp:simplePos x="0" y="0"/>
            <wp:positionH relativeFrom="margin">
              <wp:posOffset>5347335</wp:posOffset>
            </wp:positionH>
            <wp:positionV relativeFrom="margin">
              <wp:posOffset>8689975</wp:posOffset>
            </wp:positionV>
            <wp:extent cx="1156970" cy="1043940"/>
            <wp:effectExtent l="0" t="0" r="5080" b="3810"/>
            <wp:wrapSquare wrapText="bothSides"/>
            <wp:docPr id="13" name="Picture 13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br w:type="page"/>
      </w:r>
    </w:p>
    <w:p w:rsidR="004651AA" w:rsidRDefault="004651AA" w:rsidP="004651AA">
      <w:pPr>
        <w:jc w:val="center"/>
        <w:rPr>
          <w:rFonts w:cs="Tahoma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45033F71" wp14:editId="28A5AB84">
            <wp:extent cx="857250" cy="1104900"/>
            <wp:effectExtent l="0" t="0" r="0" b="0"/>
            <wp:docPr id="11" name="Picture 11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AA" w:rsidRDefault="004651AA" w:rsidP="004651AA">
      <w:pPr>
        <w:rPr>
          <w:rFonts w:cs="Tahoma"/>
          <w:b/>
          <w:sz w:val="36"/>
          <w:szCs w:val="36"/>
        </w:rPr>
      </w:pPr>
    </w:p>
    <w:p w:rsidR="004651AA" w:rsidRPr="00262DF4" w:rsidRDefault="004651AA" w:rsidP="004651AA">
      <w:pPr>
        <w:jc w:val="center"/>
        <w:rPr>
          <w:rFonts w:cs="Tahoma"/>
          <w:b/>
        </w:rPr>
      </w:pPr>
      <w:r w:rsidRPr="00262DF4">
        <w:rPr>
          <w:rFonts w:cs="Tahoma"/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62DF4">
            <w:rPr>
              <w:rFonts w:cs="Tahoma"/>
              <w:b/>
            </w:rPr>
            <w:t>GRANGE</w:t>
          </w:r>
        </w:smartTag>
        <w:r w:rsidRPr="00262DF4">
          <w:rPr>
            <w:rFonts w:cs="Tahoma"/>
            <w:b/>
          </w:rPr>
          <w:t xml:space="preserve"> </w:t>
        </w:r>
        <w:smartTag w:uri="urn:schemas-microsoft-com:office:smarttags" w:element="PlaceType">
          <w:r w:rsidRPr="00262DF4">
            <w:rPr>
              <w:rFonts w:cs="Tahoma"/>
              <w:b/>
            </w:rPr>
            <w:t>SCHOOL</w:t>
          </w:r>
        </w:smartTag>
      </w:smartTag>
    </w:p>
    <w:p w:rsidR="004651AA" w:rsidRDefault="004651AA" w:rsidP="004651AA">
      <w:pPr>
        <w:jc w:val="center"/>
        <w:rPr>
          <w:rFonts w:cs="Tahoma"/>
          <w:b/>
          <w:sz w:val="36"/>
          <w:szCs w:val="36"/>
        </w:rPr>
      </w:pPr>
    </w:p>
    <w:p w:rsidR="004651AA" w:rsidRDefault="004651AA" w:rsidP="004651AA">
      <w:pPr>
        <w:jc w:val="center"/>
        <w:rPr>
          <w:rFonts w:cs="Tahoma"/>
          <w:b/>
          <w:w w:val="125"/>
          <w:sz w:val="28"/>
          <w:szCs w:val="28"/>
        </w:rPr>
      </w:pPr>
      <w:r w:rsidRPr="00643A61">
        <w:rPr>
          <w:rFonts w:cs="Tahoma"/>
          <w:b/>
          <w:w w:val="125"/>
          <w:sz w:val="28"/>
          <w:szCs w:val="28"/>
        </w:rPr>
        <w:t xml:space="preserve">THE </w:t>
      </w:r>
      <w:r w:rsidR="004F04EB">
        <w:rPr>
          <w:rFonts w:cs="Tahoma"/>
          <w:b/>
          <w:w w:val="125"/>
          <w:sz w:val="28"/>
          <w:szCs w:val="28"/>
        </w:rPr>
        <w:t>DESIGN AND</w:t>
      </w:r>
      <w:r>
        <w:rPr>
          <w:rFonts w:cs="Tahoma"/>
          <w:b/>
          <w:w w:val="125"/>
          <w:sz w:val="28"/>
          <w:szCs w:val="28"/>
        </w:rPr>
        <w:t xml:space="preserve"> TECHNOLOGY </w:t>
      </w:r>
      <w:r w:rsidRPr="00643A61">
        <w:rPr>
          <w:rFonts w:cs="Tahoma"/>
          <w:b/>
          <w:w w:val="125"/>
          <w:sz w:val="28"/>
          <w:szCs w:val="28"/>
        </w:rPr>
        <w:t>DEPARTMENT</w:t>
      </w:r>
    </w:p>
    <w:p w:rsidR="004651AA" w:rsidRDefault="004651AA" w:rsidP="004651AA">
      <w:pPr>
        <w:jc w:val="center"/>
        <w:rPr>
          <w:rFonts w:cs="Tahoma"/>
          <w:b/>
          <w:w w:val="125"/>
          <w:sz w:val="28"/>
          <w:szCs w:val="28"/>
        </w:rPr>
      </w:pPr>
    </w:p>
    <w:p w:rsidR="004651AA" w:rsidRDefault="004651AA" w:rsidP="004651AA">
      <w:pPr>
        <w:jc w:val="center"/>
        <w:rPr>
          <w:rFonts w:cs="Tahoma"/>
          <w:b/>
          <w:w w:val="125"/>
          <w:sz w:val="28"/>
          <w:szCs w:val="28"/>
        </w:rPr>
      </w:pPr>
    </w:p>
    <w:p w:rsidR="004651AA" w:rsidRPr="001309DB" w:rsidRDefault="004651AA" w:rsidP="004651AA">
      <w:pPr>
        <w:rPr>
          <w:rFonts w:cs="Tahoma"/>
          <w:caps/>
        </w:rPr>
      </w:pPr>
      <w:r w:rsidRPr="001309DB">
        <w:rPr>
          <w:rFonts w:cs="Tahoma"/>
          <w:b/>
          <w:caps/>
          <w:w w:val="125"/>
        </w:rPr>
        <w:t>Staff and Structure</w:t>
      </w:r>
    </w:p>
    <w:p w:rsidR="004651AA" w:rsidRPr="004563BB" w:rsidRDefault="004651AA" w:rsidP="004651AA">
      <w:pPr>
        <w:rPr>
          <w:rFonts w:cs="Tahoma"/>
        </w:rPr>
      </w:pPr>
    </w:p>
    <w:p w:rsidR="004651AA" w:rsidRPr="004563BB" w:rsidRDefault="004651AA" w:rsidP="004651AA">
      <w:pPr>
        <w:jc w:val="both"/>
        <w:rPr>
          <w:rFonts w:cs="Tahoma"/>
        </w:rPr>
      </w:pPr>
      <w:r w:rsidRPr="004563BB">
        <w:rPr>
          <w:rFonts w:cs="Tahoma"/>
        </w:rPr>
        <w:t>The depar</w:t>
      </w:r>
      <w:r w:rsidR="003378A2">
        <w:rPr>
          <w:rFonts w:cs="Tahoma"/>
        </w:rPr>
        <w:t>tment currently consists of five</w:t>
      </w:r>
      <w:r w:rsidRPr="004563BB">
        <w:rPr>
          <w:rFonts w:cs="Tahoma"/>
        </w:rPr>
        <w:t xml:space="preserve"> full time </w:t>
      </w:r>
      <w:r>
        <w:rPr>
          <w:rFonts w:cs="Tahoma"/>
        </w:rPr>
        <w:t>tea</w:t>
      </w:r>
      <w:r w:rsidR="003378A2">
        <w:rPr>
          <w:rFonts w:cs="Tahoma"/>
        </w:rPr>
        <w:t>chers and one part time teacher</w:t>
      </w:r>
      <w:r w:rsidR="004F04EB">
        <w:rPr>
          <w:rFonts w:cs="Tahoma"/>
        </w:rPr>
        <w:t xml:space="preserve">, </w:t>
      </w:r>
      <w:r w:rsidRPr="004563BB">
        <w:rPr>
          <w:rFonts w:cs="Tahoma"/>
        </w:rPr>
        <w:t>supported by one full time and one part time technician.  Together</w:t>
      </w:r>
      <w:r w:rsidR="004F04EB">
        <w:rPr>
          <w:rFonts w:cs="Tahoma"/>
        </w:rPr>
        <w:t>,</w:t>
      </w:r>
      <w:r w:rsidRPr="004563BB">
        <w:rPr>
          <w:rFonts w:cs="Tahoma"/>
        </w:rPr>
        <w:t xml:space="preserve"> we form an enthusiastic and dedicated team who work in a supportive and friendly atmosphere.</w:t>
      </w:r>
    </w:p>
    <w:p w:rsidR="004651AA" w:rsidRPr="004563BB" w:rsidRDefault="004651AA" w:rsidP="004651AA">
      <w:pPr>
        <w:jc w:val="both"/>
        <w:rPr>
          <w:rFonts w:cs="Tahoma"/>
        </w:rPr>
      </w:pPr>
    </w:p>
    <w:p w:rsidR="004651AA" w:rsidRPr="004563BB" w:rsidRDefault="004651AA" w:rsidP="004651AA">
      <w:pPr>
        <w:jc w:val="both"/>
        <w:rPr>
          <w:rFonts w:cs="Tahoma"/>
        </w:rPr>
      </w:pPr>
      <w:r w:rsidRPr="004563BB">
        <w:rPr>
          <w:rFonts w:cs="Tahoma"/>
        </w:rPr>
        <w:t xml:space="preserve">At Key Stage 3, students enjoy a full range of Design </w:t>
      </w:r>
      <w:r w:rsidR="004F04EB">
        <w:rPr>
          <w:rFonts w:cs="Tahoma"/>
        </w:rPr>
        <w:t>and</w:t>
      </w:r>
      <w:r w:rsidRPr="004563BB">
        <w:rPr>
          <w:rFonts w:cs="Tahoma"/>
        </w:rPr>
        <w:t xml:space="preserve"> Technology subject areas.  Design </w:t>
      </w:r>
      <w:r w:rsidR="004F04EB">
        <w:rPr>
          <w:rFonts w:cs="Tahoma"/>
        </w:rPr>
        <w:t>and</w:t>
      </w:r>
      <w:r w:rsidRPr="004563BB">
        <w:rPr>
          <w:rFonts w:cs="Tahoma"/>
        </w:rPr>
        <w:t xml:space="preserve"> Technology is a popular option at Key Stage 4.  </w:t>
      </w:r>
    </w:p>
    <w:p w:rsidR="004651AA" w:rsidRPr="004563BB" w:rsidRDefault="004651AA" w:rsidP="004651AA">
      <w:pPr>
        <w:jc w:val="both"/>
        <w:rPr>
          <w:rFonts w:cs="Tahoma"/>
        </w:rPr>
      </w:pPr>
    </w:p>
    <w:p w:rsidR="004651AA" w:rsidRPr="004563BB" w:rsidRDefault="004651AA" w:rsidP="004651AA">
      <w:pPr>
        <w:jc w:val="both"/>
        <w:rPr>
          <w:rFonts w:cs="Tahoma"/>
        </w:rPr>
      </w:pPr>
      <w:r w:rsidRPr="004563BB">
        <w:rPr>
          <w:rFonts w:cs="Tahoma"/>
        </w:rPr>
        <w:t>We are looking for an enthusiastic and positive teacher</w:t>
      </w:r>
      <w:r w:rsidR="004F04EB">
        <w:rPr>
          <w:rFonts w:cs="Tahoma"/>
        </w:rPr>
        <w:t>,</w:t>
      </w:r>
      <w:r w:rsidRPr="004563BB">
        <w:rPr>
          <w:rFonts w:cs="Tahoma"/>
        </w:rPr>
        <w:t xml:space="preserve"> who will be able to teach across </w:t>
      </w:r>
      <w:r>
        <w:rPr>
          <w:rFonts w:cs="Tahoma"/>
        </w:rPr>
        <w:t xml:space="preserve">the </w:t>
      </w:r>
      <w:r w:rsidR="004F04EB">
        <w:rPr>
          <w:rFonts w:cs="Tahoma"/>
        </w:rPr>
        <w:t>Key Stages and be</w:t>
      </w:r>
      <w:r w:rsidR="003378A2">
        <w:rPr>
          <w:rFonts w:cs="Tahoma"/>
        </w:rPr>
        <w:t xml:space="preserve"> prepared to</w:t>
      </w:r>
      <w:r w:rsidR="004F04EB">
        <w:rPr>
          <w:rFonts w:cs="Tahoma"/>
        </w:rPr>
        <w:t xml:space="preserve"> embrace all aspects of Design and</w:t>
      </w:r>
      <w:r w:rsidR="003378A2">
        <w:rPr>
          <w:rFonts w:cs="Tahoma"/>
        </w:rPr>
        <w:t xml:space="preserve"> Technology</w:t>
      </w:r>
    </w:p>
    <w:p w:rsidR="004651AA" w:rsidRPr="004563BB" w:rsidRDefault="004651AA" w:rsidP="004651AA">
      <w:pPr>
        <w:jc w:val="both"/>
        <w:rPr>
          <w:rFonts w:cs="Tahoma"/>
        </w:rPr>
      </w:pPr>
    </w:p>
    <w:p w:rsidR="004651AA" w:rsidRPr="001309DB" w:rsidRDefault="004651AA" w:rsidP="004651AA">
      <w:pPr>
        <w:jc w:val="both"/>
        <w:rPr>
          <w:rFonts w:cs="Tahoma"/>
          <w:b/>
          <w:caps/>
        </w:rPr>
      </w:pPr>
      <w:r w:rsidRPr="001309DB">
        <w:rPr>
          <w:rFonts w:cs="Tahoma"/>
          <w:b/>
          <w:caps/>
        </w:rPr>
        <w:t>The Design and Technology Department Facilities</w:t>
      </w:r>
    </w:p>
    <w:p w:rsidR="004651AA" w:rsidRPr="004563BB" w:rsidRDefault="004651AA" w:rsidP="004651AA">
      <w:pPr>
        <w:jc w:val="both"/>
        <w:rPr>
          <w:rFonts w:cs="Tahoma"/>
          <w:b/>
        </w:rPr>
      </w:pPr>
    </w:p>
    <w:p w:rsidR="004651AA" w:rsidRDefault="004651AA" w:rsidP="004651AA">
      <w:pPr>
        <w:jc w:val="both"/>
        <w:rPr>
          <w:rFonts w:cs="Tahoma"/>
        </w:rPr>
      </w:pPr>
      <w:r w:rsidRPr="004563BB">
        <w:rPr>
          <w:rFonts w:cs="Tahoma"/>
        </w:rPr>
        <w:t>The department has two specialist Food Technology room</w:t>
      </w:r>
      <w:r>
        <w:rPr>
          <w:rFonts w:cs="Tahoma"/>
        </w:rPr>
        <w:t>s</w:t>
      </w:r>
      <w:r w:rsidRPr="004563BB">
        <w:rPr>
          <w:rFonts w:cs="Tahoma"/>
        </w:rPr>
        <w:t xml:space="preserve"> and a self-contained Textiles Technology facility.  The Technology Block, which is situated f</w:t>
      </w:r>
      <w:r w:rsidR="004F04EB">
        <w:rPr>
          <w:rFonts w:cs="Tahoma"/>
        </w:rPr>
        <w:t>urther away, has three spacious</w:t>
      </w:r>
      <w:r w:rsidR="003378A2">
        <w:rPr>
          <w:rFonts w:cs="Tahoma"/>
        </w:rPr>
        <w:t xml:space="preserve">, well </w:t>
      </w:r>
      <w:r w:rsidR="004F04EB">
        <w:rPr>
          <w:rFonts w:cs="Tahoma"/>
        </w:rPr>
        <w:t xml:space="preserve">equipped </w:t>
      </w:r>
      <w:r w:rsidRPr="004563BB">
        <w:rPr>
          <w:rFonts w:cs="Tahoma"/>
        </w:rPr>
        <w:t>Resistant Materials wor</w:t>
      </w:r>
      <w:r>
        <w:rPr>
          <w:rFonts w:cs="Tahoma"/>
        </w:rPr>
        <w:t>kshops, an Electroni</w:t>
      </w:r>
      <w:r w:rsidR="004F04EB">
        <w:rPr>
          <w:rFonts w:cs="Tahoma"/>
        </w:rPr>
        <w:t>cs room and two design suites.  Our design suites contain computers offering access to a range of 2D and 3D modelling software.  The department also has a good range of CAM equipment including 3D printers.</w:t>
      </w:r>
    </w:p>
    <w:p w:rsidR="004651AA" w:rsidRDefault="004651AA" w:rsidP="004651AA">
      <w:pPr>
        <w:jc w:val="both"/>
        <w:rPr>
          <w:rFonts w:cs="Tahoma"/>
        </w:rPr>
      </w:pPr>
    </w:p>
    <w:p w:rsidR="004651AA" w:rsidRPr="001309DB" w:rsidRDefault="004651AA" w:rsidP="004651AA">
      <w:pPr>
        <w:jc w:val="both"/>
        <w:rPr>
          <w:rFonts w:cs="Tahoma"/>
          <w:b/>
          <w:caps/>
        </w:rPr>
      </w:pPr>
      <w:r w:rsidRPr="001309DB">
        <w:rPr>
          <w:rFonts w:cs="Tahoma"/>
          <w:b/>
          <w:caps/>
        </w:rPr>
        <w:t>Extra Curricular</w:t>
      </w:r>
    </w:p>
    <w:p w:rsidR="004651AA" w:rsidRDefault="004651AA" w:rsidP="004651AA">
      <w:pPr>
        <w:jc w:val="both"/>
        <w:rPr>
          <w:rFonts w:cs="Tahoma"/>
          <w:b/>
        </w:rPr>
      </w:pPr>
    </w:p>
    <w:p w:rsidR="004651AA" w:rsidRDefault="004651AA" w:rsidP="004651AA">
      <w:pPr>
        <w:jc w:val="both"/>
        <w:rPr>
          <w:rFonts w:cs="Tahoma"/>
        </w:rPr>
      </w:pPr>
      <w:r>
        <w:rPr>
          <w:rFonts w:cs="Tahoma"/>
        </w:rPr>
        <w:t>The school reco</w:t>
      </w:r>
      <w:r w:rsidR="004F04EB">
        <w:rPr>
          <w:rFonts w:cs="Tahoma"/>
        </w:rPr>
        <w:t xml:space="preserve">gnises and values the Design and </w:t>
      </w:r>
      <w:r>
        <w:rPr>
          <w:rFonts w:cs="Tahoma"/>
        </w:rPr>
        <w:t>Technology Department, both within the curriculum and through its extra-curricular contributions.</w:t>
      </w:r>
    </w:p>
    <w:p w:rsidR="004651AA" w:rsidRDefault="004651AA" w:rsidP="004651AA">
      <w:pPr>
        <w:jc w:val="both"/>
        <w:rPr>
          <w:rFonts w:cs="Tahoma"/>
        </w:rPr>
      </w:pPr>
    </w:p>
    <w:p w:rsidR="004651AA" w:rsidRPr="004563BB" w:rsidRDefault="004651AA" w:rsidP="004651AA">
      <w:pPr>
        <w:jc w:val="both"/>
        <w:rPr>
          <w:rFonts w:cs="Tahoma"/>
        </w:rPr>
      </w:pPr>
      <w:r>
        <w:rPr>
          <w:rFonts w:cs="Tahoma"/>
        </w:rPr>
        <w:t>The Design and Technology Department takes part in a variety of extra-curricular events, adding to the life of the school as a whole.  These events range from students participating in local and national technology challenge and STEM competitions, to making scenery and displays for school productions.</w:t>
      </w:r>
    </w:p>
    <w:p w:rsidR="004651AA" w:rsidRDefault="004651AA" w:rsidP="004651AA">
      <w:pPr>
        <w:jc w:val="center"/>
        <w:rPr>
          <w:rFonts w:cs="Tahoma"/>
          <w:i/>
        </w:rPr>
      </w:pPr>
    </w:p>
    <w:p w:rsidR="004651AA" w:rsidRDefault="004651AA" w:rsidP="004651AA">
      <w:pPr>
        <w:jc w:val="center"/>
        <w:rPr>
          <w:rFonts w:cs="Tahoma"/>
          <w:i/>
        </w:rPr>
      </w:pPr>
    </w:p>
    <w:p w:rsidR="004651AA" w:rsidRDefault="004651AA" w:rsidP="004651AA">
      <w:pPr>
        <w:jc w:val="center"/>
        <w:rPr>
          <w:rFonts w:cs="Tahoma"/>
          <w:i/>
        </w:rPr>
      </w:pPr>
      <w:r w:rsidRPr="00BF5A01">
        <w:rPr>
          <w:rFonts w:cs="Tahoma"/>
          <w:i/>
        </w:rPr>
        <w:t>Candidates are invited to visi</w:t>
      </w:r>
      <w:r>
        <w:rPr>
          <w:rFonts w:cs="Tahoma"/>
          <w:i/>
        </w:rPr>
        <w:t>t the school prior to interview.</w:t>
      </w:r>
    </w:p>
    <w:p w:rsidR="004651AA" w:rsidRDefault="004651AA" w:rsidP="004651AA">
      <w:pPr>
        <w:jc w:val="center"/>
        <w:rPr>
          <w:rFonts w:cs="Tahoma"/>
          <w:i/>
        </w:rPr>
      </w:pPr>
      <w:r>
        <w:rPr>
          <w:rFonts w:cs="Tahoma"/>
          <w:i/>
        </w:rPr>
        <w:t>Please contact Jenny Bell</w:t>
      </w:r>
      <w:r w:rsidRPr="00BF5A01">
        <w:rPr>
          <w:rFonts w:cs="Tahoma"/>
          <w:i/>
        </w:rPr>
        <w:t xml:space="preserve"> to make an appointment.</w:t>
      </w:r>
    </w:p>
    <w:p w:rsidR="005703BA" w:rsidRPr="00B82AF8" w:rsidRDefault="004651AA" w:rsidP="00B82AF8">
      <w:pPr>
        <w:rPr>
          <w:szCs w:val="20"/>
        </w:rPr>
      </w:pPr>
      <w:r>
        <w:rPr>
          <w:rFonts w:cs="Tahoma"/>
          <w:i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CA1CB54" wp14:editId="160238B9">
            <wp:simplePos x="0" y="0"/>
            <wp:positionH relativeFrom="margin">
              <wp:posOffset>5290185</wp:posOffset>
            </wp:positionH>
            <wp:positionV relativeFrom="margin">
              <wp:posOffset>8623300</wp:posOffset>
            </wp:positionV>
            <wp:extent cx="1156970" cy="1043940"/>
            <wp:effectExtent l="0" t="0" r="5080" b="3810"/>
            <wp:wrapSquare wrapText="bothSides"/>
            <wp:docPr id="14" name="Picture 14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3AEF3" wp14:editId="049B49DE">
                <wp:simplePos x="0" y="0"/>
                <wp:positionH relativeFrom="column">
                  <wp:posOffset>152400</wp:posOffset>
                </wp:positionH>
                <wp:positionV relativeFrom="paragraph">
                  <wp:posOffset>202565</wp:posOffset>
                </wp:positionV>
                <wp:extent cx="5334000" cy="914400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1AA" w:rsidRDefault="004651AA" w:rsidP="004651AA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cs="Tahoma"/>
                                    <w:sz w:val="20"/>
                                    <w:szCs w:val="20"/>
                                  </w:rPr>
                                  <w:t>Grange</w:t>
                                </w:r>
                              </w:smartTag>
                              <w: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cs="Tahoma"/>
                                    <w:sz w:val="20"/>
                                    <w:szCs w:val="20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F5A01">
                                  <w:rPr>
                                    <w:rFonts w:cs="Tahoma"/>
                                    <w:sz w:val="20"/>
                                    <w:szCs w:val="20"/>
                                  </w:rPr>
                                  <w:t>Wendover</w:t>
                                </w:r>
                                <w:r>
                                  <w:rPr>
                                    <w:rFonts w:cs="Tahoma"/>
                                    <w:sz w:val="20"/>
                                    <w:szCs w:val="20"/>
                                  </w:rPr>
                                  <w:t xml:space="preserve"> Way</w:t>
                                </w:r>
                              </w:smartTag>
                            </w:smartTag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, Aylesbury, Bucks, HP21 7NH</w:t>
                            </w:r>
                          </w:p>
                          <w:p w:rsidR="004651AA" w:rsidRDefault="004651AA" w:rsidP="004651AA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Tel:  01296 390900</w:t>
                            </w:r>
                          </w:p>
                          <w:p w:rsidR="004651AA" w:rsidRDefault="004651AA" w:rsidP="004651AA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Fax:  01296 390991</w:t>
                            </w:r>
                          </w:p>
                          <w:p w:rsidR="004651AA" w:rsidRDefault="004651AA" w:rsidP="004651AA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3" w:history="1">
                              <w:r w:rsidRPr="006A0A3C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</w:rPr>
                                <w:t>office@grange.bucks.sch.uk</w:t>
                              </w:r>
                            </w:hyperlink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651AA" w:rsidRPr="00BF5A01" w:rsidRDefault="00E557FB" w:rsidP="004651AA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4651AA" w:rsidRPr="00B64E7F">
                                <w:rPr>
                                  <w:rStyle w:val="Hyperlink"/>
                                  <w:rFonts w:cs="Tahoma"/>
                                  <w:sz w:val="20"/>
                                  <w:szCs w:val="20"/>
                                </w:rPr>
                                <w:t>www.grange.bucks.sch.uk</w:t>
                              </w:r>
                            </w:hyperlink>
                            <w:r w:rsidR="004651AA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3AE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pt;margin-top:15.95pt;width:42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" stroked="f">
                <v:textbox>
                  <w:txbxContent>
                    <w:p w:rsidR="004651AA" w:rsidRDefault="004651AA" w:rsidP="004651AA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cs="Tahoma"/>
                              <w:sz w:val="20"/>
                              <w:szCs w:val="20"/>
                            </w:rPr>
                            <w:t>Grange</w:t>
                          </w:r>
                        </w:smartTag>
                        <w:r>
                          <w:rPr>
                            <w:rFonts w:cs="Tahoma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cs="Tahoma"/>
                              <w:sz w:val="20"/>
                              <w:szCs w:val="20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F5A01">
                            <w:rPr>
                              <w:rFonts w:cs="Tahoma"/>
                              <w:sz w:val="20"/>
                              <w:szCs w:val="20"/>
                            </w:rPr>
                            <w:t>Wendover</w:t>
                          </w:r>
                          <w:r>
                            <w:rPr>
                              <w:rFonts w:cs="Tahoma"/>
                              <w:sz w:val="20"/>
                              <w:szCs w:val="20"/>
                            </w:rPr>
                            <w:t xml:space="preserve"> Way</w:t>
                          </w:r>
                        </w:smartTag>
                      </w:smartTag>
                      <w:r>
                        <w:rPr>
                          <w:rFonts w:cs="Tahoma"/>
                          <w:sz w:val="20"/>
                          <w:szCs w:val="20"/>
                        </w:rPr>
                        <w:t>, Aylesbury, Bucks, HP21 7NH</w:t>
                      </w:r>
                    </w:p>
                    <w:p w:rsidR="004651AA" w:rsidRDefault="004651AA" w:rsidP="004651AA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Tel:  01296 390900</w:t>
                      </w:r>
                    </w:p>
                    <w:p w:rsidR="004651AA" w:rsidRDefault="004651AA" w:rsidP="004651AA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>Fax:  01296 390991</w:t>
                      </w:r>
                    </w:p>
                    <w:p w:rsidR="004651AA" w:rsidRDefault="004651AA" w:rsidP="004651AA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E-mail: </w:t>
                      </w:r>
                      <w:hyperlink r:id="rId15" w:history="1">
                        <w:r w:rsidRPr="006A0A3C">
                          <w:rPr>
                            <w:rStyle w:val="Hyperlink"/>
                            <w:rFonts w:cs="Tahoma"/>
                            <w:sz w:val="20"/>
                            <w:szCs w:val="20"/>
                          </w:rPr>
                          <w:t>office@grange.bucks.sch.uk</w:t>
                        </w:r>
                      </w:hyperlink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651AA" w:rsidRPr="00BF5A01" w:rsidRDefault="00E557FB" w:rsidP="004651AA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hyperlink r:id="rId16" w:history="1">
                        <w:r w:rsidR="004651AA" w:rsidRPr="00B64E7F">
                          <w:rPr>
                            <w:rStyle w:val="Hyperlink"/>
                            <w:rFonts w:cs="Tahoma"/>
                            <w:sz w:val="20"/>
                            <w:szCs w:val="20"/>
                          </w:rPr>
                          <w:t>www.grange.bucks.sch.uk</w:t>
                        </w:r>
                      </w:hyperlink>
                      <w:r w:rsidR="004651AA">
                        <w:rPr>
                          <w:rFonts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03BA" w:rsidRPr="00B82AF8" w:rsidSect="00570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FB" w:rsidRDefault="00E557FB" w:rsidP="00E557FB">
      <w:r>
        <w:separator/>
      </w:r>
    </w:p>
  </w:endnote>
  <w:endnote w:type="continuationSeparator" w:id="0">
    <w:p w:rsidR="00E557FB" w:rsidRDefault="00E557FB" w:rsidP="00E5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FB" w:rsidRDefault="00E557FB" w:rsidP="00E557FB">
      <w:r>
        <w:separator/>
      </w:r>
    </w:p>
  </w:footnote>
  <w:footnote w:type="continuationSeparator" w:id="0">
    <w:p w:rsidR="00E557FB" w:rsidRDefault="00E557FB" w:rsidP="00E5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4E92"/>
    <w:multiLevelType w:val="multilevel"/>
    <w:tmpl w:val="00F4E5E0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3E3A"/>
    <w:multiLevelType w:val="hybridMultilevel"/>
    <w:tmpl w:val="FA764A0A"/>
    <w:lvl w:ilvl="0" w:tplc="51E63B98">
      <w:numFmt w:val="bullet"/>
      <w:lvlText w:val="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  <w:szCs w:val="16"/>
      </w:rPr>
    </w:lvl>
    <w:lvl w:ilvl="1" w:tplc="1F402C80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07D7"/>
    <w:multiLevelType w:val="hybridMultilevel"/>
    <w:tmpl w:val="58367DBA"/>
    <w:lvl w:ilvl="0" w:tplc="47FE3332">
      <w:numFmt w:val="bullet"/>
      <w:lvlText w:val="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  <w:szCs w:val="16"/>
      </w:rPr>
    </w:lvl>
    <w:lvl w:ilvl="1" w:tplc="1F402C80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48F"/>
    <w:multiLevelType w:val="hybridMultilevel"/>
    <w:tmpl w:val="7EB462B2"/>
    <w:lvl w:ilvl="0" w:tplc="D212B0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5E70"/>
    <w:multiLevelType w:val="hybridMultilevel"/>
    <w:tmpl w:val="512802B6"/>
    <w:lvl w:ilvl="0" w:tplc="5E14981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7F007BB3"/>
    <w:multiLevelType w:val="hybridMultilevel"/>
    <w:tmpl w:val="5726E4BC"/>
    <w:lvl w:ilvl="0" w:tplc="D212B0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3F"/>
    <w:rsid w:val="00006782"/>
    <w:rsid w:val="000370BE"/>
    <w:rsid w:val="00047B87"/>
    <w:rsid w:val="00050ECE"/>
    <w:rsid w:val="0007213F"/>
    <w:rsid w:val="00072A25"/>
    <w:rsid w:val="000806A5"/>
    <w:rsid w:val="000830CA"/>
    <w:rsid w:val="00084B4F"/>
    <w:rsid w:val="00084EBB"/>
    <w:rsid w:val="000B4158"/>
    <w:rsid w:val="000B445E"/>
    <w:rsid w:val="000C539F"/>
    <w:rsid w:val="000E361F"/>
    <w:rsid w:val="000F46A1"/>
    <w:rsid w:val="0010166A"/>
    <w:rsid w:val="001138C7"/>
    <w:rsid w:val="00121B19"/>
    <w:rsid w:val="001256A8"/>
    <w:rsid w:val="00126CA1"/>
    <w:rsid w:val="00170823"/>
    <w:rsid w:val="0017248D"/>
    <w:rsid w:val="001728D7"/>
    <w:rsid w:val="00180146"/>
    <w:rsid w:val="00181E21"/>
    <w:rsid w:val="00184391"/>
    <w:rsid w:val="00184415"/>
    <w:rsid w:val="001875F6"/>
    <w:rsid w:val="00195B9C"/>
    <w:rsid w:val="001C4221"/>
    <w:rsid w:val="001C4DD0"/>
    <w:rsid w:val="00203A62"/>
    <w:rsid w:val="00206F5C"/>
    <w:rsid w:val="00210E86"/>
    <w:rsid w:val="00213BA4"/>
    <w:rsid w:val="002145C0"/>
    <w:rsid w:val="002261B8"/>
    <w:rsid w:val="00226359"/>
    <w:rsid w:val="00231896"/>
    <w:rsid w:val="00236305"/>
    <w:rsid w:val="002518C2"/>
    <w:rsid w:val="00255259"/>
    <w:rsid w:val="0026332D"/>
    <w:rsid w:val="0027155D"/>
    <w:rsid w:val="002731B2"/>
    <w:rsid w:val="00273C25"/>
    <w:rsid w:val="0027648D"/>
    <w:rsid w:val="00280C56"/>
    <w:rsid w:val="0028510F"/>
    <w:rsid w:val="00285770"/>
    <w:rsid w:val="00292BE5"/>
    <w:rsid w:val="00295B27"/>
    <w:rsid w:val="00296F17"/>
    <w:rsid w:val="002D519C"/>
    <w:rsid w:val="002E5C82"/>
    <w:rsid w:val="002F0A41"/>
    <w:rsid w:val="002F3A7D"/>
    <w:rsid w:val="002F5791"/>
    <w:rsid w:val="002F7AEA"/>
    <w:rsid w:val="003378A2"/>
    <w:rsid w:val="00344259"/>
    <w:rsid w:val="003539DE"/>
    <w:rsid w:val="00360290"/>
    <w:rsid w:val="003643FC"/>
    <w:rsid w:val="00375E5A"/>
    <w:rsid w:val="0037740B"/>
    <w:rsid w:val="0038389D"/>
    <w:rsid w:val="003A1568"/>
    <w:rsid w:val="003C24AC"/>
    <w:rsid w:val="003C7B38"/>
    <w:rsid w:val="003D0784"/>
    <w:rsid w:val="003E51DF"/>
    <w:rsid w:val="003E7E28"/>
    <w:rsid w:val="00401CB3"/>
    <w:rsid w:val="00405F44"/>
    <w:rsid w:val="00406A83"/>
    <w:rsid w:val="00430BA9"/>
    <w:rsid w:val="00431412"/>
    <w:rsid w:val="004322DE"/>
    <w:rsid w:val="00433588"/>
    <w:rsid w:val="004468C7"/>
    <w:rsid w:val="004545BB"/>
    <w:rsid w:val="004601BB"/>
    <w:rsid w:val="004651AA"/>
    <w:rsid w:val="004704AA"/>
    <w:rsid w:val="00483F04"/>
    <w:rsid w:val="00491A69"/>
    <w:rsid w:val="004971E7"/>
    <w:rsid w:val="004976DE"/>
    <w:rsid w:val="004E4C65"/>
    <w:rsid w:val="004F04EB"/>
    <w:rsid w:val="004F2C0D"/>
    <w:rsid w:val="004F4D39"/>
    <w:rsid w:val="004F61D3"/>
    <w:rsid w:val="00517AC7"/>
    <w:rsid w:val="00520766"/>
    <w:rsid w:val="00542E02"/>
    <w:rsid w:val="00552164"/>
    <w:rsid w:val="00567545"/>
    <w:rsid w:val="005703BA"/>
    <w:rsid w:val="00574425"/>
    <w:rsid w:val="00575E8B"/>
    <w:rsid w:val="005A0528"/>
    <w:rsid w:val="005A62D9"/>
    <w:rsid w:val="005B4480"/>
    <w:rsid w:val="005B6C64"/>
    <w:rsid w:val="005B7D40"/>
    <w:rsid w:val="005D6DB8"/>
    <w:rsid w:val="005F39E5"/>
    <w:rsid w:val="00615B0A"/>
    <w:rsid w:val="0062488C"/>
    <w:rsid w:val="00627F34"/>
    <w:rsid w:val="00644B07"/>
    <w:rsid w:val="00646C2E"/>
    <w:rsid w:val="0065392C"/>
    <w:rsid w:val="00681062"/>
    <w:rsid w:val="00687B73"/>
    <w:rsid w:val="00691BC2"/>
    <w:rsid w:val="00694C30"/>
    <w:rsid w:val="006A4AE5"/>
    <w:rsid w:val="006C1CFF"/>
    <w:rsid w:val="006E59EC"/>
    <w:rsid w:val="006E7589"/>
    <w:rsid w:val="00706B9C"/>
    <w:rsid w:val="00721C07"/>
    <w:rsid w:val="00732F10"/>
    <w:rsid w:val="00735E65"/>
    <w:rsid w:val="00744715"/>
    <w:rsid w:val="00745885"/>
    <w:rsid w:val="007504BE"/>
    <w:rsid w:val="00750C5A"/>
    <w:rsid w:val="00751E3C"/>
    <w:rsid w:val="0077116F"/>
    <w:rsid w:val="007A1CAF"/>
    <w:rsid w:val="007B74C1"/>
    <w:rsid w:val="007C0349"/>
    <w:rsid w:val="007D030E"/>
    <w:rsid w:val="007E7418"/>
    <w:rsid w:val="007F4326"/>
    <w:rsid w:val="007F5DC1"/>
    <w:rsid w:val="008315FF"/>
    <w:rsid w:val="0085415B"/>
    <w:rsid w:val="0086053E"/>
    <w:rsid w:val="00867E3F"/>
    <w:rsid w:val="00890D71"/>
    <w:rsid w:val="008A4E69"/>
    <w:rsid w:val="008B0470"/>
    <w:rsid w:val="008B1104"/>
    <w:rsid w:val="008B1509"/>
    <w:rsid w:val="008B2F95"/>
    <w:rsid w:val="008B6B64"/>
    <w:rsid w:val="008B6D3E"/>
    <w:rsid w:val="008C55B8"/>
    <w:rsid w:val="008D553D"/>
    <w:rsid w:val="008D6E3D"/>
    <w:rsid w:val="0092050B"/>
    <w:rsid w:val="0092478F"/>
    <w:rsid w:val="0092489E"/>
    <w:rsid w:val="00931FB6"/>
    <w:rsid w:val="009367B4"/>
    <w:rsid w:val="0094157F"/>
    <w:rsid w:val="009535D9"/>
    <w:rsid w:val="00957F5B"/>
    <w:rsid w:val="00965C50"/>
    <w:rsid w:val="00990CE5"/>
    <w:rsid w:val="009958CB"/>
    <w:rsid w:val="009A097F"/>
    <w:rsid w:val="009A521C"/>
    <w:rsid w:val="009C5938"/>
    <w:rsid w:val="009F5799"/>
    <w:rsid w:val="009F77FA"/>
    <w:rsid w:val="00A203E8"/>
    <w:rsid w:val="00A21C90"/>
    <w:rsid w:val="00A3467D"/>
    <w:rsid w:val="00A40768"/>
    <w:rsid w:val="00A41432"/>
    <w:rsid w:val="00A64BD2"/>
    <w:rsid w:val="00A7567A"/>
    <w:rsid w:val="00A83B51"/>
    <w:rsid w:val="00A96A85"/>
    <w:rsid w:val="00AC58E6"/>
    <w:rsid w:val="00AC6732"/>
    <w:rsid w:val="00AD5398"/>
    <w:rsid w:val="00AF0876"/>
    <w:rsid w:val="00AF432A"/>
    <w:rsid w:val="00AF7178"/>
    <w:rsid w:val="00B12534"/>
    <w:rsid w:val="00B31778"/>
    <w:rsid w:val="00B31AB5"/>
    <w:rsid w:val="00B31C0A"/>
    <w:rsid w:val="00B35C59"/>
    <w:rsid w:val="00B41393"/>
    <w:rsid w:val="00B41F86"/>
    <w:rsid w:val="00B46860"/>
    <w:rsid w:val="00B67477"/>
    <w:rsid w:val="00B73E9C"/>
    <w:rsid w:val="00B82AF8"/>
    <w:rsid w:val="00B92C0B"/>
    <w:rsid w:val="00B94C70"/>
    <w:rsid w:val="00BC623A"/>
    <w:rsid w:val="00BD1349"/>
    <w:rsid w:val="00BE1166"/>
    <w:rsid w:val="00BE6564"/>
    <w:rsid w:val="00BF7621"/>
    <w:rsid w:val="00C13BB9"/>
    <w:rsid w:val="00C37483"/>
    <w:rsid w:val="00C40A36"/>
    <w:rsid w:val="00C45D27"/>
    <w:rsid w:val="00C464FD"/>
    <w:rsid w:val="00C50D8A"/>
    <w:rsid w:val="00C850ED"/>
    <w:rsid w:val="00C90999"/>
    <w:rsid w:val="00C928B5"/>
    <w:rsid w:val="00C97AA9"/>
    <w:rsid w:val="00CE0A91"/>
    <w:rsid w:val="00CE59A5"/>
    <w:rsid w:val="00CE7129"/>
    <w:rsid w:val="00CF423B"/>
    <w:rsid w:val="00CF5AA0"/>
    <w:rsid w:val="00D02D61"/>
    <w:rsid w:val="00D10537"/>
    <w:rsid w:val="00D14A7D"/>
    <w:rsid w:val="00D3467B"/>
    <w:rsid w:val="00D54D16"/>
    <w:rsid w:val="00D60933"/>
    <w:rsid w:val="00D61EBC"/>
    <w:rsid w:val="00D620DA"/>
    <w:rsid w:val="00D70904"/>
    <w:rsid w:val="00D858D6"/>
    <w:rsid w:val="00D93A13"/>
    <w:rsid w:val="00DA432C"/>
    <w:rsid w:val="00DD0F47"/>
    <w:rsid w:val="00DE3C2E"/>
    <w:rsid w:val="00DE3E2B"/>
    <w:rsid w:val="00DE600C"/>
    <w:rsid w:val="00DF135F"/>
    <w:rsid w:val="00E16EE6"/>
    <w:rsid w:val="00E4511C"/>
    <w:rsid w:val="00E45F04"/>
    <w:rsid w:val="00E557FB"/>
    <w:rsid w:val="00E778E4"/>
    <w:rsid w:val="00E903D7"/>
    <w:rsid w:val="00E93D4B"/>
    <w:rsid w:val="00E940F5"/>
    <w:rsid w:val="00EA3A0E"/>
    <w:rsid w:val="00EB2AAC"/>
    <w:rsid w:val="00EC114F"/>
    <w:rsid w:val="00EE1F99"/>
    <w:rsid w:val="00EF2192"/>
    <w:rsid w:val="00F0791D"/>
    <w:rsid w:val="00F225F3"/>
    <w:rsid w:val="00F30597"/>
    <w:rsid w:val="00F352A0"/>
    <w:rsid w:val="00F419BF"/>
    <w:rsid w:val="00F46820"/>
    <w:rsid w:val="00F53054"/>
    <w:rsid w:val="00F5737A"/>
    <w:rsid w:val="00F6456B"/>
    <w:rsid w:val="00F668C5"/>
    <w:rsid w:val="00F862C6"/>
    <w:rsid w:val="00F90FBF"/>
    <w:rsid w:val="00FA2C1C"/>
    <w:rsid w:val="00FD2297"/>
    <w:rsid w:val="00FE0F4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26DA150"/>
  <w15:docId w15:val="{BBCEF8A8-C71F-419D-B32A-21846C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9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03A6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1A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AA"/>
    <w:rPr>
      <w:rFonts w:cs="Tahoma"/>
      <w:sz w:val="16"/>
      <w:szCs w:val="16"/>
      <w:lang w:eastAsia="en-US"/>
    </w:rPr>
  </w:style>
  <w:style w:type="character" w:styleId="Hyperlink">
    <w:name w:val="Hyperlink"/>
    <w:rsid w:val="00465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grange.bucks.sch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nge.bucks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office@grange.bucks.sch.u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range.buc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7BB4-BC08-4AC2-AA61-64F4D87A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F274D406</Template>
  <TotalTime>2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jhoar</dc:creator>
  <cp:lastModifiedBy>J BELL</cp:lastModifiedBy>
  <cp:revision>5</cp:revision>
  <cp:lastPrinted>2018-01-12T08:46:00Z</cp:lastPrinted>
  <dcterms:created xsi:type="dcterms:W3CDTF">2017-07-03T13:04:00Z</dcterms:created>
  <dcterms:modified xsi:type="dcterms:W3CDTF">2019-03-08T09:04:00Z</dcterms:modified>
</cp:coreProperties>
</file>