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0A5" w14:textId="40AD5C07" w:rsidR="000A6800" w:rsidRPr="00DF49E8" w:rsidRDefault="000A6800" w:rsidP="00D566B2">
      <w:pPr>
        <w:ind w:left="2160" w:hanging="2160"/>
        <w:outlineLvl w:val="0"/>
        <w:rPr>
          <w:rFonts w:ascii="Avenir Next LT Pro Light" w:hAnsi="Avenir Next LT Pro Light"/>
        </w:rPr>
      </w:pPr>
      <w:r w:rsidRPr="00DF49E8">
        <w:rPr>
          <w:rFonts w:ascii="Avenir Next LT Pro Light" w:hAnsi="Avenir Next LT Pro Light"/>
          <w:b/>
        </w:rPr>
        <w:t>Post title:</w:t>
      </w:r>
      <w:r w:rsidRPr="00DF49E8">
        <w:rPr>
          <w:rFonts w:ascii="Avenir Next LT Pro Light" w:hAnsi="Avenir Next LT Pro Light"/>
          <w:b/>
        </w:rPr>
        <w:tab/>
      </w:r>
      <w:r w:rsidRPr="00DF49E8">
        <w:rPr>
          <w:rFonts w:ascii="Avenir Next LT Pro Light" w:hAnsi="Avenir Next LT Pro Light"/>
        </w:rPr>
        <w:t xml:space="preserve">Assistant Headteacher </w:t>
      </w:r>
      <w:r w:rsidR="00FC2080">
        <w:rPr>
          <w:rFonts w:ascii="Avenir Next LT Pro Light" w:hAnsi="Avenir Next LT Pro Light"/>
        </w:rPr>
        <w:t>Lower KS2: c</w:t>
      </w:r>
      <w:r w:rsidR="00066262" w:rsidRPr="00DF49E8">
        <w:rPr>
          <w:rFonts w:ascii="Avenir Next LT Pro Light" w:hAnsi="Avenir Next LT Pro Light"/>
        </w:rPr>
        <w:t>lass teacher (0.7)</w:t>
      </w:r>
      <w:r w:rsidR="009E37E0" w:rsidRPr="00DF49E8">
        <w:rPr>
          <w:rFonts w:ascii="Avenir Next LT Pro Light" w:hAnsi="Avenir Next LT Pro Light"/>
        </w:rPr>
        <w:t>,</w:t>
      </w:r>
      <w:r w:rsidRPr="00DF49E8">
        <w:rPr>
          <w:rFonts w:ascii="Avenir Next LT Pro Light" w:hAnsi="Avenir Next LT Pro Light"/>
        </w:rPr>
        <w:t xml:space="preserve"> </w:t>
      </w:r>
      <w:r w:rsidR="006C395F" w:rsidRPr="00DF49E8">
        <w:rPr>
          <w:rFonts w:ascii="Avenir Next LT Pro Light" w:hAnsi="Avenir Next LT Pro Light"/>
        </w:rPr>
        <w:t>Phase L</w:t>
      </w:r>
      <w:r w:rsidR="00A3343B" w:rsidRPr="00DF49E8">
        <w:rPr>
          <w:rFonts w:ascii="Avenir Next LT Pro Light" w:hAnsi="Avenir Next LT Pro Light"/>
        </w:rPr>
        <w:t>eader</w:t>
      </w:r>
      <w:r w:rsidR="00D566B2" w:rsidRPr="00DF49E8">
        <w:rPr>
          <w:rFonts w:ascii="Avenir Next LT Pro Light" w:hAnsi="Avenir Next LT Pro Light"/>
        </w:rPr>
        <w:t xml:space="preserve">, </w:t>
      </w:r>
      <w:r w:rsidR="000A00A1" w:rsidRPr="00DF49E8">
        <w:rPr>
          <w:rFonts w:ascii="Avenir Next LT Pro Light" w:hAnsi="Avenir Next LT Pro Light"/>
        </w:rPr>
        <w:t xml:space="preserve">maths </w:t>
      </w:r>
      <w:r w:rsidR="00FC2080">
        <w:rPr>
          <w:rFonts w:ascii="Avenir Next LT Pro Light" w:hAnsi="Avenir Next LT Pro Light"/>
        </w:rPr>
        <w:t xml:space="preserve">team </w:t>
      </w:r>
      <w:r w:rsidR="000A00A1" w:rsidRPr="00DF49E8">
        <w:rPr>
          <w:rFonts w:ascii="Avenir Next LT Pro Light" w:hAnsi="Avenir Next LT Pro Light"/>
        </w:rPr>
        <w:t>leader</w:t>
      </w:r>
    </w:p>
    <w:p w14:paraId="037CF0B5" w14:textId="6801CAB8" w:rsidR="000A6800" w:rsidRPr="00DF49E8" w:rsidRDefault="000A6800" w:rsidP="0092496D">
      <w:pPr>
        <w:rPr>
          <w:rFonts w:ascii="Avenir Next LT Pro Light" w:hAnsi="Avenir Next LT Pro Light"/>
        </w:rPr>
      </w:pPr>
      <w:r w:rsidRPr="00DF49E8">
        <w:rPr>
          <w:rFonts w:ascii="Avenir Next LT Pro Light" w:hAnsi="Avenir Next LT Pro Light"/>
          <w:b/>
        </w:rPr>
        <w:t>Grade:</w:t>
      </w:r>
      <w:r w:rsidRPr="00DF49E8">
        <w:rPr>
          <w:rFonts w:ascii="Avenir Next LT Pro Light" w:hAnsi="Avenir Next LT Pro Light"/>
          <w:b/>
        </w:rPr>
        <w:tab/>
      </w:r>
      <w:r w:rsidRPr="00DF49E8">
        <w:rPr>
          <w:rFonts w:ascii="Avenir Next LT Pro Light" w:hAnsi="Avenir Next LT Pro Light"/>
          <w:b/>
        </w:rPr>
        <w:tab/>
      </w:r>
      <w:r w:rsidR="00D322A3" w:rsidRPr="00DF49E8">
        <w:rPr>
          <w:rFonts w:ascii="Avenir Next LT Pro Light" w:hAnsi="Avenir Next LT Pro Light"/>
          <w:b/>
        </w:rPr>
        <w:tab/>
      </w:r>
      <w:r w:rsidR="00D72C72" w:rsidRPr="00DF49E8">
        <w:rPr>
          <w:rFonts w:ascii="Avenir Next LT Pro Light" w:hAnsi="Avenir Next LT Pro Light" w:cs="Arial"/>
        </w:rPr>
        <w:t xml:space="preserve">Leadership </w:t>
      </w:r>
      <w:r w:rsidR="005E129E">
        <w:rPr>
          <w:rFonts w:ascii="Avenir Next LT Pro Light" w:hAnsi="Avenir Next LT Pro Light" w:cs="Arial"/>
        </w:rPr>
        <w:t>S</w:t>
      </w:r>
      <w:r w:rsidR="00D72C72" w:rsidRPr="00DF49E8">
        <w:rPr>
          <w:rFonts w:ascii="Avenir Next LT Pro Light" w:hAnsi="Avenir Next LT Pro Light" w:cs="Arial"/>
        </w:rPr>
        <w:t>cale 6 –10</w:t>
      </w:r>
    </w:p>
    <w:p w14:paraId="6B2AFF7B" w14:textId="4091A1D7" w:rsidR="000A6800" w:rsidRPr="00DF49E8" w:rsidRDefault="000A6800" w:rsidP="0092496D">
      <w:pPr>
        <w:rPr>
          <w:rFonts w:ascii="Avenir Next LT Pro Light" w:hAnsi="Avenir Next LT Pro Light"/>
        </w:rPr>
      </w:pPr>
      <w:r w:rsidRPr="00DF49E8">
        <w:rPr>
          <w:rFonts w:ascii="Avenir Next LT Pro Light" w:hAnsi="Avenir Next LT Pro Light"/>
          <w:b/>
        </w:rPr>
        <w:t>Responsible to:</w:t>
      </w:r>
      <w:r w:rsidR="00A3343B" w:rsidRPr="00DF49E8">
        <w:rPr>
          <w:rFonts w:ascii="Avenir Next LT Pro Light" w:hAnsi="Avenir Next LT Pro Light"/>
        </w:rPr>
        <w:tab/>
      </w:r>
      <w:r w:rsidR="00BF626A" w:rsidRPr="00DF49E8">
        <w:rPr>
          <w:rFonts w:ascii="Avenir Next LT Pro Light" w:hAnsi="Avenir Next LT Pro Light"/>
        </w:rPr>
        <w:tab/>
      </w:r>
      <w:r w:rsidR="00A3343B" w:rsidRPr="00DF49E8">
        <w:rPr>
          <w:rFonts w:ascii="Avenir Next LT Pro Light" w:hAnsi="Avenir Next LT Pro Light"/>
        </w:rPr>
        <w:t>Headteacher</w:t>
      </w:r>
      <w:r w:rsidR="00D72C72" w:rsidRPr="00DF49E8">
        <w:rPr>
          <w:rFonts w:ascii="Avenir Next LT Pro Light" w:hAnsi="Avenir Next LT Pro Light"/>
        </w:rPr>
        <w:t xml:space="preserve"> and Deputy He</w:t>
      </w:r>
      <w:r w:rsidR="0092496D" w:rsidRPr="00DF49E8">
        <w:rPr>
          <w:rFonts w:ascii="Avenir Next LT Pro Light" w:hAnsi="Avenir Next LT Pro Light"/>
        </w:rPr>
        <w:t>ad</w:t>
      </w:r>
      <w:r w:rsidR="00BF626A" w:rsidRPr="00DF49E8">
        <w:rPr>
          <w:rFonts w:ascii="Avenir Next LT Pro Light" w:hAnsi="Avenir Next LT Pro Light"/>
        </w:rPr>
        <w:t>teacher</w:t>
      </w:r>
    </w:p>
    <w:p w14:paraId="6B980692" w14:textId="1D5F46DB" w:rsidR="000A6800" w:rsidRPr="00DF49E8" w:rsidRDefault="000A6800" w:rsidP="0092496D">
      <w:pPr>
        <w:rPr>
          <w:rFonts w:ascii="Avenir Next LT Pro Light" w:hAnsi="Avenir Next LT Pro Light"/>
        </w:rPr>
      </w:pPr>
      <w:r w:rsidRPr="00DF49E8">
        <w:rPr>
          <w:rFonts w:ascii="Avenir Next LT Pro Light" w:hAnsi="Avenir Next LT Pro Light"/>
          <w:b/>
        </w:rPr>
        <w:t>Responsible for:</w:t>
      </w:r>
      <w:r w:rsidRPr="00DF49E8">
        <w:rPr>
          <w:rFonts w:ascii="Avenir Next LT Pro Light" w:hAnsi="Avenir Next LT Pro Light"/>
        </w:rPr>
        <w:tab/>
      </w:r>
      <w:r w:rsidR="000A00A1" w:rsidRPr="00DF49E8">
        <w:rPr>
          <w:rFonts w:ascii="Avenir Next LT Pro Light" w:hAnsi="Avenir Next LT Pro Light"/>
          <w:bCs/>
        </w:rPr>
        <w:t>Lower KS2 colleagues</w:t>
      </w:r>
    </w:p>
    <w:p w14:paraId="2BF3D17D" w14:textId="77777777" w:rsidR="00DE47E4" w:rsidRDefault="00C8248B" w:rsidP="00D566B2">
      <w:pPr>
        <w:ind w:left="2160" w:hanging="2160"/>
        <w:rPr>
          <w:rFonts w:ascii="Avenir Next LT Pro Light" w:hAnsi="Avenir Next LT Pro Light" w:cs="Arial"/>
        </w:rPr>
      </w:pPr>
      <w:r w:rsidRPr="00DF49E8">
        <w:rPr>
          <w:rFonts w:ascii="Avenir Next LT Pro Light" w:hAnsi="Avenir Next LT Pro Light" w:cs="Arial"/>
        </w:rPr>
        <w:t xml:space="preserve">The Assistant Head </w:t>
      </w:r>
      <w:r w:rsidR="000A6800" w:rsidRPr="00DF49E8">
        <w:rPr>
          <w:rFonts w:ascii="Avenir Next LT Pro Light" w:hAnsi="Avenir Next LT Pro Light" w:cs="Arial"/>
        </w:rPr>
        <w:t xml:space="preserve">is required to carry out the duties of a </w:t>
      </w:r>
      <w:r w:rsidRPr="00DF49E8">
        <w:rPr>
          <w:rFonts w:ascii="Avenir Next LT Pro Light" w:hAnsi="Avenir Next LT Pro Light" w:cs="Arial"/>
        </w:rPr>
        <w:t>schoolteacher</w:t>
      </w:r>
      <w:r w:rsidR="000A6800" w:rsidRPr="00DF49E8">
        <w:rPr>
          <w:rFonts w:ascii="Avenir Next LT Pro Light" w:hAnsi="Avenir Next LT Pro Light" w:cs="Arial"/>
        </w:rPr>
        <w:t xml:space="preserve"> as set out in the School Teachers' Pay &amp;</w:t>
      </w:r>
    </w:p>
    <w:p w14:paraId="5AA6F503" w14:textId="2979425E" w:rsidR="006C395F" w:rsidRPr="00DF49E8" w:rsidRDefault="000A6800" w:rsidP="00D566B2">
      <w:pPr>
        <w:ind w:left="2160" w:hanging="2160"/>
        <w:rPr>
          <w:rFonts w:ascii="Avenir Next LT Pro Light" w:hAnsi="Avenir Next LT Pro Light" w:cs="Arial"/>
        </w:rPr>
      </w:pPr>
      <w:r w:rsidRPr="00DF49E8">
        <w:rPr>
          <w:rFonts w:ascii="Avenir Next LT Pro Light" w:hAnsi="Avenir Next LT Pro Light" w:cs="Arial"/>
        </w:rPr>
        <w:t xml:space="preserve">Conditions Document. </w:t>
      </w:r>
    </w:p>
    <w:p w14:paraId="444A43A6" w14:textId="375838B9" w:rsidR="00A3343B" w:rsidRPr="00DF49E8" w:rsidRDefault="000A6800" w:rsidP="0092496D">
      <w:pPr>
        <w:spacing w:before="120"/>
        <w:rPr>
          <w:rFonts w:ascii="Avenir Next LT Pro Light" w:hAnsi="Avenir Next LT Pro Light" w:cs="Arial"/>
          <w:b/>
        </w:rPr>
      </w:pPr>
      <w:r w:rsidRPr="00DF49E8">
        <w:rPr>
          <w:rFonts w:ascii="Avenir Next LT Pro Light" w:hAnsi="Avenir Next LT Pro Light" w:cs="Arial"/>
          <w:b/>
        </w:rPr>
        <w:t>The Assistant Headteacher is expected to support the leadership</w:t>
      </w:r>
      <w:r w:rsidR="00521D2C" w:rsidRPr="00DF49E8">
        <w:rPr>
          <w:rFonts w:ascii="Avenir Next LT Pro Light" w:hAnsi="Avenir Next LT Pro Light" w:cs="Arial"/>
          <w:b/>
        </w:rPr>
        <w:t xml:space="preserve"> and success</w:t>
      </w:r>
      <w:r w:rsidRPr="00DF49E8">
        <w:rPr>
          <w:rFonts w:ascii="Avenir Next LT Pro Light" w:hAnsi="Avenir Next LT Pro Light" w:cs="Arial"/>
          <w:b/>
        </w:rPr>
        <w:t xml:space="preserve"> of the </w:t>
      </w:r>
      <w:r w:rsidR="00521D2C" w:rsidRPr="00DF49E8">
        <w:rPr>
          <w:rFonts w:ascii="Avenir Next LT Pro Light" w:hAnsi="Avenir Next LT Pro Light" w:cs="Arial"/>
          <w:b/>
        </w:rPr>
        <w:t>school by</w:t>
      </w:r>
      <w:r w:rsidRPr="00DF49E8">
        <w:rPr>
          <w:rFonts w:ascii="Avenir Next LT Pro Light" w:hAnsi="Avenir Next LT Pro Light" w:cs="Arial"/>
          <w:b/>
        </w:rPr>
        <w:t>:</w:t>
      </w:r>
    </w:p>
    <w:p w14:paraId="51CFB3DB" w14:textId="77777777" w:rsidR="00063C30" w:rsidRPr="00DF49E8" w:rsidRDefault="00063C30" w:rsidP="00063C30">
      <w:pPr>
        <w:numPr>
          <w:ilvl w:val="0"/>
          <w:numId w:val="1"/>
        </w:numPr>
        <w:rPr>
          <w:rFonts w:ascii="Avenir Next LT Pro Light" w:hAnsi="Avenir Next LT Pro Light" w:cs="Arial"/>
        </w:rPr>
      </w:pPr>
      <w:r w:rsidRPr="00DF49E8">
        <w:rPr>
          <w:rFonts w:ascii="Avenir Next LT Pro Light" w:hAnsi="Avenir Next LT Pro Light" w:cs="Arial"/>
        </w:rPr>
        <w:t xml:space="preserve">Realising the vision, </w:t>
      </w:r>
      <w:proofErr w:type="gramStart"/>
      <w:r w:rsidRPr="00DF49E8">
        <w:rPr>
          <w:rFonts w:ascii="Avenir Next LT Pro Light" w:hAnsi="Avenir Next LT Pro Light" w:cs="Arial"/>
        </w:rPr>
        <w:t>values</w:t>
      </w:r>
      <w:proofErr w:type="gramEnd"/>
      <w:r w:rsidRPr="00DF49E8">
        <w:rPr>
          <w:rFonts w:ascii="Avenir Next LT Pro Light" w:hAnsi="Avenir Next LT Pro Light" w:cs="Arial"/>
        </w:rPr>
        <w:t xml:space="preserve"> and rules of the school through ‘walking the talk’, robust school self-evaluation, clear school improvement planning and strong professional practice day-in-day-out.</w:t>
      </w:r>
    </w:p>
    <w:p w14:paraId="2833C249" w14:textId="77777777" w:rsidR="00063C30" w:rsidRPr="00DF49E8" w:rsidRDefault="00063C30" w:rsidP="00063C30">
      <w:pPr>
        <w:numPr>
          <w:ilvl w:val="0"/>
          <w:numId w:val="1"/>
        </w:numPr>
        <w:rPr>
          <w:rFonts w:ascii="Avenir Next LT Pro Light" w:hAnsi="Avenir Next LT Pro Light" w:cs="Arial"/>
        </w:rPr>
      </w:pPr>
      <w:r w:rsidRPr="00DF49E8">
        <w:rPr>
          <w:rFonts w:ascii="Avenir Next LT Pro Light" w:hAnsi="Avenir Next LT Pro Light" w:cs="Arial"/>
        </w:rPr>
        <w:t>Ensuring that all children can achieve success</w:t>
      </w:r>
    </w:p>
    <w:p w14:paraId="64B1294F" w14:textId="77777777" w:rsidR="00063C30" w:rsidRPr="00DF49E8" w:rsidRDefault="00063C30" w:rsidP="00063C30">
      <w:pPr>
        <w:numPr>
          <w:ilvl w:val="0"/>
          <w:numId w:val="1"/>
        </w:numPr>
        <w:rPr>
          <w:rFonts w:ascii="Avenir Next LT Pro Light" w:hAnsi="Avenir Next LT Pro Light" w:cs="Arial"/>
        </w:rPr>
      </w:pPr>
      <w:r w:rsidRPr="00DF49E8">
        <w:rPr>
          <w:rFonts w:ascii="Avenir Next LT Pro Light" w:hAnsi="Avenir Next LT Pro Light" w:cs="Arial"/>
        </w:rPr>
        <w:t>Managing staff and resources so that everything we do has maximum impact and that we ‘work smart’.</w:t>
      </w:r>
    </w:p>
    <w:p w14:paraId="7B8A9DC7" w14:textId="77777777" w:rsidR="00063C30" w:rsidRPr="00DF49E8" w:rsidRDefault="00063C30" w:rsidP="00063C30">
      <w:pPr>
        <w:pStyle w:val="ListParagraph"/>
        <w:numPr>
          <w:ilvl w:val="0"/>
          <w:numId w:val="1"/>
        </w:numPr>
        <w:rPr>
          <w:rFonts w:ascii="Avenir Next LT Pro Light" w:hAnsi="Avenir Next LT Pro Light" w:cs="Arial"/>
        </w:rPr>
      </w:pPr>
      <w:r w:rsidRPr="00DF49E8">
        <w:rPr>
          <w:rFonts w:ascii="Avenir Next LT Pro Light" w:hAnsi="Avenir Next LT Pro Light" w:cs="Arial"/>
        </w:rPr>
        <w:t>Ensuring that our safeguarding policies and practice are at the forefront of what we all do.</w:t>
      </w:r>
    </w:p>
    <w:tbl>
      <w:tblPr>
        <w:tblStyle w:val="TableGridLight"/>
        <w:tblpPr w:leftFromText="180" w:rightFromText="180" w:vertAnchor="page" w:horzAnchor="margin" w:tblpY="5172"/>
        <w:tblW w:w="10538" w:type="dxa"/>
        <w:tblLayout w:type="fixed"/>
        <w:tblLook w:val="00A0" w:firstRow="1" w:lastRow="0" w:firstColumn="1" w:lastColumn="0" w:noHBand="0" w:noVBand="0"/>
      </w:tblPr>
      <w:tblGrid>
        <w:gridCol w:w="1580"/>
        <w:gridCol w:w="8958"/>
      </w:tblGrid>
      <w:tr w:rsidR="00C668DF" w:rsidRPr="00ED3381" w14:paraId="00C28355" w14:textId="77777777" w:rsidTr="00483E34">
        <w:trPr>
          <w:trHeight w:val="331"/>
        </w:trPr>
        <w:tc>
          <w:tcPr>
            <w:tcW w:w="10538" w:type="dxa"/>
            <w:gridSpan w:val="2"/>
          </w:tcPr>
          <w:p w14:paraId="5935D1E7" w14:textId="5847806F" w:rsidR="00C668DF" w:rsidRPr="0092496D" w:rsidRDefault="00C668DF" w:rsidP="00165656">
            <w:pPr>
              <w:rPr>
                <w:rFonts w:ascii="Century Gothic" w:hAnsi="Century Gothic"/>
                <w:b/>
              </w:rPr>
            </w:pPr>
            <w:r w:rsidRPr="00A005C5">
              <w:rPr>
                <w:rFonts w:ascii="Century Gothic" w:hAnsi="Century Gothic"/>
                <w:b/>
                <w:bCs/>
              </w:rPr>
              <w:t>Person specification</w:t>
            </w:r>
          </w:p>
        </w:tc>
      </w:tr>
      <w:tr w:rsidR="00C668DF" w:rsidRPr="00ED3381" w14:paraId="30E1A9D8" w14:textId="77777777" w:rsidTr="00483E34">
        <w:trPr>
          <w:trHeight w:val="331"/>
        </w:trPr>
        <w:tc>
          <w:tcPr>
            <w:tcW w:w="1580" w:type="dxa"/>
            <w:vMerge w:val="restart"/>
          </w:tcPr>
          <w:p w14:paraId="41350362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  <w:r w:rsidRPr="00165656">
              <w:rPr>
                <w:rFonts w:ascii="Avenir Next LT Pro Light" w:hAnsi="Avenir Next LT Pro Light"/>
                <w:szCs w:val="22"/>
              </w:rPr>
              <w:t>Qualifications</w:t>
            </w:r>
          </w:p>
        </w:tc>
        <w:tc>
          <w:tcPr>
            <w:tcW w:w="8957" w:type="dxa"/>
          </w:tcPr>
          <w:p w14:paraId="1E36A196" w14:textId="487C634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  <w:r w:rsidRPr="00165656">
              <w:rPr>
                <w:rFonts w:ascii="Avenir Next LT Pro Light" w:hAnsi="Avenir Next LT Pro Light"/>
                <w:szCs w:val="22"/>
              </w:rPr>
              <w:t>Q1. Qualified teacher status</w:t>
            </w:r>
          </w:p>
        </w:tc>
      </w:tr>
      <w:tr w:rsidR="00C668DF" w:rsidRPr="00ED3381" w14:paraId="0BEE0CA3" w14:textId="77777777" w:rsidTr="00483E34">
        <w:trPr>
          <w:trHeight w:val="198"/>
        </w:trPr>
        <w:tc>
          <w:tcPr>
            <w:tcW w:w="1580" w:type="dxa"/>
            <w:vMerge/>
          </w:tcPr>
          <w:p w14:paraId="5C3D9FB4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</w:p>
        </w:tc>
        <w:tc>
          <w:tcPr>
            <w:tcW w:w="8957" w:type="dxa"/>
          </w:tcPr>
          <w:p w14:paraId="71169F66" w14:textId="720DB95E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  <w:r w:rsidRPr="00165656">
              <w:rPr>
                <w:rFonts w:ascii="Avenir Next LT Pro Light" w:hAnsi="Avenir Next LT Pro Light"/>
                <w:szCs w:val="22"/>
              </w:rPr>
              <w:t>Q2. Recent and relevant professional development</w:t>
            </w:r>
          </w:p>
        </w:tc>
      </w:tr>
      <w:tr w:rsidR="00C668DF" w:rsidRPr="00ED3381" w14:paraId="1EFF136E" w14:textId="77777777" w:rsidTr="00483E34">
        <w:trPr>
          <w:trHeight w:val="343"/>
        </w:trPr>
        <w:tc>
          <w:tcPr>
            <w:tcW w:w="1580" w:type="dxa"/>
            <w:vMerge w:val="restart"/>
          </w:tcPr>
          <w:p w14:paraId="46677100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  <w:r w:rsidRPr="00165656">
              <w:rPr>
                <w:rFonts w:ascii="Avenir Next LT Pro Light" w:hAnsi="Avenir Next LT Pro Light"/>
                <w:szCs w:val="22"/>
              </w:rPr>
              <w:t>Experience</w:t>
            </w:r>
          </w:p>
        </w:tc>
        <w:tc>
          <w:tcPr>
            <w:tcW w:w="8957" w:type="dxa"/>
          </w:tcPr>
          <w:p w14:paraId="4E4A99E7" w14:textId="5C70B340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  <w:r w:rsidRPr="00165656">
              <w:rPr>
                <w:rFonts w:ascii="Avenir Next LT Pro Light" w:hAnsi="Avenir Next LT Pro Light"/>
                <w:szCs w:val="22"/>
              </w:rPr>
              <w:t>E1. At least 4 years successful UK teaching experience</w:t>
            </w:r>
          </w:p>
        </w:tc>
      </w:tr>
      <w:tr w:rsidR="00C668DF" w:rsidRPr="00ED3381" w14:paraId="03DAA6ED" w14:textId="77777777" w:rsidTr="00483E34">
        <w:trPr>
          <w:trHeight w:val="198"/>
        </w:trPr>
        <w:tc>
          <w:tcPr>
            <w:tcW w:w="1580" w:type="dxa"/>
            <w:vMerge/>
          </w:tcPr>
          <w:p w14:paraId="3A9914A4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</w:p>
        </w:tc>
        <w:tc>
          <w:tcPr>
            <w:tcW w:w="8957" w:type="dxa"/>
          </w:tcPr>
          <w:p w14:paraId="748DED6F" w14:textId="5FC04AC8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  <w:r w:rsidRPr="00165656">
              <w:rPr>
                <w:rFonts w:ascii="Avenir Next LT Pro Light" w:hAnsi="Avenir Next LT Pro Light"/>
                <w:szCs w:val="22"/>
              </w:rPr>
              <w:t>E2. Leadership experience within the primary age range</w:t>
            </w:r>
          </w:p>
        </w:tc>
      </w:tr>
      <w:tr w:rsidR="00C668DF" w:rsidRPr="00ED3381" w14:paraId="04F91E42" w14:textId="77777777" w:rsidTr="00483E34">
        <w:trPr>
          <w:trHeight w:val="297"/>
        </w:trPr>
        <w:tc>
          <w:tcPr>
            <w:tcW w:w="1580" w:type="dxa"/>
            <w:vMerge/>
          </w:tcPr>
          <w:p w14:paraId="76427F47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</w:p>
        </w:tc>
        <w:tc>
          <w:tcPr>
            <w:tcW w:w="8957" w:type="dxa"/>
          </w:tcPr>
          <w:p w14:paraId="253F35A1" w14:textId="095EBA22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  <w:r w:rsidRPr="00165656">
              <w:rPr>
                <w:rFonts w:ascii="Avenir Next LT Pro Light" w:hAnsi="Avenir Next LT Pro Light"/>
                <w:szCs w:val="22"/>
              </w:rPr>
              <w:t>E3. Experience of coaching and mentoring colleagues</w:t>
            </w:r>
          </w:p>
        </w:tc>
      </w:tr>
      <w:tr w:rsidR="00C668DF" w:rsidRPr="00ED3381" w14:paraId="5F661F1B" w14:textId="77777777" w:rsidTr="00483E34">
        <w:trPr>
          <w:trHeight w:val="297"/>
        </w:trPr>
        <w:tc>
          <w:tcPr>
            <w:tcW w:w="1580" w:type="dxa"/>
            <w:vMerge/>
          </w:tcPr>
          <w:p w14:paraId="640A895D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</w:p>
        </w:tc>
        <w:tc>
          <w:tcPr>
            <w:tcW w:w="8957" w:type="dxa"/>
          </w:tcPr>
          <w:p w14:paraId="7BF77590" w14:textId="0EF50A31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szCs w:val="22"/>
              </w:rPr>
            </w:pPr>
            <w:r w:rsidRPr="00165656">
              <w:rPr>
                <w:rFonts w:ascii="Avenir Next LT Pro Light" w:hAnsi="Avenir Next LT Pro Light"/>
                <w:szCs w:val="22"/>
              </w:rPr>
              <w:t>E4. Experience of subject leadership, preferably of maths</w:t>
            </w:r>
          </w:p>
        </w:tc>
      </w:tr>
    </w:tbl>
    <w:p w14:paraId="6995F58B" w14:textId="366F8A1F" w:rsidR="000A6800" w:rsidRPr="00165656" w:rsidRDefault="000A6800" w:rsidP="00341577">
      <w:pPr>
        <w:shd w:val="clear" w:color="auto" w:fill="FFFFFF" w:themeFill="background1"/>
        <w:rPr>
          <w:rFonts w:ascii="Avenir Next LT Pro Light" w:hAnsi="Avenir Next LT Pro Light" w:cs="Arial"/>
        </w:rPr>
      </w:pPr>
    </w:p>
    <w:p w14:paraId="70129A81" w14:textId="14BE3F80" w:rsidR="00995797" w:rsidRPr="00165656" w:rsidRDefault="00995797" w:rsidP="00341577">
      <w:pPr>
        <w:shd w:val="clear" w:color="auto" w:fill="FFFFFF" w:themeFill="background1"/>
        <w:rPr>
          <w:rFonts w:ascii="Avenir Next LT Pro Light" w:hAnsi="Avenir Next LT Pro Light" w:cs="Arial"/>
        </w:rPr>
      </w:pPr>
    </w:p>
    <w:tbl>
      <w:tblPr>
        <w:tblStyle w:val="TableGridLight"/>
        <w:tblpPr w:leftFromText="180" w:rightFromText="180" w:vertAnchor="text" w:horzAnchor="margin" w:tblpY="228"/>
        <w:tblW w:w="10457" w:type="dxa"/>
        <w:tblLook w:val="00A0" w:firstRow="1" w:lastRow="0" w:firstColumn="1" w:lastColumn="0" w:noHBand="0" w:noVBand="0"/>
      </w:tblPr>
      <w:tblGrid>
        <w:gridCol w:w="1575"/>
        <w:gridCol w:w="8882"/>
      </w:tblGrid>
      <w:tr w:rsidR="00C668DF" w:rsidRPr="00165656" w14:paraId="2F2333C5" w14:textId="77777777" w:rsidTr="00483E34">
        <w:trPr>
          <w:trHeight w:val="234"/>
        </w:trPr>
        <w:tc>
          <w:tcPr>
            <w:tcW w:w="1575" w:type="dxa"/>
            <w:vMerge w:val="restart"/>
          </w:tcPr>
          <w:p w14:paraId="19EE4B41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Knowledge and understanding</w:t>
            </w:r>
          </w:p>
        </w:tc>
        <w:tc>
          <w:tcPr>
            <w:tcW w:w="8882" w:type="dxa"/>
          </w:tcPr>
          <w:p w14:paraId="07F07773" w14:textId="013B24B4" w:rsidR="00C668DF" w:rsidRPr="00C668DF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  <w:bCs/>
              </w:rPr>
            </w:pPr>
            <w:r w:rsidRPr="00FD6917">
              <w:rPr>
                <w:rFonts w:ascii="Avenir Next LT Pro Light" w:hAnsi="Avenir Next LT Pro Light"/>
                <w:bCs/>
              </w:rPr>
              <w:t>K1. Knowledge and understanding of effective teaching</w:t>
            </w:r>
          </w:p>
        </w:tc>
      </w:tr>
      <w:tr w:rsidR="00C668DF" w:rsidRPr="00165656" w14:paraId="0C74CCA1" w14:textId="77777777" w:rsidTr="00483E34">
        <w:trPr>
          <w:trHeight w:val="243"/>
        </w:trPr>
        <w:tc>
          <w:tcPr>
            <w:tcW w:w="1575" w:type="dxa"/>
            <w:vMerge/>
          </w:tcPr>
          <w:p w14:paraId="7485E0DC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3D4EA09F" w14:textId="71716411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 xml:space="preserve">K2. Knowledge and understanding of current developments </w:t>
            </w:r>
            <w:r>
              <w:rPr>
                <w:rFonts w:ascii="Avenir Next LT Pro Light" w:hAnsi="Avenir Next LT Pro Light"/>
              </w:rPr>
              <w:t>in mathematics teaching</w:t>
            </w:r>
          </w:p>
        </w:tc>
      </w:tr>
      <w:tr w:rsidR="00C668DF" w:rsidRPr="00165656" w14:paraId="647E2FA0" w14:textId="77777777" w:rsidTr="00483E34">
        <w:trPr>
          <w:trHeight w:val="243"/>
        </w:trPr>
        <w:tc>
          <w:tcPr>
            <w:tcW w:w="1575" w:type="dxa"/>
            <w:vMerge/>
          </w:tcPr>
          <w:p w14:paraId="77DB004C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58237CF9" w14:textId="4D4B55AB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K3. Knowledge and understanding of data analysis and how to use</w:t>
            </w:r>
            <w:r>
              <w:rPr>
                <w:rFonts w:ascii="Avenir Next LT Pro Light" w:hAnsi="Avenir Next LT Pro Light"/>
              </w:rPr>
              <w:t xml:space="preserve"> it</w:t>
            </w:r>
          </w:p>
        </w:tc>
      </w:tr>
      <w:tr w:rsidR="00C668DF" w:rsidRPr="00165656" w14:paraId="34CC56E8" w14:textId="77777777" w:rsidTr="00483E34">
        <w:trPr>
          <w:trHeight w:val="243"/>
        </w:trPr>
        <w:tc>
          <w:tcPr>
            <w:tcW w:w="1575" w:type="dxa"/>
            <w:vMerge/>
          </w:tcPr>
          <w:p w14:paraId="57F5FECA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122BC90B" w14:textId="5D25672B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K4. Confident use of ICT, including classroom technologies</w:t>
            </w:r>
          </w:p>
        </w:tc>
      </w:tr>
      <w:tr w:rsidR="00C668DF" w:rsidRPr="00165656" w14:paraId="3B5B2637" w14:textId="77777777" w:rsidTr="00483E34">
        <w:trPr>
          <w:trHeight w:val="243"/>
        </w:trPr>
        <w:tc>
          <w:tcPr>
            <w:tcW w:w="1575" w:type="dxa"/>
            <w:vMerge/>
          </w:tcPr>
          <w:p w14:paraId="1E2EC6B1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4498F77C" w14:textId="49D146B5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 xml:space="preserve">K5. Knowledge and understanding of appraisal </w:t>
            </w:r>
          </w:p>
        </w:tc>
      </w:tr>
      <w:tr w:rsidR="00C668DF" w:rsidRPr="00165656" w14:paraId="74B29CF0" w14:textId="77777777" w:rsidTr="00483E34">
        <w:trPr>
          <w:trHeight w:val="483"/>
        </w:trPr>
        <w:tc>
          <w:tcPr>
            <w:tcW w:w="1575" w:type="dxa"/>
            <w:vMerge/>
          </w:tcPr>
          <w:p w14:paraId="32D5E17A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402C0B19" w14:textId="759C870F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K6. Knowledge and understanding of the statutory requirements of legislation concerning equal opportunities, health and safety and SEND</w:t>
            </w:r>
          </w:p>
        </w:tc>
      </w:tr>
      <w:tr w:rsidR="00C668DF" w:rsidRPr="00165656" w14:paraId="7F2128FC" w14:textId="77777777" w:rsidTr="00483E34">
        <w:trPr>
          <w:trHeight w:val="53"/>
        </w:trPr>
        <w:tc>
          <w:tcPr>
            <w:tcW w:w="1575" w:type="dxa"/>
            <w:vMerge/>
          </w:tcPr>
          <w:p w14:paraId="033BA1BF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48DA70AB" w14:textId="1249B0F5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 xml:space="preserve">K7. Robust understanding of child protection procedures and </w:t>
            </w:r>
            <w:r>
              <w:rPr>
                <w:rFonts w:ascii="Avenir Next LT Pro Light" w:hAnsi="Avenir Next LT Pro Light"/>
              </w:rPr>
              <w:t>the latest KCSIE</w:t>
            </w:r>
          </w:p>
        </w:tc>
      </w:tr>
      <w:tr w:rsidR="00C668DF" w:rsidRPr="00165656" w14:paraId="242504A1" w14:textId="77777777" w:rsidTr="00483E34">
        <w:trPr>
          <w:trHeight w:val="234"/>
        </w:trPr>
        <w:tc>
          <w:tcPr>
            <w:tcW w:w="1575" w:type="dxa"/>
            <w:vMerge w:val="restart"/>
          </w:tcPr>
          <w:p w14:paraId="362E35B9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Skills</w:t>
            </w:r>
          </w:p>
        </w:tc>
        <w:tc>
          <w:tcPr>
            <w:tcW w:w="8882" w:type="dxa"/>
          </w:tcPr>
          <w:p w14:paraId="2D800AA4" w14:textId="04CF795C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S1. Ability to initiate and manage change</w:t>
            </w:r>
          </w:p>
        </w:tc>
      </w:tr>
      <w:tr w:rsidR="00C668DF" w:rsidRPr="00165656" w14:paraId="7C30CCEA" w14:textId="77777777" w:rsidTr="00483E34">
        <w:trPr>
          <w:trHeight w:val="243"/>
        </w:trPr>
        <w:tc>
          <w:tcPr>
            <w:tcW w:w="1575" w:type="dxa"/>
            <w:vMerge/>
          </w:tcPr>
          <w:p w14:paraId="3B2F602B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5D36037D" w14:textId="3F4CBE84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 xml:space="preserve">S2. Ability to </w:t>
            </w:r>
            <w:r>
              <w:rPr>
                <w:rFonts w:ascii="Avenir Next LT Pro Light" w:hAnsi="Avenir Next LT Pro Light"/>
              </w:rPr>
              <w:t>develop</w:t>
            </w:r>
            <w:r w:rsidRPr="00165656">
              <w:rPr>
                <w:rFonts w:ascii="Avenir Next LT Pro Light" w:hAnsi="Avenir Next LT Pro Light"/>
              </w:rPr>
              <w:t xml:space="preserve"> teach</w:t>
            </w:r>
            <w:r>
              <w:rPr>
                <w:rFonts w:ascii="Avenir Next LT Pro Light" w:hAnsi="Avenir Next LT Pro Light"/>
              </w:rPr>
              <w:t>ers and offer quality CPD</w:t>
            </w:r>
          </w:p>
        </w:tc>
      </w:tr>
      <w:tr w:rsidR="00C668DF" w:rsidRPr="00165656" w14:paraId="67DD2F7B" w14:textId="77777777" w:rsidTr="00483E34">
        <w:trPr>
          <w:trHeight w:val="243"/>
        </w:trPr>
        <w:tc>
          <w:tcPr>
            <w:tcW w:w="1575" w:type="dxa"/>
            <w:vMerge/>
          </w:tcPr>
          <w:p w14:paraId="77322C88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6070F112" w14:textId="3416CF7D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S3. Ability to lead and manage people to work effectively, individually and in teams</w:t>
            </w:r>
          </w:p>
        </w:tc>
      </w:tr>
      <w:tr w:rsidR="00C668DF" w:rsidRPr="00165656" w14:paraId="79043BBD" w14:textId="77777777" w:rsidTr="00483E34">
        <w:trPr>
          <w:trHeight w:val="243"/>
        </w:trPr>
        <w:tc>
          <w:tcPr>
            <w:tcW w:w="1575" w:type="dxa"/>
            <w:vMerge/>
          </w:tcPr>
          <w:p w14:paraId="2B7369C3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5D35EE4F" w14:textId="7E96039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S</w:t>
            </w:r>
            <w:r>
              <w:rPr>
                <w:rFonts w:ascii="Avenir Next LT Pro Light" w:hAnsi="Avenir Next LT Pro Light"/>
              </w:rPr>
              <w:t>4</w:t>
            </w:r>
            <w:r w:rsidRPr="00165656">
              <w:rPr>
                <w:rFonts w:ascii="Avenir Next LT Pro Light" w:hAnsi="Avenir Next LT Pro Light"/>
              </w:rPr>
              <w:t>. Ability to seek advice and support when necessary</w:t>
            </w:r>
          </w:p>
        </w:tc>
      </w:tr>
      <w:tr w:rsidR="00C668DF" w:rsidRPr="00165656" w14:paraId="608DCAAD" w14:textId="77777777" w:rsidTr="00483E34">
        <w:trPr>
          <w:trHeight w:val="243"/>
        </w:trPr>
        <w:tc>
          <w:tcPr>
            <w:tcW w:w="1575" w:type="dxa"/>
            <w:vMerge/>
          </w:tcPr>
          <w:p w14:paraId="3274C935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527B558C" w14:textId="6E608CEE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S</w:t>
            </w:r>
            <w:r>
              <w:rPr>
                <w:rFonts w:ascii="Avenir Next LT Pro Light" w:hAnsi="Avenir Next LT Pro Light"/>
              </w:rPr>
              <w:t>5</w:t>
            </w:r>
            <w:r w:rsidRPr="00165656">
              <w:rPr>
                <w:rFonts w:ascii="Avenir Next LT Pro Light" w:hAnsi="Avenir Next LT Pro Light"/>
              </w:rPr>
              <w:t xml:space="preserve">. Ability to deal sensitively with people </w:t>
            </w:r>
          </w:p>
        </w:tc>
      </w:tr>
      <w:tr w:rsidR="00C668DF" w:rsidRPr="00165656" w14:paraId="0FEC3A28" w14:textId="77777777" w:rsidTr="00483E34">
        <w:trPr>
          <w:trHeight w:val="483"/>
        </w:trPr>
        <w:tc>
          <w:tcPr>
            <w:tcW w:w="1575" w:type="dxa"/>
            <w:vMerge/>
          </w:tcPr>
          <w:p w14:paraId="3AA5417D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30E658DF" w14:textId="580E18A2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S</w:t>
            </w:r>
            <w:r>
              <w:rPr>
                <w:rFonts w:ascii="Avenir Next LT Pro Light" w:hAnsi="Avenir Next LT Pro Light"/>
              </w:rPr>
              <w:t>6</w:t>
            </w:r>
            <w:r w:rsidRPr="00165656">
              <w:rPr>
                <w:rFonts w:ascii="Avenir Next LT Pro Light" w:hAnsi="Avenir Next LT Pro Light"/>
              </w:rPr>
              <w:t xml:space="preserve">. Ability to communicate effectively, </w:t>
            </w:r>
            <w:proofErr w:type="gramStart"/>
            <w:r w:rsidRPr="00165656">
              <w:rPr>
                <w:rFonts w:ascii="Avenir Next LT Pro Light" w:hAnsi="Avenir Next LT Pro Light"/>
              </w:rPr>
              <w:t>taking into account</w:t>
            </w:r>
            <w:proofErr w:type="gramEnd"/>
            <w:r w:rsidRPr="00165656">
              <w:rPr>
                <w:rFonts w:ascii="Avenir Next LT Pro Light" w:hAnsi="Avenir Next LT Pro Light"/>
              </w:rPr>
              <w:t xml:space="preserve"> the views of others, including effective oral and written communication and excellent presentation skills</w:t>
            </w:r>
          </w:p>
        </w:tc>
      </w:tr>
      <w:tr w:rsidR="00C668DF" w:rsidRPr="00165656" w14:paraId="36524943" w14:textId="77777777" w:rsidTr="00483E34">
        <w:trPr>
          <w:trHeight w:val="483"/>
        </w:trPr>
        <w:tc>
          <w:tcPr>
            <w:tcW w:w="1575" w:type="dxa"/>
            <w:vMerge/>
          </w:tcPr>
          <w:p w14:paraId="747FCD85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1E4774A3" w14:textId="0605959B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S</w:t>
            </w:r>
            <w:r>
              <w:rPr>
                <w:rFonts w:ascii="Avenir Next LT Pro Light" w:hAnsi="Avenir Next LT Pro Light"/>
              </w:rPr>
              <w:t>7</w:t>
            </w:r>
            <w:r w:rsidRPr="00165656">
              <w:rPr>
                <w:rFonts w:ascii="Avenir Next LT Pro Light" w:hAnsi="Avenir Next LT Pro Light"/>
              </w:rPr>
              <w:t xml:space="preserve">. Ability to organise work effectively, prioritising and managing time, working under pressure to meet </w:t>
            </w:r>
            <w:proofErr w:type="gramStart"/>
            <w:r w:rsidRPr="00165656">
              <w:rPr>
                <w:rFonts w:ascii="Avenir Next LT Pro Light" w:hAnsi="Avenir Next LT Pro Light"/>
              </w:rPr>
              <w:t>deadlines</w:t>
            </w:r>
            <w:proofErr w:type="gramEnd"/>
            <w:r w:rsidRPr="00165656">
              <w:rPr>
                <w:rFonts w:ascii="Avenir Next LT Pro Light" w:hAnsi="Avenir Next LT Pro Light"/>
              </w:rPr>
              <w:t xml:space="preserve"> and setting personal goals</w:t>
            </w:r>
          </w:p>
        </w:tc>
      </w:tr>
      <w:tr w:rsidR="00C668DF" w:rsidRPr="00165656" w14:paraId="2E14EBB6" w14:textId="77777777" w:rsidTr="00483E34">
        <w:trPr>
          <w:trHeight w:val="483"/>
        </w:trPr>
        <w:tc>
          <w:tcPr>
            <w:tcW w:w="1575" w:type="dxa"/>
            <w:vMerge/>
          </w:tcPr>
          <w:p w14:paraId="0DD16416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5E84F76D" w14:textId="56903B33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S</w:t>
            </w:r>
            <w:r>
              <w:rPr>
                <w:rFonts w:ascii="Avenir Next LT Pro Light" w:hAnsi="Avenir Next LT Pro Light"/>
              </w:rPr>
              <w:t>8</w:t>
            </w:r>
            <w:r w:rsidRPr="00165656">
              <w:rPr>
                <w:rFonts w:ascii="Avenir Next LT Pro Light" w:hAnsi="Avenir Next LT Pro Light"/>
              </w:rPr>
              <w:t xml:space="preserve">. Ability to promote the ethos of the school, supporting our vision for excellent education which develops happy, confident, </w:t>
            </w:r>
            <w:proofErr w:type="gramStart"/>
            <w:r w:rsidRPr="00165656">
              <w:rPr>
                <w:rFonts w:ascii="Avenir Next LT Pro Light" w:hAnsi="Avenir Next LT Pro Light"/>
              </w:rPr>
              <w:t>successful</w:t>
            </w:r>
            <w:proofErr w:type="gramEnd"/>
            <w:r w:rsidRPr="00165656">
              <w:rPr>
                <w:rFonts w:ascii="Avenir Next LT Pro Light" w:hAnsi="Avenir Next LT Pro Light"/>
              </w:rPr>
              <w:t xml:space="preserve"> and caring global citizens</w:t>
            </w:r>
          </w:p>
        </w:tc>
      </w:tr>
      <w:tr w:rsidR="00C668DF" w:rsidRPr="00165656" w14:paraId="206ED127" w14:textId="77777777" w:rsidTr="00483E34">
        <w:trPr>
          <w:trHeight w:val="483"/>
        </w:trPr>
        <w:tc>
          <w:tcPr>
            <w:tcW w:w="1575" w:type="dxa"/>
            <w:vMerge/>
          </w:tcPr>
          <w:p w14:paraId="73A37A28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461EA362" w14:textId="078F6429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S</w:t>
            </w:r>
            <w:r>
              <w:rPr>
                <w:rFonts w:ascii="Avenir Next LT Pro Light" w:hAnsi="Avenir Next LT Pro Light"/>
              </w:rPr>
              <w:t>9</w:t>
            </w:r>
            <w:r w:rsidRPr="00165656">
              <w:rPr>
                <w:rFonts w:ascii="Avenir Next LT Pro Light" w:hAnsi="Avenir Next LT Pro Light"/>
              </w:rPr>
              <w:t>. Ability to ensure environments within the phase are stimulating, well-organised and fully supportive of children achieving their very best</w:t>
            </w:r>
          </w:p>
        </w:tc>
      </w:tr>
      <w:tr w:rsidR="00C668DF" w:rsidRPr="00165656" w14:paraId="4EE87D3D" w14:textId="77777777" w:rsidTr="00483E34">
        <w:trPr>
          <w:trHeight w:val="483"/>
        </w:trPr>
        <w:tc>
          <w:tcPr>
            <w:tcW w:w="1575" w:type="dxa"/>
            <w:vMerge/>
          </w:tcPr>
          <w:p w14:paraId="565A83E2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474C2306" w14:textId="1858D618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S</w:t>
            </w:r>
            <w:r>
              <w:rPr>
                <w:rFonts w:ascii="Avenir Next LT Pro Light" w:hAnsi="Avenir Next LT Pro Light"/>
              </w:rPr>
              <w:t>10</w:t>
            </w:r>
            <w:r w:rsidRPr="00165656">
              <w:rPr>
                <w:rFonts w:ascii="Avenir Next LT Pro Light" w:hAnsi="Avenir Next LT Pro Light"/>
              </w:rPr>
              <w:t>. Ability to provide support and advice to the Governing Body, to enable it to meet its responsibilities</w:t>
            </w:r>
          </w:p>
        </w:tc>
      </w:tr>
      <w:tr w:rsidR="00C668DF" w:rsidRPr="00165656" w14:paraId="15465069" w14:textId="77777777" w:rsidTr="00483E34">
        <w:trPr>
          <w:trHeight w:val="473"/>
        </w:trPr>
        <w:tc>
          <w:tcPr>
            <w:tcW w:w="1575" w:type="dxa"/>
            <w:vMerge w:val="restart"/>
          </w:tcPr>
          <w:p w14:paraId="481961C1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Personal qualities</w:t>
            </w:r>
          </w:p>
        </w:tc>
        <w:tc>
          <w:tcPr>
            <w:tcW w:w="8882" w:type="dxa"/>
          </w:tcPr>
          <w:p w14:paraId="64907787" w14:textId="53627DD3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 xml:space="preserve">Q1. Emotionally intelligent, able to build relationships with children and adults </w:t>
            </w:r>
            <w:proofErr w:type="gramStart"/>
            <w:r w:rsidRPr="00165656">
              <w:rPr>
                <w:rFonts w:ascii="Avenir Next LT Pro Light" w:hAnsi="Avenir Next LT Pro Light"/>
              </w:rPr>
              <w:t>in order to</w:t>
            </w:r>
            <w:proofErr w:type="gramEnd"/>
            <w:r w:rsidRPr="00165656">
              <w:rPr>
                <w:rFonts w:ascii="Avenir Next LT Pro Light" w:hAnsi="Avenir Next LT Pro Light"/>
              </w:rPr>
              <w:t xml:space="preserve"> understand and get the best from everyone. A team </w:t>
            </w:r>
            <w:r w:rsidR="009B1927">
              <w:rPr>
                <w:rFonts w:ascii="Avenir Next LT Pro Light" w:hAnsi="Avenir Next LT Pro Light"/>
              </w:rPr>
              <w:t>player.</w:t>
            </w:r>
          </w:p>
        </w:tc>
      </w:tr>
      <w:tr w:rsidR="00C668DF" w:rsidRPr="00165656" w14:paraId="148557DE" w14:textId="77777777" w:rsidTr="00483E34">
        <w:trPr>
          <w:trHeight w:val="243"/>
        </w:trPr>
        <w:tc>
          <w:tcPr>
            <w:tcW w:w="1575" w:type="dxa"/>
            <w:vMerge/>
          </w:tcPr>
          <w:p w14:paraId="458781DE" w14:textId="77777777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35518C6F" w14:textId="1F3A2A20" w:rsidR="00C668DF" w:rsidRPr="00165656" w:rsidRDefault="00C668DF" w:rsidP="00341577">
            <w:pPr>
              <w:shd w:val="clear" w:color="auto" w:fill="FFFFFF" w:themeFill="background1"/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 xml:space="preserve">Q2. Ambition, energy, enthusiasm, determination, </w:t>
            </w:r>
            <w:proofErr w:type="gramStart"/>
            <w:r w:rsidRPr="00165656">
              <w:rPr>
                <w:rFonts w:ascii="Avenir Next LT Pro Light" w:hAnsi="Avenir Next LT Pro Light"/>
              </w:rPr>
              <w:t>resilience</w:t>
            </w:r>
            <w:proofErr w:type="gramEnd"/>
            <w:r w:rsidRPr="00165656">
              <w:rPr>
                <w:rFonts w:ascii="Avenir Next LT Pro Light" w:hAnsi="Avenir Next LT Pro Light"/>
              </w:rPr>
              <w:t xml:space="preserve"> and drive</w:t>
            </w:r>
            <w:r>
              <w:rPr>
                <w:rFonts w:ascii="Avenir Next LT Pro Light" w:hAnsi="Avenir Next LT Pro Light"/>
              </w:rPr>
              <w:t>.</w:t>
            </w:r>
          </w:p>
        </w:tc>
      </w:tr>
      <w:tr w:rsidR="00C668DF" w:rsidRPr="00165656" w14:paraId="7766D182" w14:textId="77777777" w:rsidTr="00483E34">
        <w:trPr>
          <w:trHeight w:val="243"/>
        </w:trPr>
        <w:tc>
          <w:tcPr>
            <w:tcW w:w="1575" w:type="dxa"/>
            <w:vMerge/>
          </w:tcPr>
          <w:p w14:paraId="5A889572" w14:textId="77777777" w:rsidR="00C668DF" w:rsidRPr="00165656" w:rsidRDefault="00C668DF" w:rsidP="00013275">
            <w:pPr>
              <w:rPr>
                <w:rFonts w:ascii="Avenir Next LT Pro Light" w:hAnsi="Avenir Next LT Pro Light"/>
              </w:rPr>
            </w:pPr>
          </w:p>
        </w:tc>
        <w:tc>
          <w:tcPr>
            <w:tcW w:w="8882" w:type="dxa"/>
          </w:tcPr>
          <w:p w14:paraId="7F15839B" w14:textId="039923FD" w:rsidR="00C668DF" w:rsidRPr="00165656" w:rsidRDefault="00C668DF" w:rsidP="00013275">
            <w:pPr>
              <w:rPr>
                <w:rFonts w:ascii="Avenir Next LT Pro Light" w:hAnsi="Avenir Next LT Pro Light"/>
              </w:rPr>
            </w:pPr>
            <w:r w:rsidRPr="00165656">
              <w:rPr>
                <w:rFonts w:ascii="Avenir Next LT Pro Light" w:hAnsi="Avenir Next LT Pro Light"/>
              </w:rPr>
              <w:t>Q3. Reliability, professionalism</w:t>
            </w:r>
            <w:r>
              <w:rPr>
                <w:rFonts w:ascii="Avenir Next LT Pro Light" w:hAnsi="Avenir Next LT Pro Light"/>
              </w:rPr>
              <w:t xml:space="preserve">, </w:t>
            </w:r>
            <w:proofErr w:type="gramStart"/>
            <w:r w:rsidRPr="00165656">
              <w:rPr>
                <w:rFonts w:ascii="Avenir Next LT Pro Light" w:hAnsi="Avenir Next LT Pro Light"/>
              </w:rPr>
              <w:t>integrity</w:t>
            </w:r>
            <w:proofErr w:type="gramEnd"/>
            <w:r>
              <w:rPr>
                <w:rFonts w:ascii="Avenir Next LT Pro Light" w:hAnsi="Avenir Next LT Pro Light"/>
              </w:rPr>
              <w:t xml:space="preserve"> and kindness.</w:t>
            </w:r>
          </w:p>
        </w:tc>
      </w:tr>
      <w:tr w:rsidR="00C668DF" w:rsidRPr="00165656" w14:paraId="19B2B00A" w14:textId="77777777" w:rsidTr="00483E34">
        <w:trPr>
          <w:trHeight w:val="243"/>
        </w:trPr>
        <w:tc>
          <w:tcPr>
            <w:tcW w:w="1575" w:type="dxa"/>
          </w:tcPr>
          <w:p w14:paraId="602CFB32" w14:textId="43501199" w:rsidR="00C668DF" w:rsidRPr="00165656" w:rsidRDefault="00C668DF" w:rsidP="00013275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Values</w:t>
            </w:r>
          </w:p>
        </w:tc>
        <w:tc>
          <w:tcPr>
            <w:tcW w:w="8882" w:type="dxa"/>
          </w:tcPr>
          <w:p w14:paraId="751DF7A7" w14:textId="42C6FDBF" w:rsidR="00C668DF" w:rsidRPr="00165656" w:rsidRDefault="00C668DF" w:rsidP="00013275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V1. To have strong personal values which align and support the Woolmore Values for children, for staff and for leaders</w:t>
            </w:r>
          </w:p>
        </w:tc>
      </w:tr>
    </w:tbl>
    <w:p w14:paraId="701214AA" w14:textId="77777777" w:rsidR="00A3343B" w:rsidRPr="00ED3381" w:rsidRDefault="00A3343B" w:rsidP="00A3343B">
      <w:pPr>
        <w:rPr>
          <w:rFonts w:ascii="Century Gothic" w:hAnsi="Century Gothic" w:cs="Arial"/>
        </w:rPr>
      </w:pPr>
    </w:p>
    <w:p w14:paraId="03CA8EFA" w14:textId="77777777" w:rsidR="00C8248B" w:rsidRPr="00A3343B" w:rsidRDefault="00C8248B" w:rsidP="00A3343B">
      <w:pPr>
        <w:framePr w:hSpace="180" w:wrap="around" w:vAnchor="page" w:hAnchor="page" w:x="706" w:y="9312"/>
        <w:rPr>
          <w:rFonts w:ascii="Century Gothic" w:hAnsi="Century Gothic" w:cs="Arial"/>
        </w:rPr>
      </w:pPr>
    </w:p>
    <w:p w14:paraId="42FA4EBC" w14:textId="77777777" w:rsidR="00D566B2" w:rsidRDefault="00D566B2">
      <w:pPr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</w:pPr>
    </w:p>
    <w:sectPr w:rsidR="00D566B2" w:rsidSect="00D566B2">
      <w:headerReference w:type="default" r:id="rId11"/>
      <w:footerReference w:type="even" r:id="rId12"/>
      <w:footerReference w:type="default" r:id="rId13"/>
      <w:pgSz w:w="11909" w:h="16834" w:code="9"/>
      <w:pgMar w:top="624" w:right="737" w:bottom="567" w:left="737" w:header="72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8E1F" w14:textId="77777777" w:rsidR="00E353D5" w:rsidRDefault="00E353D5" w:rsidP="000A6800">
      <w:r>
        <w:separator/>
      </w:r>
    </w:p>
  </w:endnote>
  <w:endnote w:type="continuationSeparator" w:id="0">
    <w:p w14:paraId="2BB0E710" w14:textId="77777777" w:rsidR="00E353D5" w:rsidRDefault="00E353D5" w:rsidP="000A6800">
      <w:r>
        <w:continuationSeparator/>
      </w:r>
    </w:p>
  </w:endnote>
  <w:endnote w:type="continuationNotice" w:id="1">
    <w:p w14:paraId="74603B80" w14:textId="77777777" w:rsidR="00E353D5" w:rsidRDefault="00E3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C244" w14:textId="77777777" w:rsidR="0092496D" w:rsidRDefault="0092496D" w:rsidP="00C82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596B0" w14:textId="77777777" w:rsidR="0092496D" w:rsidRDefault="0092496D" w:rsidP="00C824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26E1" w14:textId="2BD87C80" w:rsidR="0092496D" w:rsidRDefault="0092496D" w:rsidP="00C8248B">
    <w:pPr>
      <w:pStyle w:val="Footer"/>
      <w:framePr w:wrap="around" w:vAnchor="text" w:hAnchor="margin" w:xAlign="center" w:y="1"/>
      <w:rPr>
        <w:rStyle w:val="PageNumber"/>
      </w:rPr>
    </w:pPr>
  </w:p>
  <w:p w14:paraId="092FABD1" w14:textId="62664517" w:rsidR="0092496D" w:rsidRPr="00FD0A9E" w:rsidRDefault="00FD0A9E" w:rsidP="00C8248B">
    <w:pPr>
      <w:pStyle w:val="Footer"/>
      <w:ind w:right="360"/>
      <w:rPr>
        <w:rFonts w:ascii="Avenir Next LT Pro Light" w:hAnsi="Avenir Next LT Pro Light"/>
        <w:sz w:val="16"/>
        <w:szCs w:val="16"/>
      </w:rPr>
    </w:pPr>
    <w:r w:rsidRPr="00FD0A9E">
      <w:rPr>
        <w:rFonts w:ascii="Avenir Next LT Pro Light" w:hAnsi="Avenir Next LT Pro Light"/>
        <w:sz w:val="16"/>
        <w:szCs w:val="16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572B" w14:textId="77777777" w:rsidR="00E353D5" w:rsidRDefault="00E353D5" w:rsidP="000A6800">
      <w:r>
        <w:separator/>
      </w:r>
    </w:p>
  </w:footnote>
  <w:footnote w:type="continuationSeparator" w:id="0">
    <w:p w14:paraId="7AC04693" w14:textId="77777777" w:rsidR="00E353D5" w:rsidRDefault="00E353D5" w:rsidP="000A6800">
      <w:r>
        <w:continuationSeparator/>
      </w:r>
    </w:p>
  </w:footnote>
  <w:footnote w:type="continuationNotice" w:id="1">
    <w:p w14:paraId="375EBAB6" w14:textId="77777777" w:rsidR="00E353D5" w:rsidRDefault="00E3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177E" w14:textId="1619C2F3" w:rsidR="0092496D" w:rsidRPr="00EC42AC" w:rsidRDefault="0092496D" w:rsidP="00521D2C">
    <w:pPr>
      <w:rPr>
        <w:rFonts w:ascii="Avenir Next LT Pro Light" w:hAnsi="Avenir Next LT Pro Light" w:cs="Arial"/>
        <w:bCs/>
        <w:color w:val="00B050"/>
        <w:sz w:val="24"/>
        <w:szCs w:val="22"/>
      </w:rPr>
    </w:pPr>
    <w:r w:rsidRPr="00EC42AC">
      <w:rPr>
        <w:rFonts w:ascii="Avenir Next LT Pro Light" w:hAnsi="Avenir Next LT Pro Light" w:cs="Gill Sans Light"/>
        <w:bCs/>
        <w:noProof/>
        <w:color w:val="00B050"/>
        <w:sz w:val="40"/>
        <w:szCs w:val="36"/>
      </w:rPr>
      <w:drawing>
        <wp:anchor distT="0" distB="0" distL="114300" distR="114300" simplePos="0" relativeHeight="251662336" behindDoc="0" locked="0" layoutInCell="1" allowOverlap="1" wp14:anchorId="2DFFA677" wp14:editId="0055BBB3">
          <wp:simplePos x="0" y="0"/>
          <wp:positionH relativeFrom="column">
            <wp:posOffset>6136005</wp:posOffset>
          </wp:positionH>
          <wp:positionV relativeFrom="paragraph">
            <wp:posOffset>-228600</wp:posOffset>
          </wp:positionV>
          <wp:extent cx="679450" cy="9048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2AC">
      <w:rPr>
        <w:rFonts w:ascii="Avenir Next LT Pro Light" w:hAnsi="Avenir Next LT Pro Light" w:cs="Arial"/>
        <w:bCs/>
        <w:color w:val="00B050"/>
        <w:sz w:val="24"/>
        <w:szCs w:val="22"/>
      </w:rPr>
      <w:t>ASSISTANT HEADTEACHER</w:t>
    </w:r>
  </w:p>
  <w:p w14:paraId="75589E58" w14:textId="1C760CC2" w:rsidR="00E540FC" w:rsidRPr="00EC42AC" w:rsidRDefault="00E540FC" w:rsidP="00521D2C">
    <w:pPr>
      <w:rPr>
        <w:rFonts w:ascii="Avenir Next LT Pro Light" w:hAnsi="Avenir Next LT Pro Light" w:cs="Arial"/>
        <w:bCs/>
        <w:color w:val="00B050"/>
        <w:sz w:val="24"/>
        <w:szCs w:val="22"/>
      </w:rPr>
    </w:pPr>
    <w:r w:rsidRPr="00EC42AC">
      <w:rPr>
        <w:rFonts w:ascii="Avenir Next LT Pro Light" w:hAnsi="Avenir Next LT Pro Light" w:cs="Arial"/>
        <w:bCs/>
        <w:color w:val="00B050"/>
        <w:sz w:val="24"/>
        <w:szCs w:val="22"/>
      </w:rPr>
      <w:t xml:space="preserve">LOWER </w:t>
    </w:r>
    <w:r w:rsidR="006E4250" w:rsidRPr="00EC42AC">
      <w:rPr>
        <w:rFonts w:ascii="Avenir Next LT Pro Light" w:hAnsi="Avenir Next LT Pro Light" w:cs="Arial"/>
        <w:bCs/>
        <w:color w:val="00B050"/>
        <w:sz w:val="24"/>
        <w:szCs w:val="22"/>
      </w:rPr>
      <w:t>KS2 PHASE LEADER AND MATHS LEADER</w:t>
    </w:r>
  </w:p>
  <w:p w14:paraId="15F044A6" w14:textId="77777777" w:rsidR="0092496D" w:rsidRPr="006B654D" w:rsidRDefault="0092496D" w:rsidP="00521D2C">
    <w:pPr>
      <w:rPr>
        <w:rFonts w:ascii="Avenir Next LT Pro Light" w:hAnsi="Avenir Next LT Pro Light" w:cs="Arial"/>
        <w:bCs/>
        <w:color w:val="00B050"/>
        <w:sz w:val="24"/>
        <w:szCs w:val="22"/>
        <w:u w:val="single"/>
      </w:rPr>
    </w:pPr>
    <w:r w:rsidRPr="006B654D">
      <w:rPr>
        <w:rFonts w:ascii="Avenir Next LT Pro Light" w:hAnsi="Avenir Next LT Pro Light" w:cs="Arial"/>
        <w:bCs/>
        <w:color w:val="00B050"/>
        <w:sz w:val="24"/>
        <w:szCs w:val="22"/>
        <w:u w:val="single"/>
      </w:rPr>
      <w:t>PERSON SPECIFICATION</w:t>
    </w:r>
  </w:p>
  <w:p w14:paraId="3D864323" w14:textId="77777777" w:rsidR="0092496D" w:rsidRDefault="00924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1C"/>
    <w:multiLevelType w:val="hybridMultilevel"/>
    <w:tmpl w:val="CA1C3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73279D"/>
    <w:multiLevelType w:val="hybridMultilevel"/>
    <w:tmpl w:val="FB4AE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00"/>
    <w:rsid w:val="00013275"/>
    <w:rsid w:val="00063C30"/>
    <w:rsid w:val="00066262"/>
    <w:rsid w:val="000A00A1"/>
    <w:rsid w:val="000A6800"/>
    <w:rsid w:val="000E5980"/>
    <w:rsid w:val="00112504"/>
    <w:rsid w:val="00165656"/>
    <w:rsid w:val="001B31E0"/>
    <w:rsid w:val="001C38B4"/>
    <w:rsid w:val="001E2423"/>
    <w:rsid w:val="003103EA"/>
    <w:rsid w:val="003127C2"/>
    <w:rsid w:val="0032579D"/>
    <w:rsid w:val="00341577"/>
    <w:rsid w:val="00376274"/>
    <w:rsid w:val="00385559"/>
    <w:rsid w:val="003B6C2F"/>
    <w:rsid w:val="00424D3C"/>
    <w:rsid w:val="00450511"/>
    <w:rsid w:val="00483E34"/>
    <w:rsid w:val="00503DD3"/>
    <w:rsid w:val="00521D2C"/>
    <w:rsid w:val="005236AF"/>
    <w:rsid w:val="00576092"/>
    <w:rsid w:val="005779B3"/>
    <w:rsid w:val="005D6AEE"/>
    <w:rsid w:val="005E129E"/>
    <w:rsid w:val="005F2704"/>
    <w:rsid w:val="006654AD"/>
    <w:rsid w:val="006A127E"/>
    <w:rsid w:val="006B654D"/>
    <w:rsid w:val="006C395F"/>
    <w:rsid w:val="006E24FD"/>
    <w:rsid w:val="006E4250"/>
    <w:rsid w:val="00703098"/>
    <w:rsid w:val="00727E74"/>
    <w:rsid w:val="007D2414"/>
    <w:rsid w:val="009236C6"/>
    <w:rsid w:val="0092496D"/>
    <w:rsid w:val="00941487"/>
    <w:rsid w:val="00995797"/>
    <w:rsid w:val="009A4061"/>
    <w:rsid w:val="009B1927"/>
    <w:rsid w:val="009E37E0"/>
    <w:rsid w:val="00A005C5"/>
    <w:rsid w:val="00A3343B"/>
    <w:rsid w:val="00A54899"/>
    <w:rsid w:val="00A62FD6"/>
    <w:rsid w:val="00B45EC4"/>
    <w:rsid w:val="00B55B03"/>
    <w:rsid w:val="00B93593"/>
    <w:rsid w:val="00BF626A"/>
    <w:rsid w:val="00C5390A"/>
    <w:rsid w:val="00C668DF"/>
    <w:rsid w:val="00C8248B"/>
    <w:rsid w:val="00CA799E"/>
    <w:rsid w:val="00CB6062"/>
    <w:rsid w:val="00CD02E6"/>
    <w:rsid w:val="00D322A3"/>
    <w:rsid w:val="00D566B2"/>
    <w:rsid w:val="00D72C72"/>
    <w:rsid w:val="00DE47E4"/>
    <w:rsid w:val="00DF49E8"/>
    <w:rsid w:val="00E353D5"/>
    <w:rsid w:val="00E4144E"/>
    <w:rsid w:val="00E5186A"/>
    <w:rsid w:val="00E540FC"/>
    <w:rsid w:val="00E867B9"/>
    <w:rsid w:val="00EC42AC"/>
    <w:rsid w:val="00ED3381"/>
    <w:rsid w:val="00EF68A1"/>
    <w:rsid w:val="00F02A76"/>
    <w:rsid w:val="00F37F96"/>
    <w:rsid w:val="00FA54CB"/>
    <w:rsid w:val="00FC2080"/>
    <w:rsid w:val="00FD0A9E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240134"/>
  <w14:defaultImageDpi w14:val="300"/>
  <w15:docId w15:val="{E6768415-34CF-43AE-8D03-9F972C3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8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0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6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0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8248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8248B"/>
  </w:style>
  <w:style w:type="paragraph" w:styleId="BalloonText">
    <w:name w:val="Balloon Text"/>
    <w:basedOn w:val="Normal"/>
    <w:link w:val="BalloonTextChar"/>
    <w:uiPriority w:val="99"/>
    <w:semiHidden/>
    <w:unhideWhenUsed/>
    <w:rsid w:val="00521D2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2C"/>
    <w:rPr>
      <w:rFonts w:ascii="Segoe UI" w:eastAsia="Times New Roman" w:hAnsi="Segoe UI" w:cs="Times New Roman"/>
      <w:sz w:val="18"/>
      <w:szCs w:val="18"/>
      <w:lang w:val="en-GB" w:eastAsia="en-GB"/>
    </w:rPr>
  </w:style>
  <w:style w:type="table" w:styleId="PlainTable1">
    <w:name w:val="Plain Table 1"/>
    <w:basedOn w:val="TableNormal"/>
    <w:uiPriority w:val="99"/>
    <w:rsid w:val="00521D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9414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99"/>
    <w:rsid w:val="00A005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8982f9-6a8c-43fa-a429-b817701874ab">
      <UserInfo>
        <DisplayName>Kyle  Stealey</DisplayName>
        <AccountId>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05AE909AB2D448F48531870EF4D2F" ma:contentTypeVersion="12" ma:contentTypeDescription="Create a new document." ma:contentTypeScope="" ma:versionID="d8995c335faa9cc091d70b047fe67345">
  <xsd:schema xmlns:xsd="http://www.w3.org/2001/XMLSchema" xmlns:xs="http://www.w3.org/2001/XMLSchema" xmlns:p="http://schemas.microsoft.com/office/2006/metadata/properties" xmlns:ns2="4b19327d-aba5-4b84-b473-a4c89d6d2b96" xmlns:ns3="0d8982f9-6a8c-43fa-a429-b817701874ab" targetNamespace="http://schemas.microsoft.com/office/2006/metadata/properties" ma:root="true" ma:fieldsID="ad191c018f399adeddd3730a3d8df10c" ns2:_="" ns3:_="">
    <xsd:import namespace="4b19327d-aba5-4b84-b473-a4c89d6d2b96"/>
    <xsd:import namespace="0d8982f9-6a8c-43fa-a429-b81770187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9327d-aba5-4b84-b473-a4c89d6d2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982f9-6a8c-43fa-a429-b8177018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40816-6C13-43E5-A2F5-AB0125EF6B77}">
  <ds:schemaRefs>
    <ds:schemaRef ds:uri="http://schemas.microsoft.com/office/2006/metadata/properties"/>
    <ds:schemaRef ds:uri="http://schemas.microsoft.com/office/infopath/2007/PartnerControls"/>
    <ds:schemaRef ds:uri="0d8982f9-6a8c-43fa-a429-b817701874ab"/>
  </ds:schemaRefs>
</ds:datastoreItem>
</file>

<file path=customXml/itemProps2.xml><?xml version="1.0" encoding="utf-8"?>
<ds:datastoreItem xmlns:ds="http://schemas.openxmlformats.org/officeDocument/2006/customXml" ds:itemID="{13077C74-7B78-411B-BAFA-100CA70E6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9327d-aba5-4b84-b473-a4c89d6d2b96"/>
    <ds:schemaRef ds:uri="0d8982f9-6a8c-43fa-a429-b81770187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DF9FE-F809-4668-BAEE-287F4AD1AB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09F8CE-BF8C-459A-8362-482AD16C7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Argent</dc:creator>
  <cp:keywords/>
  <dc:description/>
  <cp:lastModifiedBy>Kyle  Stealey</cp:lastModifiedBy>
  <cp:revision>2</cp:revision>
  <cp:lastPrinted>2021-05-05T07:36:00Z</cp:lastPrinted>
  <dcterms:created xsi:type="dcterms:W3CDTF">2021-05-05T08:38:00Z</dcterms:created>
  <dcterms:modified xsi:type="dcterms:W3CDTF">2021-05-05T08:38:00Z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0x01010067505AE909AB2D448F48531870EF4D2F</vt:lpwstr>
  </property>
</Properties>
</file>