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2">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Job Title: </w:t>
        <w:tab/>
        <w:tab/>
      </w:r>
      <w:r w:rsidDel="00000000" w:rsidR="00000000" w:rsidRPr="00000000">
        <w:rPr>
          <w:rFonts w:ascii="Arial" w:cs="Arial" w:eastAsia="Arial" w:hAnsi="Arial"/>
          <w:rtl w:val="0"/>
        </w:rPr>
        <w:t xml:space="preserve">Classroom Teacher</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Location: </w:t>
        <w:tab/>
        <w:tab/>
      </w:r>
      <w:r w:rsidDel="00000000" w:rsidR="00000000" w:rsidRPr="00000000">
        <w:rPr>
          <w:rFonts w:ascii="Arial" w:cs="Arial" w:eastAsia="Arial" w:hAnsi="Arial"/>
          <w:rtl w:val="0"/>
        </w:rPr>
        <w:t xml:space="preserve">Aylward Academy </w:t>
        <w:tab/>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Hours of work: </w:t>
        <w:tab/>
      </w:r>
      <w:r w:rsidDel="00000000" w:rsidR="00000000" w:rsidRPr="00000000">
        <w:rPr>
          <w:rFonts w:ascii="Arial" w:cs="Arial" w:eastAsia="Arial" w:hAnsi="Arial"/>
          <w:rtl w:val="0"/>
        </w:rPr>
        <w:t xml:space="preserve">Full Time </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Reports to:</w:t>
        <w:tab/>
        <w:tab/>
      </w:r>
      <w:r w:rsidDel="00000000" w:rsidR="00000000" w:rsidRPr="00000000">
        <w:rPr>
          <w:rFonts w:ascii="Arial" w:cs="Arial" w:eastAsia="Arial" w:hAnsi="Arial"/>
          <w:rtl w:val="0"/>
        </w:rPr>
        <w:t xml:space="preserve">Head of Department</w:t>
      </w:r>
      <w:r w:rsidDel="00000000" w:rsidR="00000000" w:rsidRPr="00000000">
        <w:rPr>
          <w:rFonts w:ascii="Arial" w:cs="Arial" w:eastAsia="Arial" w:hAnsi="Arial"/>
          <w:b w:val="1"/>
          <w:rtl w:val="0"/>
        </w:rPr>
        <w:tab/>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Salary: </w:t>
        <w:tab/>
        <w:tab/>
      </w:r>
      <w:r w:rsidDel="00000000" w:rsidR="00000000" w:rsidRPr="00000000">
        <w:rPr>
          <w:rFonts w:ascii="Arial" w:cs="Arial" w:eastAsia="Arial" w:hAnsi="Arial"/>
          <w:rtl w:val="0"/>
        </w:rPr>
        <w:t xml:space="preserve">MPS - UPS</w:t>
      </w: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Responsible For: </w:t>
      </w:r>
      <w:r w:rsidDel="00000000" w:rsidR="00000000" w:rsidRPr="00000000">
        <w:rPr>
          <w:rFonts w:ascii="Arial" w:cs="Arial" w:eastAsia="Arial" w:hAnsi="Arial"/>
          <w:rtl w:val="0"/>
        </w:rPr>
        <w:t xml:space="preserve">The provision of a full learning experience and support for students.</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Liaising with:</w:t>
      </w:r>
      <w:r w:rsidDel="00000000" w:rsidR="00000000" w:rsidRPr="00000000">
        <w:rPr>
          <w:rFonts w:ascii="Arial" w:cs="Arial" w:eastAsia="Arial" w:hAnsi="Arial"/>
          <w:rtl w:val="0"/>
        </w:rPr>
        <w:t xml:space="preserve"> Principal, Senior Leadership Team, Directors of Learning, teaching, support staff, LA representatives external agencies and parents. </w:t>
      </w: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p w:rsidR="00000000" w:rsidDel="00000000" w:rsidP="00000000" w:rsidRDefault="00000000" w:rsidRPr="00000000" w14:paraId="0000001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numPr>
          <w:ilvl w:val="0"/>
          <w:numId w:val="11"/>
        </w:num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16">
      <w:pPr>
        <w:numPr>
          <w:ilvl w:val="0"/>
          <w:numId w:val="11"/>
        </w:num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To monitor and support the overall progress and development of students as a teacher/ Form Tutor</w:t>
      </w:r>
    </w:p>
    <w:p w:rsidR="00000000" w:rsidDel="00000000" w:rsidP="00000000" w:rsidRDefault="00000000" w:rsidRPr="00000000" w14:paraId="00000017">
      <w:pPr>
        <w:numPr>
          <w:ilvl w:val="0"/>
          <w:numId w:val="11"/>
        </w:num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8">
      <w:pPr>
        <w:numPr>
          <w:ilvl w:val="0"/>
          <w:numId w:val="11"/>
        </w:num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To contribute to raising standards of student attainment.</w:t>
      </w:r>
    </w:p>
    <w:p w:rsidR="00000000" w:rsidDel="00000000" w:rsidP="00000000" w:rsidRDefault="00000000" w:rsidRPr="00000000" w14:paraId="00000019">
      <w:pPr>
        <w:numPr>
          <w:ilvl w:val="0"/>
          <w:numId w:val="11"/>
        </w:num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To share and support the school’s responsibility to provide and monitor opportunities for personal and academic growth.</w:t>
      </w:r>
    </w:p>
    <w:p w:rsidR="00000000" w:rsidDel="00000000" w:rsidP="00000000" w:rsidRDefault="00000000" w:rsidRPr="00000000" w14:paraId="0000001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p w:rsidR="00000000" w:rsidDel="00000000" w:rsidP="00000000" w:rsidRDefault="00000000" w:rsidRPr="00000000" w14:paraId="0000001D">
      <w:pPr>
        <w:rPr>
          <w:rFonts w:ascii="Arial" w:cs="Arial" w:eastAsia="Arial" w:hAnsi="Arial"/>
          <w:b w:val="1"/>
          <w:u w:val="single"/>
        </w:rPr>
      </w:pPr>
      <w:r w:rsidDel="00000000" w:rsidR="00000000" w:rsidRPr="00000000">
        <w:rPr>
          <w:rtl w:val="0"/>
        </w:rPr>
      </w:r>
    </w:p>
    <w:tbl>
      <w:tblPr>
        <w:tblStyle w:val="Table1"/>
        <w:tblW w:w="992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7655"/>
        <w:tblGridChange w:id="0">
          <w:tblGrid>
            <w:gridCol w:w="2269"/>
            <w:gridCol w:w="7655"/>
          </w:tblGrid>
        </w:tblGridChange>
      </w:tblGrid>
      <w:tr>
        <w:tc>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Operational/ Strategic Planning</w:t>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assist in the development of appropriate syllabuses, resources, schemes of work, marking policies and teaching strategies in the curriculum area and department.</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the curriculum area and department’s development plan and its implementation.</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plan and prepare courses and lessons.</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the whole school’s planning activities.</w:t>
            </w:r>
          </w:p>
        </w:tc>
      </w:tr>
      <w:tr>
        <w:tc>
          <w:tcPr>
            <w:shd w:fill="548dd4" w:val="clear"/>
          </w:tcPr>
          <w:p w:rsidR="00000000" w:rsidDel="00000000" w:rsidP="00000000" w:rsidRDefault="00000000" w:rsidRPr="00000000" w14:paraId="00000028">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2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Curriculum Provision:</w:t>
            </w:r>
          </w:p>
        </w:tc>
        <w:tc>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To assist the Head of Department, in ensuring the curriculum area provides a range of teaching which complements the school’s strategic objectives.</w:t>
            </w:r>
          </w:p>
        </w:tc>
      </w:tr>
      <w:tr>
        <w:tc>
          <w:tcPr>
            <w:shd w:fill="548dd4" w:val="clear"/>
          </w:tcPr>
          <w:p w:rsidR="00000000" w:rsidDel="00000000" w:rsidP="00000000" w:rsidRDefault="00000000" w:rsidRPr="00000000" w14:paraId="0000002C">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2D">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Curriculum Development:</w:t>
            </w:r>
          </w:p>
          <w:p w:rsidR="00000000" w:rsidDel="00000000" w:rsidP="00000000" w:rsidRDefault="00000000" w:rsidRPr="00000000" w14:paraId="0000002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To assist in the process of curriculum development and change so as to ensure the continued relevance to the needs of students, examining and awarding bodies and the school’s Mission and strategic objectives.</w:t>
            </w:r>
          </w:p>
        </w:tc>
      </w:tr>
      <w:tr>
        <w:tc>
          <w:tcPr>
            <w:shd w:fill="548dd4" w:val="clear"/>
          </w:tcPr>
          <w:p w:rsidR="00000000" w:rsidDel="00000000" w:rsidP="00000000" w:rsidRDefault="00000000" w:rsidRPr="00000000" w14:paraId="00000031">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3">
            <w:pPr>
              <w:rPr>
                <w:rFonts w:ascii="Arial" w:cs="Arial" w:eastAsia="Arial" w:hAnsi="Arial"/>
                <w:b w:val="1"/>
                <w:u w:val="single"/>
              </w:rPr>
            </w:pPr>
            <w:r w:rsidDel="00000000" w:rsidR="00000000" w:rsidRPr="00000000">
              <w:rPr>
                <w:rFonts w:ascii="Arial" w:cs="Arial" w:eastAsia="Arial" w:hAnsi="Arial"/>
                <w:b w:val="1"/>
                <w:u w:val="single"/>
                <w:rtl w:val="0"/>
              </w:rPr>
              <w:t xml:space="preserve">Staffing</w:t>
            </w:r>
          </w:p>
          <w:p w:rsidR="00000000" w:rsidDel="00000000" w:rsidP="00000000" w:rsidRDefault="00000000" w:rsidRPr="00000000" w14:paraId="0000003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Staff Development:</w:t>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Recruitment/ Deployment of Staff</w:t>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3B">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To continue personal development in the relevant areas including subject knowledge and teaching methods.</w:t>
            </w:r>
          </w:p>
          <w:p w:rsidR="00000000" w:rsidDel="00000000" w:rsidP="00000000" w:rsidRDefault="00000000" w:rsidRPr="00000000" w14:paraId="0000003C">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To engage actively in the appraisal review process.</w:t>
            </w:r>
          </w:p>
          <w:p w:rsidR="00000000" w:rsidDel="00000000" w:rsidP="00000000" w:rsidRDefault="00000000" w:rsidRPr="00000000" w14:paraId="0000003D">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To ensure the effective/efficient deployment of classroom support</w:t>
            </w:r>
          </w:p>
          <w:p w:rsidR="00000000" w:rsidDel="00000000" w:rsidP="00000000" w:rsidRDefault="00000000" w:rsidRPr="00000000" w14:paraId="0000003E">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To work as a member of a designated team and to contribute positively to effective working relations within the school.</w:t>
            </w:r>
          </w:p>
        </w:tc>
      </w:tr>
      <w:tr>
        <w:tc>
          <w:tcPr>
            <w:shd w:fill="548dd4" w:val="clear"/>
          </w:tcPr>
          <w:p w:rsidR="00000000" w:rsidDel="00000000" w:rsidP="00000000" w:rsidRDefault="00000000" w:rsidRPr="00000000" w14:paraId="0000003F">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Quality Assurance:</w:t>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help to implement academy quality procedures and to adhere to those.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review from time to time methods of teaching and programmes of work.</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take part, as may be required, in the review, development and management of activities relating to the curriculum, organisation and pastoral functions of the academy.</w:t>
            </w:r>
          </w:p>
        </w:tc>
      </w:tr>
      <w:tr>
        <w:tc>
          <w:tcPr>
            <w:shd w:fill="548dd4" w:val="clear"/>
          </w:tcPr>
          <w:p w:rsidR="00000000" w:rsidDel="00000000" w:rsidP="00000000" w:rsidRDefault="00000000" w:rsidRPr="00000000" w14:paraId="0000004C">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4D">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Management Information:</w:t>
            </w:r>
          </w:p>
          <w:p w:rsidR="00000000" w:rsidDel="00000000" w:rsidP="00000000" w:rsidRDefault="00000000" w:rsidRPr="00000000" w14:paraId="0000004F">
            <w:pPr>
              <w:rPr>
                <w:rFonts w:ascii="Arial" w:cs="Arial" w:eastAsia="Arial" w:hAnsi="Arial"/>
                <w:b w:val="1"/>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maintain appropriate records and to provide relevant accurate and up-to-date information for academy MIS registers, etc.</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complete the relevant documentation to assist in the tracking of students.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track student progress and use information to inform teaching and learning.</w:t>
            </w:r>
          </w:p>
        </w:tc>
      </w:tr>
      <w:tr>
        <w:tc>
          <w:tcPr>
            <w:shd w:fill="548dd4" w:val="clear"/>
          </w:tcPr>
          <w:p w:rsidR="00000000" w:rsidDel="00000000" w:rsidP="00000000" w:rsidRDefault="00000000" w:rsidRPr="00000000" w14:paraId="00000054">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55">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Communications:</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communicate effectively with the parents of students as appropriate.</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Where appropriate, to communicate and co-operate with persons or bodies outside the academy.</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follow agreed policies for communications in the academy.</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the development of effective subject links with external agencies.</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lead the development of effective subject links with partner schools and the community, attendance where necessary at liaison events in partner schools and the effective promotion of subjects at open days/evenings and other events.</w:t>
            </w:r>
          </w:p>
        </w:tc>
      </w:tr>
      <w:tr>
        <w:tc>
          <w:tcPr>
            <w:shd w:fill="548dd4" w:val="clear"/>
          </w:tcPr>
          <w:p w:rsidR="00000000" w:rsidDel="00000000" w:rsidP="00000000" w:rsidRDefault="00000000" w:rsidRPr="00000000" w14:paraId="0000005F">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60">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Management of Resources:</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5">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To contribute to the process of the ordering and allocation of equipment and materials.</w:t>
            </w:r>
          </w:p>
          <w:p w:rsidR="00000000" w:rsidDel="00000000" w:rsidP="00000000" w:rsidRDefault="00000000" w:rsidRPr="00000000" w14:paraId="00000066">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To assist the Head of Department to identify resource needs and to contribute to the efficient/effective use of physical resources.</w:t>
            </w:r>
          </w:p>
          <w:p w:rsidR="00000000" w:rsidDel="00000000" w:rsidP="00000000" w:rsidRDefault="00000000" w:rsidRPr="00000000" w14:paraId="00000067">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To co-operate with other staff to ensure a sharing and effective usage of resources to the benefit of the academy, department and the students.</w:t>
            </w:r>
          </w:p>
        </w:tc>
      </w:tr>
      <w:tr>
        <w:tc>
          <w:tcPr>
            <w:shd w:fill="548dd4" w:val="clear"/>
          </w:tcPr>
          <w:p w:rsidR="00000000" w:rsidDel="00000000" w:rsidP="00000000" w:rsidRDefault="00000000" w:rsidRPr="00000000" w14:paraId="00000068">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69">
            <w:pPr>
              <w:jc w:val="both"/>
              <w:rPr>
                <w:rFonts w:ascii="Arial" w:cs="Arial" w:eastAsia="Arial" w:hAnsi="Arial"/>
              </w:rPr>
            </w:pPr>
            <w:r w:rsidDel="00000000" w:rsidR="00000000" w:rsidRPr="00000000">
              <w:rPr>
                <w:rtl w:val="0"/>
              </w:rPr>
            </w:r>
          </w:p>
        </w:tc>
      </w:tr>
      <w:tr>
        <w:trPr>
          <w:trHeight w:val="1720" w:hRule="atLeast"/>
        </w:trPr>
        <w:tc>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Pastoral System:</w:t>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be a Form Tutor to an assigned group of students.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promote the general progress and well-being of individual students and of the form tutor group as a whole.</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liaise with a pastoral leader to ensure the implementation of the academy’s pastoral system.</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register students, accompany them to assemblies, encourage their full attendance at all lessons and their participation in other aspects of academy life.</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evaluate and monitor the progress of students and keep up-to-date student records as required.</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the preparation of action plans and progress files and other reports.</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alert the appropriate staff to problems experienced by students and to make recommendations as to how these may be resolved.</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communicate as appropriate, with the parents of students and with persons or bodies outside the academy concerned with the welfare of individual students, after consultation with the appropriate  staff</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contribute to PSHE and citizenship British modern values and enterprise according to school policy</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Modelling the Aylward Citizen in daily interactions with students and adults</w:t>
            </w:r>
          </w:p>
        </w:tc>
      </w:tr>
      <w:tr>
        <w:tc>
          <w:tcPr>
            <w:shd w:fill="548dd4" w:val="clear"/>
          </w:tcPr>
          <w:p w:rsidR="00000000" w:rsidDel="00000000" w:rsidP="00000000" w:rsidRDefault="00000000" w:rsidRPr="00000000" w14:paraId="0000007A">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7B">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Teaching:</w:t>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Setting high expectations which inspire, motivate and challenge pupils</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Managing behaviour effectively to ensure a positive and safe learning environment </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that ICT, Literacy, Numeracy and school subject specialism(s) are reflected in the teaching/learning experience of students</w:t>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undertake a designated programme of teaching.</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a high quality learning experience for students which meets internal and external quality standards.</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prepare and update subject materials.</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use a variety of delivery methods which will stimulate learning appropriate to student needs and demands of the syllabus.</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undertake assessment of students as requested by external examination bodies, departmental and school procedures.</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mark, grade and give written/verbal and diagnostic feedback as required.</w:t>
            </w:r>
          </w:p>
        </w:tc>
      </w:tr>
      <w:tr>
        <w:tc>
          <w:tcPr>
            <w:shd w:fill="548dd4" w:val="clear"/>
          </w:tcPr>
          <w:p w:rsidR="00000000" w:rsidDel="00000000" w:rsidP="00000000" w:rsidRDefault="00000000" w:rsidRPr="00000000" w14:paraId="0000009A">
            <w:pPr>
              <w:rPr>
                <w:rFonts w:ascii="Arial" w:cs="Arial" w:eastAsia="Arial" w:hAnsi="Arial"/>
                <w:b w:val="1"/>
              </w:rPr>
            </w:pPr>
            <w:r w:rsidDel="00000000" w:rsidR="00000000" w:rsidRPr="00000000">
              <w:rPr>
                <w:rtl w:val="0"/>
              </w:rPr>
            </w:r>
          </w:p>
        </w:tc>
        <w:tc>
          <w:tcPr>
            <w:shd w:fill="548dd4" w:val="clear"/>
          </w:tcPr>
          <w:p w:rsidR="00000000" w:rsidDel="00000000" w:rsidP="00000000" w:rsidRDefault="00000000" w:rsidRPr="00000000" w14:paraId="0000009B">
            <w:pPr>
              <w:jc w:val="both"/>
              <w:rPr>
                <w:rFonts w:ascii="Arial" w:cs="Arial" w:eastAsia="Arial" w:hAnsi="Arial"/>
              </w:rPr>
            </w:pPr>
            <w:r w:rsidDel="00000000" w:rsidR="00000000" w:rsidRPr="00000000">
              <w:rPr>
                <w:rtl w:val="0"/>
              </w:rPr>
            </w:r>
          </w:p>
        </w:tc>
      </w:tr>
      <w:tr>
        <w:tc>
          <w:tcPr>
            <w:gridSpan w:val="2"/>
            <w:tcBorders>
              <w:bottom w:color="000000" w:space="0" w:sz="0" w:val="nil"/>
            </w:tcBorders>
          </w:tcPr>
          <w:p w:rsidR="00000000" w:rsidDel="00000000" w:rsidP="00000000" w:rsidRDefault="00000000" w:rsidRPr="00000000" w14:paraId="0000009C">
            <w:pPr>
              <w:jc w:val="both"/>
              <w:rPr>
                <w:rFonts w:ascii="Arial" w:cs="Arial" w:eastAsia="Arial" w:hAnsi="Arial"/>
                <w:b w:val="1"/>
              </w:rPr>
            </w:pPr>
            <w:r w:rsidDel="00000000" w:rsidR="00000000" w:rsidRPr="00000000">
              <w:rPr>
                <w:rFonts w:ascii="Arial" w:cs="Arial" w:eastAsia="Arial" w:hAnsi="Arial"/>
                <w:b w:val="1"/>
                <w:rtl w:val="0"/>
              </w:rPr>
              <w:t xml:space="preserve">Other Specific Duties</w:t>
            </w:r>
            <w:r w:rsidDel="00000000" w:rsidR="00000000" w:rsidRPr="00000000">
              <w:rPr>
                <w:rFonts w:ascii="Arial" w:cs="Arial" w:eastAsia="Arial" w:hAnsi="Arial"/>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left w:w="107.0" w:type="dxa"/>
              <w:right w:w="107.0" w:type="dxa"/>
            </w:tcMar>
          </w:tcPr>
          <w:p w:rsidR="00000000" w:rsidDel="00000000" w:rsidP="00000000" w:rsidRDefault="00000000" w:rsidRPr="00000000" w14:paraId="0000009E">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To play a full part in the life of the school community, to support its distinctive mission and ethos and to encourage staff and students to follow this example.</w:t>
            </w:r>
          </w:p>
          <w:p w:rsidR="00000000" w:rsidDel="00000000" w:rsidP="00000000" w:rsidRDefault="00000000" w:rsidRPr="00000000" w14:paraId="0000009F">
            <w:pPr>
              <w:numPr>
                <w:ilvl w:val="0"/>
                <w:numId w:val="9"/>
              </w:numPr>
              <w:ind w:left="360" w:hanging="360"/>
              <w:rPr>
                <w:rFonts w:ascii="Arial" w:cs="Arial" w:eastAsia="Arial" w:hAnsi="Arial"/>
              </w:rPr>
            </w:pPr>
            <w:r w:rsidDel="00000000" w:rsidR="00000000" w:rsidRPr="00000000">
              <w:rPr>
                <w:rFonts w:ascii="Arial" w:cs="Arial" w:eastAsia="Arial" w:hAnsi="Arial"/>
                <w:rtl w:val="0"/>
              </w:rPr>
              <w:t xml:space="preserve">To support the school in meeting its legal requirements for worship.</w:t>
            </w:r>
          </w:p>
          <w:p w:rsidR="00000000" w:rsidDel="00000000" w:rsidP="00000000" w:rsidRDefault="00000000" w:rsidRPr="00000000" w14:paraId="000000A0">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To promote actively the school’s corporate policies.</w:t>
            </w:r>
          </w:p>
          <w:p w:rsidR="00000000" w:rsidDel="00000000" w:rsidP="00000000" w:rsidRDefault="00000000" w:rsidRPr="00000000" w14:paraId="000000A1">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To continue personal development as agreed.</w:t>
            </w:r>
          </w:p>
          <w:p w:rsidR="00000000" w:rsidDel="00000000" w:rsidP="00000000" w:rsidRDefault="00000000" w:rsidRPr="00000000" w14:paraId="000000A2">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To comply with the school’s Health and Safety policy and undertake risk assessments as appropriate.</w:t>
            </w:r>
          </w:p>
          <w:p w:rsidR="00000000" w:rsidDel="00000000" w:rsidP="00000000" w:rsidRDefault="00000000" w:rsidRPr="00000000" w14:paraId="000000A3">
            <w:pPr>
              <w:numPr>
                <w:ilvl w:val="0"/>
                <w:numId w:val="6"/>
              </w:numPr>
              <w:ind w:left="360" w:hanging="360"/>
              <w:rPr>
                <w:rFonts w:ascii="Arial" w:cs="Arial" w:eastAsia="Arial" w:hAnsi="Arial"/>
                <w:b w:val="1"/>
              </w:rPr>
            </w:pPr>
            <w:r w:rsidDel="00000000" w:rsidR="00000000" w:rsidRPr="00000000">
              <w:rPr>
                <w:rFonts w:ascii="Arial" w:cs="Arial" w:eastAsia="Arial" w:hAnsi="Arial"/>
                <w:rtl w:val="0"/>
              </w:rPr>
              <w:t xml:space="preserve">To undertake any other duty as specified the Principal not mentioned in the above.</w:t>
            </w:r>
            <w:r w:rsidDel="00000000" w:rsidR="00000000" w:rsidRPr="00000000">
              <w:rPr>
                <w:rtl w:val="0"/>
              </w:rPr>
            </w:r>
          </w:p>
          <w:p w:rsidR="00000000" w:rsidDel="00000000" w:rsidP="00000000" w:rsidRDefault="00000000" w:rsidRPr="00000000" w14:paraId="000000A4">
            <w:pPr>
              <w:numPr>
                <w:ilvl w:val="0"/>
                <w:numId w:val="6"/>
              </w:numPr>
              <w:ind w:left="360" w:hanging="360"/>
              <w:rPr>
                <w:rFonts w:ascii="Arial" w:cs="Arial" w:eastAsia="Arial" w:hAnsi="Arial"/>
                <w:b w:val="1"/>
              </w:rPr>
            </w:pPr>
            <w:r w:rsidDel="00000000" w:rsidR="00000000" w:rsidRPr="00000000">
              <w:rPr>
                <w:rFonts w:ascii="Arial" w:cs="Arial" w:eastAsia="Arial" w:hAnsi="Arial"/>
                <w:rtl w:val="0"/>
              </w:rPr>
              <w:t xml:space="preserve">To comply with personal safeguarding responsibilities including prevent.</w:t>
            </w:r>
            <w:r w:rsidDel="00000000" w:rsidR="00000000" w:rsidRPr="00000000">
              <w:rPr>
                <w:rtl w:val="0"/>
              </w:rPr>
            </w:r>
          </w:p>
          <w:p w:rsidR="00000000" w:rsidDel="00000000" w:rsidP="00000000" w:rsidRDefault="00000000" w:rsidRPr="00000000" w14:paraId="000000A5">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Whilst every effort has been made to explain the main duties and responsibilities of the post, each individual task undertaken may not be identified.</w:t>
            </w:r>
          </w:p>
        </w:tc>
      </w:tr>
      <w:tr>
        <w:tc>
          <w:tcPr>
            <w:gridSpan w:val="2"/>
            <w:tcBorders>
              <w:top w:color="000000" w:space="0" w:sz="6" w:val="single"/>
              <w:left w:color="000000" w:space="0" w:sz="6" w:val="single"/>
              <w:bottom w:color="000000" w:space="0" w:sz="6" w:val="single"/>
              <w:right w:color="000000" w:space="0" w:sz="6" w:val="single"/>
            </w:tcBorders>
            <w:tcMar>
              <w:left w:w="107.0" w:type="dxa"/>
              <w:right w:w="107.0" w:type="dxa"/>
            </w:tcM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Employees are expected to be courteous to colleagues and provide a welcoming environment to visitors and telephone callers.</w:t>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w:t>
            </w:r>
          </w:p>
        </w:tc>
      </w:tr>
      <w:tr>
        <w:tc>
          <w:tcPr>
            <w:gridSpan w:val="2"/>
            <w:tcBorders>
              <w:top w:color="000000" w:space="0" w:sz="6" w:val="single"/>
              <w:left w:color="000000" w:space="0" w:sz="6" w:val="single"/>
              <w:bottom w:color="000000" w:space="0" w:sz="6" w:val="single"/>
              <w:right w:color="000000" w:space="0" w:sz="6" w:val="single"/>
            </w:tcBorders>
            <w:shd w:fill="548dd4" w:val="clear"/>
            <w:tcMar>
              <w:left w:w="107.0" w:type="dxa"/>
              <w:right w:w="107.0" w:type="dxa"/>
            </w:tcMar>
          </w:tcPr>
          <w:p w:rsidR="00000000" w:rsidDel="00000000" w:rsidP="00000000" w:rsidRDefault="00000000" w:rsidRPr="00000000" w14:paraId="000000AD">
            <w:pPr>
              <w:rPr>
                <w:rFonts w:ascii="Arial" w:cs="Arial" w:eastAsia="Arial" w:hAnsi="Arial"/>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left w:w="107.0" w:type="dxa"/>
              <w:right w:w="107.0" w:type="dxa"/>
            </w:tcMar>
          </w:tcPr>
          <w:p w:rsidR="00000000" w:rsidDel="00000000" w:rsidP="00000000" w:rsidRDefault="00000000" w:rsidRPr="00000000" w14:paraId="000000AF">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B0">
            <w:pPr>
              <w:spacing w:line="276" w:lineRule="auto"/>
              <w:ind w:left="860" w:hanging="360"/>
              <w:rPr>
                <w:rFonts w:ascii="Arial" w:cs="Arial" w:eastAsia="Arial" w:hAnsi="Arial"/>
                <w:b w:val="1"/>
                <w:color w:val="222222"/>
                <w:highlight w:val="white"/>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B1">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B2">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B3">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B4">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B5">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B6">
            <w:pPr>
              <w:rPr>
                <w:rFonts w:ascii="Arial" w:cs="Arial" w:eastAsia="Arial" w:hAnsi="Arial"/>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left w:w="107.0" w:type="dxa"/>
              <w:right w:w="107.0" w:type="dxa"/>
            </w:tcMar>
          </w:tcPr>
          <w:p w:rsidR="00000000" w:rsidDel="00000000" w:rsidP="00000000" w:rsidRDefault="00000000" w:rsidRPr="00000000" w14:paraId="000000B8">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B9">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BA">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BB">
            <w:pPr>
              <w:spacing w:line="276" w:lineRule="auto"/>
              <w:rPr>
                <w:rFonts w:ascii="Arial" w:cs="Arial" w:eastAsia="Arial" w:hAnsi="Arial"/>
                <w:b w:val="1"/>
                <w:color w:val="222222"/>
                <w:highlight w:val="magenta"/>
                <w:u w:val="single"/>
              </w:rPr>
            </w:pPr>
            <w:r w:rsidDel="00000000" w:rsidR="00000000" w:rsidRPr="00000000">
              <w:rPr>
                <w:rtl w:val="0"/>
              </w:rPr>
            </w:r>
          </w:p>
        </w:tc>
      </w:tr>
      <w:tr>
        <w:tc>
          <w:tcPr>
            <w:gridSpan w:val="2"/>
            <w:tcBorders>
              <w:top w:color="000000" w:space="0" w:sz="0" w:val="nil"/>
              <w:left w:color="000000" w:space="0" w:sz="6" w:val="single"/>
              <w:bottom w:color="000000" w:space="0" w:sz="4" w:val="single"/>
              <w:right w:color="000000" w:space="0" w:sz="6" w:val="single"/>
            </w:tcBorders>
            <w:tcMar>
              <w:left w:w="107.0" w:type="dxa"/>
              <w:right w:w="107.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job description is current at the date shown, but following consultation with you, may be changed by Management to reflect or anticipate changes in the job which are commensurate with the salary and job title.</w:t>
            </w:r>
          </w:p>
        </w:tc>
      </w:tr>
    </w:tbl>
    <w:p w:rsidR="00000000" w:rsidDel="00000000" w:rsidP="00000000" w:rsidRDefault="00000000" w:rsidRPr="00000000" w14:paraId="000000B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C2">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C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p w:rsidR="00000000" w:rsidDel="00000000" w:rsidP="00000000" w:rsidRDefault="00000000" w:rsidRPr="00000000" w14:paraId="000000C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9">
      <w:pPr>
        <w:jc w:val="center"/>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Classroom Teacher</w:t>
      </w: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tl w:val="0"/>
        </w:rPr>
      </w:r>
    </w:p>
    <w:tbl>
      <w:tblPr>
        <w:tblStyle w:val="Table2"/>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CE">
            <w:pP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shd w:fill="auto" w:val="clear"/>
          </w:tcPr>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Qualifications required for the role</w:t>
            </w:r>
          </w:p>
        </w:tc>
        <w:tc>
          <w:tcPr/>
          <w:p w:rsidR="00000000" w:rsidDel="00000000" w:rsidP="00000000" w:rsidRDefault="00000000" w:rsidRPr="00000000" w14:paraId="000000D1">
            <w:pPr>
              <w:numPr>
                <w:ilvl w:val="0"/>
                <w:numId w:val="10"/>
              </w:numPr>
              <w:ind w:left="720" w:hanging="360"/>
              <w:rPr/>
            </w:pPr>
            <w:r w:rsidDel="00000000" w:rsidR="00000000" w:rsidRPr="00000000">
              <w:rPr>
                <w:rFonts w:ascii="Arial" w:cs="Arial" w:eastAsia="Arial" w:hAnsi="Arial"/>
                <w:rtl w:val="0"/>
              </w:rPr>
              <w:t xml:space="preserve">Qualified to degree level with QTS</w:t>
            </w:r>
          </w:p>
          <w:p w:rsidR="00000000" w:rsidDel="00000000" w:rsidP="00000000" w:rsidRDefault="00000000" w:rsidRPr="00000000" w14:paraId="000000D2">
            <w:pPr>
              <w:numPr>
                <w:ilvl w:val="0"/>
                <w:numId w:val="10"/>
              </w:numPr>
              <w:ind w:left="720" w:hanging="360"/>
              <w:rPr/>
            </w:pPr>
            <w:r w:rsidDel="00000000" w:rsidR="00000000" w:rsidRPr="00000000">
              <w:rPr>
                <w:rFonts w:ascii="Arial" w:cs="Arial" w:eastAsia="Arial" w:hAnsi="Arial"/>
                <w:rtl w:val="0"/>
              </w:rPr>
              <w:t xml:space="preserve">Evidence of relevant further professional development</w:t>
            </w:r>
          </w:p>
        </w:tc>
        <w:tc>
          <w:tcPr/>
          <w:p w:rsidR="00000000" w:rsidDel="00000000" w:rsidP="00000000" w:rsidRDefault="00000000" w:rsidRPr="00000000" w14:paraId="000000D3">
            <w:pPr>
              <w:ind w:left="720"/>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Knowledge/Experience</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experience required for the role</w:t>
            </w:r>
          </w:p>
        </w:tc>
        <w:tc>
          <w:tcPr/>
          <w:p w:rsidR="00000000" w:rsidDel="00000000" w:rsidP="00000000" w:rsidRDefault="00000000" w:rsidRPr="00000000" w14:paraId="000000D7">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Accurate and up to date knowledge of issues in teaching and learning including learning styles, assessment for learning and examination specifications in Sciences, (Key Stage 4)</w:t>
            </w:r>
          </w:p>
          <w:p w:rsidR="00000000" w:rsidDel="00000000" w:rsidP="00000000" w:rsidRDefault="00000000" w:rsidRPr="00000000" w14:paraId="000000D8">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An excellent classroom practitioner</w:t>
            </w:r>
          </w:p>
          <w:p w:rsidR="00000000" w:rsidDel="00000000" w:rsidP="00000000" w:rsidRDefault="00000000" w:rsidRPr="00000000" w14:paraId="000000D9">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Successful experience of working with Students with social, emotional and behavioural challenges</w:t>
            </w:r>
          </w:p>
          <w:p w:rsidR="00000000" w:rsidDel="00000000" w:rsidP="00000000" w:rsidRDefault="00000000" w:rsidRPr="00000000" w14:paraId="000000DA">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ICT literate</w:t>
            </w:r>
          </w:p>
          <w:p w:rsidR="00000000" w:rsidDel="00000000" w:rsidP="00000000" w:rsidRDefault="00000000" w:rsidRPr="00000000" w14:paraId="000000DB">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An ability to use data to understand target setting and track Student progress/apply appropriate intervention</w:t>
            </w:r>
          </w:p>
          <w:p w:rsidR="00000000" w:rsidDel="00000000" w:rsidP="00000000" w:rsidRDefault="00000000" w:rsidRPr="00000000" w14:paraId="000000DC">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Excellent communication skills</w:t>
            </w:r>
          </w:p>
          <w:p w:rsidR="00000000" w:rsidDel="00000000" w:rsidP="00000000" w:rsidRDefault="00000000" w:rsidRPr="00000000" w14:paraId="000000DD">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Ability to plan, prioritise, delegate, organise self and others; manage, monitor, evaluate and review one’s own work and that of others</w:t>
            </w:r>
          </w:p>
          <w:p w:rsidR="00000000" w:rsidDel="00000000" w:rsidP="00000000" w:rsidRDefault="00000000" w:rsidRPr="00000000" w14:paraId="000000DE">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Ability to work on own initiative and in teams</w:t>
            </w:r>
          </w:p>
          <w:p w:rsidR="00000000" w:rsidDel="00000000" w:rsidP="00000000" w:rsidRDefault="00000000" w:rsidRPr="00000000" w14:paraId="000000DF">
            <w:pPr>
              <w:ind w:left="360"/>
              <w:rPr>
                <w:rFonts w:ascii="Arial" w:cs="Arial" w:eastAsia="Arial" w:hAnsi="Arial"/>
              </w:rPr>
            </w:pPr>
            <w:r w:rsidDel="00000000" w:rsidR="00000000" w:rsidRPr="00000000">
              <w:rPr>
                <w:rtl w:val="0"/>
              </w:rPr>
            </w:r>
          </w:p>
        </w:tc>
        <w:tc>
          <w:tcPr/>
          <w:p w:rsidR="00000000" w:rsidDel="00000000" w:rsidP="00000000" w:rsidRDefault="00000000" w:rsidRPr="00000000" w14:paraId="000000E0">
            <w:pPr>
              <w:ind w:left="720"/>
              <w:rPr>
                <w:rFonts w:ascii="Arial" w:cs="Arial" w:eastAsia="Arial" w:hAnsi="Arial"/>
              </w:rPr>
            </w:pPr>
            <w:r w:rsidDel="00000000" w:rsidR="00000000" w:rsidRPr="00000000">
              <w:rPr>
                <w:rtl w:val="0"/>
              </w:rPr>
            </w:r>
          </w:p>
        </w:tc>
      </w:tr>
      <w:tr>
        <w:tc>
          <w:tcPr>
            <w:vMerge w:val="restart"/>
            <w:shd w:fill="auto" w:val="clear"/>
          </w:tcPr>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Line management responsibilities (No.)</w:t>
            </w:r>
          </w:p>
        </w:tc>
        <w:tc>
          <w:tcPr/>
          <w:p w:rsidR="00000000" w:rsidDel="00000000" w:rsidP="00000000" w:rsidRDefault="00000000" w:rsidRPr="00000000" w14:paraId="000000E3">
            <w:pPr>
              <w:rPr>
                <w:rFonts w:ascii="Arial" w:cs="Arial" w:eastAsia="Arial" w:hAnsi="Arial"/>
              </w:rPr>
            </w:pPr>
            <w:r w:rsidDel="00000000" w:rsidR="00000000" w:rsidRPr="00000000">
              <w:rPr>
                <w:rtl w:val="0"/>
              </w:rPr>
            </w:r>
          </w:p>
        </w:tc>
        <w:tc>
          <w:tcPr/>
          <w:p w:rsidR="00000000" w:rsidDel="00000000" w:rsidP="00000000" w:rsidRDefault="00000000" w:rsidRPr="00000000" w14:paraId="000000E4">
            <w:pPr>
              <w:rPr>
                <w:rFonts w:ascii="Arial" w:cs="Arial" w:eastAsia="Arial" w:hAnsi="Arial"/>
              </w:rPr>
            </w:pPr>
            <w:r w:rsidDel="00000000" w:rsidR="00000000" w:rsidRPr="00000000">
              <w:rPr>
                <w:rtl w:val="0"/>
              </w:rPr>
            </w:r>
          </w:p>
        </w:tc>
      </w:tr>
      <w:tr>
        <w:tc>
          <w:tcPr>
            <w:vMerge w:val="continue"/>
            <w:shd w:fill="auto"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Forward and strategic planning</w:t>
            </w:r>
          </w:p>
        </w:tc>
        <w:tc>
          <w:tcPr/>
          <w:p w:rsidR="00000000" w:rsidDel="00000000" w:rsidP="00000000" w:rsidRDefault="00000000" w:rsidRPr="00000000" w14:paraId="000000E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Understanding of and achievement in application and dissemination of good practice in curriculum provision</w:t>
            </w:r>
          </w:p>
        </w:tc>
        <w:tc>
          <w:tcPr/>
          <w:p w:rsidR="00000000" w:rsidDel="00000000" w:rsidP="00000000" w:rsidRDefault="00000000" w:rsidRPr="00000000" w14:paraId="000000E8">
            <w:pPr>
              <w:ind w:left="360"/>
              <w:rPr>
                <w:rFonts w:ascii="Arial" w:cs="Arial" w:eastAsia="Arial" w:hAnsi="Arial"/>
              </w:rPr>
            </w:pPr>
            <w:r w:rsidDel="00000000" w:rsidR="00000000" w:rsidRPr="00000000">
              <w:rPr>
                <w:rtl w:val="0"/>
              </w:rPr>
            </w:r>
          </w:p>
        </w:tc>
      </w:tr>
      <w:tr>
        <w:tc>
          <w:tcPr>
            <w:vMerge w:val="continue"/>
            <w:shd w:fill="auto" w:val="cle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Budget (size and responsibilities)</w:t>
            </w:r>
          </w:p>
        </w:tc>
        <w:tc>
          <w:tcPr/>
          <w:p w:rsidR="00000000" w:rsidDel="00000000" w:rsidP="00000000" w:rsidRDefault="00000000" w:rsidRPr="00000000" w14:paraId="000000EB">
            <w:pPr>
              <w:ind w:left="720"/>
              <w:rPr>
                <w:rFonts w:ascii="Arial" w:cs="Arial" w:eastAsia="Arial" w:hAnsi="Arial"/>
              </w:rPr>
            </w:pPr>
            <w:r w:rsidDel="00000000" w:rsidR="00000000" w:rsidRPr="00000000">
              <w:rPr>
                <w:rtl w:val="0"/>
              </w:rPr>
            </w:r>
          </w:p>
        </w:tc>
        <w:tc>
          <w:tcPr/>
          <w:p w:rsidR="00000000" w:rsidDel="00000000" w:rsidP="00000000" w:rsidRDefault="00000000" w:rsidRPr="00000000" w14:paraId="000000EC">
            <w:pPr>
              <w:rPr>
                <w:rFonts w:ascii="Arial" w:cs="Arial" w:eastAsia="Arial" w:hAnsi="Arial"/>
              </w:rPr>
            </w:pPr>
            <w:r w:rsidDel="00000000" w:rsidR="00000000" w:rsidRPr="00000000">
              <w:rPr>
                <w:rtl w:val="0"/>
              </w:rPr>
            </w:r>
          </w:p>
        </w:tc>
      </w:tr>
      <w:tr>
        <w:tc>
          <w:tcPr>
            <w:vMerge w:val="continue"/>
            <w:shd w:fill="auto" w:val="cle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Abilities</w:t>
            </w:r>
          </w:p>
        </w:tc>
        <w:tc>
          <w:tcPr/>
          <w:p w:rsidR="00000000" w:rsidDel="00000000" w:rsidP="00000000" w:rsidRDefault="00000000" w:rsidRPr="00000000" w14:paraId="000000E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Knowledge and experience of strategies to support students with social, emotional and behavioural challenges</w:t>
            </w: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tc>
        <w:tc>
          <w:tcPr/>
          <w:p w:rsidR="00000000" w:rsidDel="00000000" w:rsidP="00000000" w:rsidRDefault="00000000" w:rsidRPr="00000000" w14:paraId="000000F1">
            <w:pPr>
              <w:numPr>
                <w:ilvl w:val="0"/>
                <w:numId w:val="10"/>
              </w:numPr>
              <w:ind w:left="720" w:hanging="360"/>
              <w:rPr/>
            </w:pPr>
            <w:r w:rsidDel="00000000" w:rsidR="00000000" w:rsidRPr="00000000">
              <w:rPr>
                <w:rFonts w:ascii="Arial" w:cs="Arial" w:eastAsia="Arial" w:hAnsi="Arial"/>
                <w:rtl w:val="0"/>
              </w:rPr>
              <w:t xml:space="preserve">Knowledge of Progresso management systems as used in schools</w:t>
            </w:r>
          </w:p>
        </w:tc>
      </w:tr>
      <w:tr>
        <w:tc>
          <w:tcPr>
            <w:shd w:fill="auto" w:val="clear"/>
          </w:tcPr>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p w:rsidR="00000000" w:rsidDel="00000000" w:rsidP="00000000" w:rsidRDefault="00000000" w:rsidRPr="00000000" w14:paraId="000000F3">
            <w:pP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Behaviours</w:t>
            </w:r>
          </w:p>
        </w:tc>
        <w:tc>
          <w:tcPr/>
          <w:p w:rsidR="00000000" w:rsidDel="00000000" w:rsidP="00000000" w:rsidRDefault="00000000" w:rsidRPr="00000000" w14:paraId="000000F4">
            <w:pPr>
              <w:numPr>
                <w:ilvl w:val="0"/>
                <w:numId w:val="10"/>
              </w:numPr>
              <w:ind w:left="720" w:hanging="360"/>
              <w:rPr/>
            </w:pPr>
            <w:r w:rsidDel="00000000" w:rsidR="00000000" w:rsidRPr="00000000">
              <w:rPr>
                <w:rFonts w:ascii="Arial" w:cs="Arial" w:eastAsia="Arial" w:hAnsi="Arial"/>
                <w:rtl w:val="0"/>
              </w:rPr>
              <w:t xml:space="preserve">Excellent attendance and punctuality</w:t>
            </w:r>
          </w:p>
          <w:p w:rsidR="00000000" w:rsidDel="00000000" w:rsidP="00000000" w:rsidRDefault="00000000" w:rsidRPr="00000000" w14:paraId="000000F5">
            <w:pPr>
              <w:numPr>
                <w:ilvl w:val="0"/>
                <w:numId w:val="10"/>
              </w:numPr>
              <w:ind w:left="720" w:hanging="360"/>
              <w:rPr/>
            </w:pPr>
            <w:r w:rsidDel="00000000" w:rsidR="00000000" w:rsidRPr="00000000">
              <w:rPr>
                <w:rFonts w:ascii="Arial" w:cs="Arial" w:eastAsia="Arial" w:hAnsi="Arial"/>
                <w:rtl w:val="0"/>
              </w:rPr>
              <w:t xml:space="preserve">Enthusiasm, personal dynamism, determination and stamina</w:t>
            </w:r>
          </w:p>
          <w:p w:rsidR="00000000" w:rsidDel="00000000" w:rsidP="00000000" w:rsidRDefault="00000000" w:rsidRPr="00000000" w14:paraId="000000F6">
            <w:pPr>
              <w:numPr>
                <w:ilvl w:val="0"/>
                <w:numId w:val="10"/>
              </w:numPr>
              <w:ind w:left="720" w:hanging="360"/>
              <w:rPr/>
            </w:pPr>
            <w:r w:rsidDel="00000000" w:rsidR="00000000" w:rsidRPr="00000000">
              <w:rPr>
                <w:rFonts w:ascii="Arial" w:cs="Arial" w:eastAsia="Arial" w:hAnsi="Arial"/>
                <w:rtl w:val="0"/>
              </w:rPr>
              <w:t xml:space="preserve">Integrity, tact, reliability, emotional resilience, self-confidence and personal presence</w:t>
            </w:r>
          </w:p>
          <w:p w:rsidR="00000000" w:rsidDel="00000000" w:rsidP="00000000" w:rsidRDefault="00000000" w:rsidRPr="00000000" w14:paraId="000000F7">
            <w:pPr>
              <w:numPr>
                <w:ilvl w:val="0"/>
                <w:numId w:val="10"/>
              </w:numPr>
              <w:ind w:left="720" w:hanging="360"/>
              <w:rPr/>
            </w:pPr>
            <w:r w:rsidDel="00000000" w:rsidR="00000000" w:rsidRPr="00000000">
              <w:rPr>
                <w:rFonts w:ascii="Arial" w:cs="Arial" w:eastAsia="Arial" w:hAnsi="Arial"/>
                <w:rtl w:val="0"/>
              </w:rPr>
              <w:t xml:space="preserve">A commitment to professional standards, quality and continuous improvement</w:t>
            </w:r>
          </w:p>
          <w:p w:rsidR="00000000" w:rsidDel="00000000" w:rsidP="00000000" w:rsidRDefault="00000000" w:rsidRPr="00000000" w14:paraId="000000F8">
            <w:pPr>
              <w:numPr>
                <w:ilvl w:val="0"/>
                <w:numId w:val="10"/>
              </w:numPr>
              <w:spacing w:line="276" w:lineRule="auto"/>
              <w:ind w:left="720" w:hanging="360"/>
              <w:rPr/>
            </w:pPr>
            <w:r w:rsidDel="00000000" w:rsidR="00000000" w:rsidRPr="00000000">
              <w:rPr>
                <w:rFonts w:ascii="Arial" w:cs="Arial" w:eastAsia="Arial" w:hAnsi="Arial"/>
                <w:rtl w:val="0"/>
              </w:rPr>
              <w:t xml:space="preserve">Ability to manage the often conflicting demands of the post</w:t>
            </w:r>
          </w:p>
          <w:p w:rsidR="00000000" w:rsidDel="00000000" w:rsidP="00000000" w:rsidRDefault="00000000" w:rsidRPr="00000000" w14:paraId="000000F9">
            <w:pPr>
              <w:numPr>
                <w:ilvl w:val="0"/>
                <w:numId w:val="10"/>
              </w:numPr>
              <w:ind w:left="720" w:hanging="360"/>
              <w:rPr/>
            </w:pPr>
            <w:r w:rsidDel="00000000" w:rsidR="00000000" w:rsidRPr="00000000">
              <w:rPr>
                <w:rFonts w:ascii="Arial" w:cs="Arial" w:eastAsia="Arial" w:hAnsi="Arial"/>
                <w:rtl w:val="0"/>
              </w:rPr>
              <w:t xml:space="preserve">Willingness to be flexible with duties to respond to the academy’s needs</w:t>
            </w:r>
          </w:p>
          <w:p w:rsidR="00000000" w:rsidDel="00000000" w:rsidP="00000000" w:rsidRDefault="00000000" w:rsidRPr="00000000" w14:paraId="000000FA">
            <w:pPr>
              <w:numPr>
                <w:ilvl w:val="0"/>
                <w:numId w:val="10"/>
              </w:numPr>
              <w:ind w:left="720" w:hanging="360"/>
              <w:rPr/>
            </w:pPr>
            <w:r w:rsidDel="00000000" w:rsidR="00000000" w:rsidRPr="00000000">
              <w:rPr>
                <w:rFonts w:ascii="Arial" w:cs="Arial" w:eastAsia="Arial" w:hAnsi="Arial"/>
                <w:rtl w:val="0"/>
              </w:rPr>
              <w:t xml:space="preserve">Ability to be creative and innovative  in the setting up of procedures and policies</w:t>
            </w:r>
          </w:p>
          <w:p w:rsidR="00000000" w:rsidDel="00000000" w:rsidP="00000000" w:rsidRDefault="00000000" w:rsidRPr="00000000" w14:paraId="000000FB">
            <w:pPr>
              <w:numPr>
                <w:ilvl w:val="0"/>
                <w:numId w:val="10"/>
              </w:numPr>
              <w:spacing w:line="276" w:lineRule="auto"/>
              <w:ind w:left="720" w:hanging="360"/>
              <w:rPr/>
            </w:pPr>
            <w:r w:rsidDel="00000000" w:rsidR="00000000" w:rsidRPr="00000000">
              <w:rPr>
                <w:rFonts w:ascii="Arial" w:cs="Arial" w:eastAsia="Arial" w:hAnsi="Arial"/>
                <w:rtl w:val="0"/>
              </w:rPr>
              <w:t xml:space="preserve">The ability to adapt to an ever-changing educational environment</w:t>
            </w:r>
          </w:p>
          <w:p w:rsidR="00000000" w:rsidDel="00000000" w:rsidP="00000000" w:rsidRDefault="00000000" w:rsidRPr="00000000" w14:paraId="000000FC">
            <w:pPr>
              <w:rPr>
                <w:rFonts w:ascii="Arial" w:cs="Arial" w:eastAsia="Arial" w:hAnsi="Arial"/>
              </w:rPr>
            </w:pPr>
            <w:r w:rsidDel="00000000" w:rsidR="00000000" w:rsidRPr="00000000">
              <w:rPr>
                <w:rtl w:val="0"/>
              </w:rPr>
            </w:r>
          </w:p>
        </w:tc>
        <w:tc>
          <w:tcPr/>
          <w:p w:rsidR="00000000" w:rsidDel="00000000" w:rsidP="00000000" w:rsidRDefault="00000000" w:rsidRPr="00000000" w14:paraId="000000FD">
            <w:pPr>
              <w:ind w:left="720"/>
              <w:rPr>
                <w:rFonts w:ascii="Arial" w:cs="Arial" w:eastAsia="Arial" w:hAnsi="Arial"/>
              </w:rPr>
            </w:pPr>
            <w:r w:rsidDel="00000000" w:rsidR="00000000" w:rsidRPr="00000000">
              <w:rPr>
                <w:rtl w:val="0"/>
              </w:rPr>
            </w:r>
          </w:p>
        </w:tc>
      </w:tr>
      <w:tr>
        <w:tc>
          <w:tcPr>
            <w:shd w:fill="auto" w:val="clear"/>
          </w:tcPr>
          <w:p w:rsidR="00000000" w:rsidDel="00000000" w:rsidP="00000000" w:rsidRDefault="00000000" w:rsidRPr="00000000" w14:paraId="000000FE">
            <w:pPr>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p w:rsidR="00000000" w:rsidDel="00000000" w:rsidP="00000000" w:rsidRDefault="00000000" w:rsidRPr="00000000" w14:paraId="000000FF">
            <w:pPr>
              <w:rPr>
                <w:rFonts w:ascii="Arial" w:cs="Arial" w:eastAsia="Arial" w:hAnsi="Arial"/>
              </w:rPr>
            </w:pPr>
            <w:r w:rsidDel="00000000" w:rsidR="00000000" w:rsidRPr="00000000">
              <w:rPr>
                <w:rtl w:val="0"/>
              </w:rPr>
            </w:r>
          </w:p>
        </w:tc>
        <w:tc>
          <w:tcPr/>
          <w:p w:rsidR="00000000" w:rsidDel="00000000" w:rsidP="00000000" w:rsidRDefault="00000000" w:rsidRPr="00000000" w14:paraId="00000100">
            <w:pPr>
              <w:numPr>
                <w:ilvl w:val="0"/>
                <w:numId w:val="10"/>
              </w:numPr>
              <w:ind w:left="720" w:hanging="360"/>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101">
            <w:pPr>
              <w:numPr>
                <w:ilvl w:val="0"/>
                <w:numId w:val="10"/>
              </w:numPr>
              <w:ind w:left="720" w:hanging="360"/>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102">
            <w:pPr>
              <w:numPr>
                <w:ilvl w:val="0"/>
                <w:numId w:val="10"/>
              </w:numPr>
              <w:ind w:left="720" w:hanging="360"/>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103">
            <w:pPr>
              <w:ind w:left="720"/>
              <w:rPr>
                <w:rFonts w:ascii="Arial" w:cs="Arial" w:eastAsia="Arial" w:hAnsi="Arial"/>
              </w:rPr>
            </w:pPr>
            <w:r w:rsidDel="00000000" w:rsidR="00000000" w:rsidRPr="00000000">
              <w:rPr>
                <w:rtl w:val="0"/>
              </w:rPr>
            </w:r>
          </w:p>
        </w:tc>
      </w:tr>
    </w:tbl>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sz w:val="22"/>
          <w:szCs w:val="22"/>
          <w:u w:val="single"/>
        </w:rPr>
      </w:pPr>
      <w:r w:rsidDel="00000000" w:rsidR="00000000" w:rsidRPr="00000000">
        <w:rPr>
          <w:rtl w:val="0"/>
        </w:rPr>
      </w:r>
    </w:p>
    <w:sectPr>
      <w:headerReference r:id="rId6"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4194049</wp:posOffset>
          </wp:positionH>
          <wp:positionV relativeFrom="paragraph">
            <wp:posOffset>102412</wp:posOffset>
          </wp:positionV>
          <wp:extent cx="2318400" cy="805339"/>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8400" cy="8053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