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3E664" w14:textId="77777777" w:rsidR="002005E4" w:rsidRPr="003F0381" w:rsidRDefault="002005E4" w:rsidP="002005E4">
      <w:pPr>
        <w:rPr>
          <w:rFonts w:cs="Arial"/>
          <w:b/>
          <w:sz w:val="22"/>
          <w:u w:val="single"/>
        </w:rPr>
      </w:pPr>
      <w:r w:rsidRPr="003F0381">
        <w:rPr>
          <w:rFonts w:cs="Arial"/>
          <w:b/>
          <w:sz w:val="22"/>
          <w:u w:val="single"/>
        </w:rPr>
        <w:t>Job Description</w:t>
      </w:r>
    </w:p>
    <w:p w14:paraId="28AA6A17" w14:textId="77777777" w:rsidR="002005E4" w:rsidRPr="00CB04AA" w:rsidRDefault="002005E4" w:rsidP="002005E4">
      <w:pPr>
        <w:rPr>
          <w:rFonts w:cs="Arial"/>
          <w:b/>
          <w:sz w:val="22"/>
          <w:u w:val="single"/>
        </w:rPr>
      </w:pPr>
    </w:p>
    <w:tbl>
      <w:tblPr>
        <w:tblW w:w="904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7495"/>
      </w:tblGrid>
      <w:tr w:rsidR="002005E4" w:rsidRPr="00B662D8" w14:paraId="57C08875" w14:textId="77777777" w:rsidTr="00DB4A69">
        <w:tc>
          <w:tcPr>
            <w:tcW w:w="1546" w:type="dxa"/>
            <w:shd w:val="clear" w:color="auto" w:fill="auto"/>
          </w:tcPr>
          <w:p w14:paraId="2CB4AD14" w14:textId="77777777" w:rsidR="002005E4" w:rsidRPr="003D343B" w:rsidRDefault="002005E4" w:rsidP="00DB4A69">
            <w:pPr>
              <w:rPr>
                <w:rFonts w:eastAsia="Calibri" w:cs="Arial"/>
                <w:b/>
                <w:sz w:val="22"/>
              </w:rPr>
            </w:pPr>
            <w:r w:rsidRPr="003D343B">
              <w:rPr>
                <w:rFonts w:eastAsia="Calibri" w:cs="Arial"/>
                <w:b/>
                <w:sz w:val="22"/>
              </w:rPr>
              <w:t>Job Title</w:t>
            </w:r>
            <w:r>
              <w:rPr>
                <w:rFonts w:eastAsia="Calibri" w:cs="Arial"/>
                <w:b/>
                <w:sz w:val="22"/>
              </w:rPr>
              <w:t>:</w:t>
            </w:r>
          </w:p>
        </w:tc>
        <w:tc>
          <w:tcPr>
            <w:tcW w:w="7495" w:type="dxa"/>
            <w:shd w:val="clear" w:color="auto" w:fill="auto"/>
          </w:tcPr>
          <w:p w14:paraId="2A609F00" w14:textId="77777777" w:rsidR="002005E4" w:rsidRPr="00B662D8" w:rsidRDefault="002005E4" w:rsidP="00DB4A69">
            <w:pPr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 xml:space="preserve">Cleaner </w:t>
            </w:r>
          </w:p>
        </w:tc>
      </w:tr>
      <w:tr w:rsidR="002005E4" w:rsidRPr="00B662D8" w14:paraId="5F980CA5" w14:textId="77777777" w:rsidTr="00DB4A69">
        <w:tc>
          <w:tcPr>
            <w:tcW w:w="1546" w:type="dxa"/>
            <w:shd w:val="clear" w:color="auto" w:fill="auto"/>
          </w:tcPr>
          <w:p w14:paraId="103FD8F5" w14:textId="77777777" w:rsidR="002005E4" w:rsidRPr="003D343B" w:rsidRDefault="002005E4" w:rsidP="00DB4A69">
            <w:pPr>
              <w:rPr>
                <w:rFonts w:eastAsia="Calibri" w:cs="Arial"/>
                <w:b/>
                <w:sz w:val="22"/>
              </w:rPr>
            </w:pPr>
            <w:r w:rsidRPr="003D343B">
              <w:rPr>
                <w:rFonts w:eastAsia="Calibri" w:cs="Arial"/>
                <w:b/>
                <w:sz w:val="22"/>
              </w:rPr>
              <w:t>School</w:t>
            </w:r>
            <w:r>
              <w:rPr>
                <w:rFonts w:eastAsia="Calibri" w:cs="Arial"/>
                <w:b/>
                <w:sz w:val="22"/>
              </w:rPr>
              <w:t>:</w:t>
            </w:r>
          </w:p>
        </w:tc>
        <w:tc>
          <w:tcPr>
            <w:tcW w:w="7495" w:type="dxa"/>
            <w:shd w:val="clear" w:color="auto" w:fill="auto"/>
          </w:tcPr>
          <w:p w14:paraId="7C72EA6B" w14:textId="77777777" w:rsidR="002005E4" w:rsidRPr="003D343B" w:rsidRDefault="002005E4" w:rsidP="00DB4A69">
            <w:pPr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The Stephen Longfellow Academy</w:t>
            </w:r>
          </w:p>
        </w:tc>
      </w:tr>
      <w:tr w:rsidR="002005E4" w:rsidRPr="00B662D8" w14:paraId="46B7DF3B" w14:textId="77777777" w:rsidTr="00DB4A69">
        <w:tc>
          <w:tcPr>
            <w:tcW w:w="1546" w:type="dxa"/>
            <w:shd w:val="clear" w:color="auto" w:fill="auto"/>
          </w:tcPr>
          <w:p w14:paraId="672A06DB" w14:textId="77777777" w:rsidR="002005E4" w:rsidRPr="003D343B" w:rsidRDefault="002005E4" w:rsidP="00DB4A69">
            <w:pPr>
              <w:rPr>
                <w:rFonts w:eastAsia="Calibri" w:cs="Arial"/>
                <w:b/>
                <w:sz w:val="22"/>
              </w:rPr>
            </w:pPr>
            <w:r w:rsidRPr="003D343B">
              <w:rPr>
                <w:rFonts w:eastAsia="Calibri" w:cs="Arial"/>
                <w:b/>
                <w:sz w:val="22"/>
              </w:rPr>
              <w:t>Pay Scale</w:t>
            </w:r>
            <w:r>
              <w:rPr>
                <w:rFonts w:eastAsia="Calibri" w:cs="Arial"/>
                <w:b/>
                <w:sz w:val="22"/>
              </w:rPr>
              <w:t>:</w:t>
            </w:r>
          </w:p>
        </w:tc>
        <w:tc>
          <w:tcPr>
            <w:tcW w:w="7495" w:type="dxa"/>
            <w:shd w:val="clear" w:color="auto" w:fill="auto"/>
          </w:tcPr>
          <w:p w14:paraId="5255F57F" w14:textId="77777777" w:rsidR="002005E4" w:rsidRPr="003D343B" w:rsidRDefault="002005E4" w:rsidP="00DB4A69">
            <w:pPr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A1 - £7.90</w:t>
            </w:r>
            <w:r w:rsidRPr="003D343B">
              <w:rPr>
                <w:rFonts w:eastAsia="Calibri" w:cs="Arial"/>
                <w:sz w:val="22"/>
              </w:rPr>
              <w:t xml:space="preserve"> per hour</w:t>
            </w:r>
          </w:p>
        </w:tc>
      </w:tr>
      <w:tr w:rsidR="002005E4" w:rsidRPr="00B662D8" w14:paraId="083E5059" w14:textId="77777777" w:rsidTr="00DB4A69"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16FBA8F6" w14:textId="77777777" w:rsidR="002005E4" w:rsidRPr="003D343B" w:rsidRDefault="002005E4" w:rsidP="00DB4A69">
            <w:pPr>
              <w:rPr>
                <w:rFonts w:eastAsia="Calibri" w:cs="Arial"/>
                <w:b/>
                <w:sz w:val="22"/>
              </w:rPr>
            </w:pPr>
            <w:r w:rsidRPr="003D343B">
              <w:rPr>
                <w:rFonts w:eastAsia="Calibri" w:cs="Arial"/>
                <w:b/>
                <w:sz w:val="22"/>
              </w:rPr>
              <w:t>Responsible to</w:t>
            </w:r>
            <w:r>
              <w:rPr>
                <w:rFonts w:eastAsia="Calibri" w:cs="Arial"/>
                <w:b/>
                <w:sz w:val="22"/>
              </w:rPr>
              <w:t>:</w:t>
            </w:r>
          </w:p>
        </w:tc>
        <w:tc>
          <w:tcPr>
            <w:tcW w:w="7495" w:type="dxa"/>
            <w:tcBorders>
              <w:bottom w:val="single" w:sz="4" w:space="0" w:color="auto"/>
            </w:tcBorders>
            <w:shd w:val="clear" w:color="auto" w:fill="auto"/>
          </w:tcPr>
          <w:p w14:paraId="4F8DA6A1" w14:textId="77777777" w:rsidR="002005E4" w:rsidRPr="003D343B" w:rsidRDefault="002005E4" w:rsidP="00DB4A69">
            <w:pPr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Site Manager</w:t>
            </w:r>
          </w:p>
        </w:tc>
      </w:tr>
      <w:tr w:rsidR="002005E4" w:rsidRPr="00B662D8" w14:paraId="44012BD5" w14:textId="77777777" w:rsidTr="00DB4A69"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599D2259" w14:textId="77777777" w:rsidR="002005E4" w:rsidRPr="003D343B" w:rsidRDefault="002005E4" w:rsidP="00DB4A69">
            <w:pPr>
              <w:rPr>
                <w:rFonts w:eastAsia="Calibri" w:cs="Arial"/>
                <w:b/>
                <w:sz w:val="22"/>
              </w:rPr>
            </w:pPr>
            <w:r w:rsidRPr="003D343B">
              <w:rPr>
                <w:rFonts w:eastAsia="Calibri" w:cs="Arial"/>
                <w:b/>
                <w:sz w:val="22"/>
              </w:rPr>
              <w:t>Responsible for</w:t>
            </w:r>
            <w:r>
              <w:rPr>
                <w:rFonts w:eastAsia="Calibri" w:cs="Arial"/>
                <w:b/>
                <w:sz w:val="22"/>
              </w:rPr>
              <w:t>:</w:t>
            </w:r>
          </w:p>
        </w:tc>
        <w:tc>
          <w:tcPr>
            <w:tcW w:w="7495" w:type="dxa"/>
            <w:tcBorders>
              <w:bottom w:val="single" w:sz="4" w:space="0" w:color="auto"/>
            </w:tcBorders>
            <w:shd w:val="clear" w:color="auto" w:fill="auto"/>
          </w:tcPr>
          <w:p w14:paraId="7C3B9D20" w14:textId="77777777" w:rsidR="002005E4" w:rsidRPr="003D343B" w:rsidRDefault="002005E4" w:rsidP="00DB4A69">
            <w:pPr>
              <w:rPr>
                <w:rFonts w:eastAsia="Calibri" w:cs="Arial"/>
                <w:sz w:val="22"/>
              </w:rPr>
            </w:pPr>
            <w:r w:rsidRPr="003D343B">
              <w:rPr>
                <w:rFonts w:eastAsia="Calibri" w:cs="Arial"/>
                <w:sz w:val="22"/>
              </w:rPr>
              <w:t xml:space="preserve">N/A </w:t>
            </w:r>
          </w:p>
          <w:p w14:paraId="1607CAF1" w14:textId="77777777" w:rsidR="002005E4" w:rsidRPr="003D343B" w:rsidRDefault="002005E4" w:rsidP="00DB4A69">
            <w:pPr>
              <w:rPr>
                <w:rFonts w:eastAsia="Calibri" w:cs="Arial"/>
                <w:sz w:val="22"/>
              </w:rPr>
            </w:pPr>
          </w:p>
        </w:tc>
      </w:tr>
      <w:tr w:rsidR="002005E4" w:rsidRPr="00B662D8" w14:paraId="30E8E4F0" w14:textId="77777777" w:rsidTr="00DB4A69"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7BFB71A0" w14:textId="77777777" w:rsidR="002005E4" w:rsidRPr="003D343B" w:rsidRDefault="002005E4" w:rsidP="00DB4A69">
            <w:pPr>
              <w:rPr>
                <w:rFonts w:eastAsia="Calibri" w:cs="Arial"/>
                <w:b/>
                <w:sz w:val="22"/>
              </w:rPr>
            </w:pPr>
            <w:r w:rsidRPr="003D343B">
              <w:rPr>
                <w:rFonts w:eastAsia="Calibri" w:cs="Arial"/>
                <w:b/>
                <w:sz w:val="22"/>
              </w:rPr>
              <w:t>Hours of Work:</w:t>
            </w:r>
          </w:p>
        </w:tc>
        <w:tc>
          <w:tcPr>
            <w:tcW w:w="7495" w:type="dxa"/>
            <w:tcBorders>
              <w:bottom w:val="single" w:sz="4" w:space="0" w:color="auto"/>
            </w:tcBorders>
            <w:shd w:val="clear" w:color="auto" w:fill="auto"/>
          </w:tcPr>
          <w:p w14:paraId="784312DD" w14:textId="77777777" w:rsidR="002005E4" w:rsidRDefault="002005E4" w:rsidP="00DB4A69">
            <w:pPr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 xml:space="preserve">15 hours weekly term time only </w:t>
            </w:r>
          </w:p>
          <w:p w14:paraId="40379F59" w14:textId="77777777" w:rsidR="002005E4" w:rsidRPr="003D343B" w:rsidRDefault="002005E4" w:rsidP="00DB4A69">
            <w:pPr>
              <w:rPr>
                <w:rFonts w:eastAsia="Calibri" w:cs="Arial"/>
                <w:sz w:val="22"/>
              </w:rPr>
            </w:pPr>
          </w:p>
        </w:tc>
      </w:tr>
    </w:tbl>
    <w:p w14:paraId="71A3893A" w14:textId="77777777" w:rsidR="002005E4" w:rsidRPr="003F0381" w:rsidRDefault="002005E4" w:rsidP="002005E4">
      <w:pPr>
        <w:pStyle w:val="Heading2"/>
        <w:spacing w:before="0"/>
        <w:rPr>
          <w:rFonts w:ascii="Arial" w:hAnsi="Arial" w:cs="Arial"/>
          <w:i/>
          <w:sz w:val="22"/>
          <w:szCs w:val="22"/>
        </w:rPr>
      </w:pPr>
    </w:p>
    <w:p w14:paraId="29D45F32" w14:textId="77777777" w:rsidR="002005E4" w:rsidRDefault="002005E4" w:rsidP="002005E4">
      <w:pPr>
        <w:rPr>
          <w:rFonts w:cs="Arial"/>
          <w:sz w:val="22"/>
        </w:rPr>
      </w:pPr>
      <w:r>
        <w:rPr>
          <w:rFonts w:cs="Arial"/>
          <w:b/>
          <w:sz w:val="22"/>
        </w:rPr>
        <w:t>Role:</w:t>
      </w:r>
      <w:r>
        <w:rPr>
          <w:rFonts w:cs="Arial"/>
          <w:sz w:val="22"/>
        </w:rPr>
        <w:t xml:space="preserve"> </w:t>
      </w:r>
    </w:p>
    <w:p w14:paraId="5354D502" w14:textId="77777777" w:rsidR="002005E4" w:rsidRDefault="002005E4" w:rsidP="002005E4">
      <w:pPr>
        <w:rPr>
          <w:rFonts w:cs="Arial"/>
          <w:sz w:val="22"/>
        </w:rPr>
      </w:pPr>
    </w:p>
    <w:p w14:paraId="787C9161" w14:textId="77777777" w:rsidR="002005E4" w:rsidRDefault="002005E4" w:rsidP="002005E4">
      <w:pPr>
        <w:rPr>
          <w:rFonts w:cs="Arial"/>
          <w:b/>
          <w:sz w:val="22"/>
        </w:rPr>
      </w:pPr>
      <w:r>
        <w:rPr>
          <w:rFonts w:cs="Arial"/>
          <w:sz w:val="22"/>
        </w:rPr>
        <w:t>To assist in the provision of a high quality cleaning service.</w:t>
      </w:r>
    </w:p>
    <w:p w14:paraId="5DE22668" w14:textId="77777777" w:rsidR="002005E4" w:rsidRDefault="002005E4" w:rsidP="002005E4">
      <w:pPr>
        <w:rPr>
          <w:rFonts w:cs="Arial"/>
          <w:b/>
          <w:sz w:val="22"/>
        </w:rPr>
      </w:pPr>
    </w:p>
    <w:p w14:paraId="47E83A79" w14:textId="77777777" w:rsidR="002005E4" w:rsidRDefault="002005E4" w:rsidP="002005E4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Main Duties:</w:t>
      </w:r>
    </w:p>
    <w:p w14:paraId="331813DE" w14:textId="77777777" w:rsidR="002005E4" w:rsidRDefault="002005E4" w:rsidP="002005E4">
      <w:pPr>
        <w:rPr>
          <w:rFonts w:cs="Arial"/>
          <w:b/>
          <w:sz w:val="22"/>
        </w:rPr>
      </w:pPr>
    </w:p>
    <w:p w14:paraId="3DBEF24E" w14:textId="77777777" w:rsidR="002005E4" w:rsidRDefault="002005E4" w:rsidP="002005E4">
      <w:pPr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>1.</w:t>
      </w:r>
      <w:r>
        <w:rPr>
          <w:rFonts w:cs="Arial"/>
          <w:sz w:val="22"/>
        </w:rPr>
        <w:tab/>
        <w:t>Assisting in the cleaning of designated areas.</w:t>
      </w:r>
    </w:p>
    <w:p w14:paraId="61627F30" w14:textId="77777777" w:rsidR="002005E4" w:rsidRDefault="002005E4" w:rsidP="002005E4">
      <w:pPr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>2.</w:t>
      </w:r>
      <w:r>
        <w:rPr>
          <w:rFonts w:cs="Arial"/>
          <w:sz w:val="22"/>
        </w:rPr>
        <w:tab/>
        <w:t>Providing an efficient and polite service to staff and students.</w:t>
      </w:r>
    </w:p>
    <w:p w14:paraId="1AB64103" w14:textId="77777777" w:rsidR="002005E4" w:rsidRDefault="002005E4" w:rsidP="002005E4">
      <w:pPr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>3.</w:t>
      </w:r>
      <w:r>
        <w:rPr>
          <w:rFonts w:cs="Arial"/>
          <w:sz w:val="22"/>
        </w:rPr>
        <w:tab/>
        <w:t>To cover sickness and special events cleaning requirements.</w:t>
      </w:r>
    </w:p>
    <w:p w14:paraId="5CE8CB22" w14:textId="77777777" w:rsidR="002005E4" w:rsidRDefault="002005E4" w:rsidP="002005E4">
      <w:pPr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>4.</w:t>
      </w:r>
      <w:r>
        <w:rPr>
          <w:rFonts w:cs="Arial"/>
          <w:sz w:val="22"/>
        </w:rPr>
        <w:tab/>
        <w:t>Ensuring that Health and Hygiene Regulations are adhered to.</w:t>
      </w:r>
    </w:p>
    <w:p w14:paraId="69C5B649" w14:textId="77777777" w:rsidR="002005E4" w:rsidRDefault="002005E4" w:rsidP="002005E4">
      <w:pPr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>5.</w:t>
      </w:r>
      <w:r>
        <w:rPr>
          <w:rFonts w:cs="Arial"/>
          <w:sz w:val="22"/>
        </w:rPr>
        <w:tab/>
        <w:t>Promoting the objectives of the Academy’s cleaning programme via the provision of a quality service at all times.</w:t>
      </w:r>
    </w:p>
    <w:p w14:paraId="60EEEDAD" w14:textId="77777777" w:rsidR="002005E4" w:rsidRDefault="002005E4" w:rsidP="002005E4">
      <w:pPr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>6.</w:t>
      </w:r>
      <w:r>
        <w:rPr>
          <w:rFonts w:cs="Arial"/>
          <w:sz w:val="22"/>
        </w:rPr>
        <w:tab/>
        <w:t>To work in various areas, covering all cleaning duties.</w:t>
      </w:r>
    </w:p>
    <w:p w14:paraId="4920F9E9" w14:textId="77777777" w:rsidR="002005E4" w:rsidRDefault="002005E4" w:rsidP="002005E4">
      <w:pPr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>7.</w:t>
      </w:r>
      <w:r>
        <w:rPr>
          <w:rFonts w:cs="Arial"/>
          <w:sz w:val="22"/>
        </w:rPr>
        <w:tab/>
        <w:t>To be able to work as part of a team and act on instructions from senior staff.</w:t>
      </w:r>
    </w:p>
    <w:p w14:paraId="11204759" w14:textId="77777777" w:rsidR="002005E4" w:rsidRDefault="002005E4" w:rsidP="002005E4">
      <w:pPr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>8.</w:t>
      </w:r>
      <w:r>
        <w:rPr>
          <w:rFonts w:cs="Arial"/>
          <w:sz w:val="22"/>
        </w:rPr>
        <w:tab/>
        <w:t>To wear appropriate protective clothing.</w:t>
      </w:r>
    </w:p>
    <w:p w14:paraId="1E5DE3CC" w14:textId="77777777" w:rsidR="002005E4" w:rsidRDefault="002005E4" w:rsidP="002005E4">
      <w:pPr>
        <w:ind w:left="709" w:hanging="709"/>
        <w:rPr>
          <w:rFonts w:cs="Arial"/>
          <w:sz w:val="22"/>
        </w:rPr>
      </w:pPr>
      <w:r>
        <w:rPr>
          <w:rFonts w:cs="Arial"/>
          <w:sz w:val="22"/>
        </w:rPr>
        <w:t>9.</w:t>
      </w:r>
      <w:r>
        <w:rPr>
          <w:rFonts w:cs="Arial"/>
          <w:sz w:val="22"/>
        </w:rPr>
        <w:tab/>
        <w:t>Attending appropriate training courses / seminars as requested</w:t>
      </w:r>
      <w:r>
        <w:rPr>
          <w:rFonts w:cs="Arial"/>
          <w:sz w:val="22"/>
        </w:rPr>
        <w:tab/>
      </w:r>
    </w:p>
    <w:p w14:paraId="12F8C102" w14:textId="77777777" w:rsidR="002005E4" w:rsidRDefault="002005E4" w:rsidP="002005E4">
      <w:pPr>
        <w:ind w:left="709" w:hanging="709"/>
        <w:rPr>
          <w:rFonts w:cs="Arial"/>
          <w:sz w:val="22"/>
        </w:rPr>
      </w:pPr>
    </w:p>
    <w:p w14:paraId="6C113088" w14:textId="77777777" w:rsidR="002005E4" w:rsidRPr="00177B7B" w:rsidRDefault="002005E4" w:rsidP="002005E4">
      <w:pPr>
        <w:pStyle w:val="Heading2"/>
        <w:ind w:left="4111" w:hanging="4111"/>
        <w:rPr>
          <w:rFonts w:ascii="Arial" w:hAnsi="Arial" w:cs="Arial"/>
          <w:color w:val="auto"/>
          <w:sz w:val="22"/>
          <w:szCs w:val="22"/>
        </w:rPr>
      </w:pPr>
      <w:r w:rsidRPr="00177B7B">
        <w:rPr>
          <w:rFonts w:ascii="Arial" w:hAnsi="Arial" w:cs="Arial"/>
          <w:color w:val="auto"/>
          <w:sz w:val="22"/>
          <w:szCs w:val="22"/>
        </w:rPr>
        <w:t xml:space="preserve">Any Special Conditions of Service: </w:t>
      </w:r>
    </w:p>
    <w:p w14:paraId="6A7FC432" w14:textId="77777777" w:rsidR="002005E4" w:rsidRPr="002C074F" w:rsidRDefault="002005E4" w:rsidP="002005E4"/>
    <w:p w14:paraId="4296967E" w14:textId="77777777" w:rsidR="002005E4" w:rsidRPr="00CC26AC" w:rsidRDefault="002005E4" w:rsidP="002005E4">
      <w:pPr>
        <w:pStyle w:val="ListParagraph"/>
        <w:spacing w:after="200" w:line="276" w:lineRule="auto"/>
        <w:ind w:left="0"/>
        <w:rPr>
          <w:rFonts w:cs="Arial"/>
          <w:b/>
          <w:sz w:val="22"/>
        </w:rPr>
      </w:pPr>
      <w:r w:rsidRPr="00CC26AC">
        <w:rPr>
          <w:rFonts w:cs="Arial"/>
          <w:b/>
          <w:sz w:val="22"/>
        </w:rPr>
        <w:t xml:space="preserve">The post is subject to the successful completion of a six month probationary period. </w:t>
      </w:r>
    </w:p>
    <w:p w14:paraId="261841EE" w14:textId="77777777" w:rsidR="002005E4" w:rsidRPr="002F6979" w:rsidRDefault="002005E4" w:rsidP="002005E4">
      <w:pPr>
        <w:pStyle w:val="ListParagraph"/>
        <w:spacing w:after="200" w:line="276" w:lineRule="auto"/>
        <w:ind w:left="0"/>
        <w:rPr>
          <w:rFonts w:cs="Arial"/>
          <w:sz w:val="22"/>
        </w:rPr>
      </w:pPr>
    </w:p>
    <w:p w14:paraId="0BA61F5B" w14:textId="69D6F39C" w:rsidR="002005E4" w:rsidRDefault="002005E4" w:rsidP="002005E4">
      <w:pPr>
        <w:pStyle w:val="ListParagraph"/>
        <w:spacing w:after="200" w:line="276" w:lineRule="auto"/>
        <w:ind w:left="0"/>
        <w:rPr>
          <w:rFonts w:cs="Arial"/>
          <w:i/>
          <w:sz w:val="22"/>
        </w:rPr>
      </w:pPr>
      <w:r w:rsidRPr="002F6979">
        <w:rPr>
          <w:rFonts w:cs="Arial"/>
          <w:sz w:val="22"/>
        </w:rPr>
        <w:t>There may be a need to work outside of “school hours” and off “school premises” as required by the Academy.</w:t>
      </w:r>
      <w:r>
        <w:rPr>
          <w:rFonts w:cs="Arial"/>
          <w:sz w:val="22"/>
        </w:rPr>
        <w:t xml:space="preserve"> </w:t>
      </w:r>
      <w:r w:rsidRPr="002F6979">
        <w:rPr>
          <w:rFonts w:cs="Arial"/>
          <w:sz w:val="22"/>
        </w:rPr>
        <w:t xml:space="preserve">The </w:t>
      </w:r>
      <w:r>
        <w:rPr>
          <w:rFonts w:cs="Arial"/>
          <w:sz w:val="22"/>
        </w:rPr>
        <w:t xml:space="preserve">Stephen Longfellow </w:t>
      </w:r>
      <w:bookmarkStart w:id="0" w:name="_GoBack"/>
      <w:bookmarkEnd w:id="0"/>
      <w:r w:rsidRPr="002F6979">
        <w:rPr>
          <w:rFonts w:cs="Arial"/>
          <w:sz w:val="22"/>
        </w:rPr>
        <w:t>Academy enforces a strict no smoking policy on the school grounds.</w:t>
      </w:r>
      <w:r w:rsidRPr="002F6979">
        <w:rPr>
          <w:rFonts w:cs="Arial"/>
          <w:i/>
          <w:sz w:val="22"/>
        </w:rPr>
        <w:t xml:space="preserve"> </w:t>
      </w:r>
    </w:p>
    <w:p w14:paraId="7F0D9C01" w14:textId="77777777" w:rsidR="002005E4" w:rsidRPr="002F6979" w:rsidRDefault="002005E4" w:rsidP="002005E4">
      <w:pPr>
        <w:pStyle w:val="ListParagraph"/>
        <w:spacing w:after="200" w:line="276" w:lineRule="auto"/>
        <w:ind w:left="0"/>
        <w:rPr>
          <w:rFonts w:cs="Arial"/>
          <w:i/>
          <w:sz w:val="22"/>
        </w:rPr>
      </w:pPr>
    </w:p>
    <w:p w14:paraId="4826CA2C" w14:textId="77777777" w:rsidR="002005E4" w:rsidRDefault="002005E4" w:rsidP="002005E4">
      <w:pPr>
        <w:pStyle w:val="ListParagraph"/>
        <w:spacing w:after="200" w:line="276" w:lineRule="auto"/>
        <w:ind w:left="0"/>
        <w:rPr>
          <w:rFonts w:cs="Arial"/>
          <w:sz w:val="22"/>
        </w:rPr>
      </w:pPr>
      <w:r>
        <w:rPr>
          <w:rFonts w:cs="Arial"/>
          <w:sz w:val="22"/>
        </w:rPr>
        <w:t>The Stephen Longfellow A</w:t>
      </w:r>
      <w:r w:rsidRPr="002F6979">
        <w:rPr>
          <w:rFonts w:cs="Arial"/>
          <w:sz w:val="22"/>
        </w:rPr>
        <w:t>cademy is committed to safeguarding and promoting the wellbeing of all children and we expect our staff and volunteers to share this commitment. The successful candidate will be subject t</w:t>
      </w:r>
      <w:r>
        <w:rPr>
          <w:rFonts w:cs="Arial"/>
          <w:sz w:val="22"/>
        </w:rPr>
        <w:t>o a Disclosure Barring Service c</w:t>
      </w:r>
      <w:r w:rsidRPr="002F6979">
        <w:rPr>
          <w:rFonts w:cs="Arial"/>
          <w:sz w:val="22"/>
        </w:rPr>
        <w:t xml:space="preserve">heck. </w:t>
      </w:r>
    </w:p>
    <w:p w14:paraId="1326E4E9" w14:textId="77777777" w:rsidR="002005E4" w:rsidRPr="00AD7466" w:rsidRDefault="002005E4" w:rsidP="002005E4">
      <w:pPr>
        <w:tabs>
          <w:tab w:val="left" w:pos="720"/>
          <w:tab w:val="left" w:pos="3240"/>
          <w:tab w:val="left" w:pos="5490"/>
        </w:tabs>
        <w:rPr>
          <w:szCs w:val="24"/>
        </w:rPr>
      </w:pPr>
    </w:p>
    <w:p w14:paraId="188A888D" w14:textId="77777777" w:rsidR="00A1123B" w:rsidRPr="002005E4" w:rsidRDefault="00A1123B" w:rsidP="002005E4"/>
    <w:sectPr w:rsidR="00A1123B" w:rsidRPr="002005E4" w:rsidSect="00BB3E6B">
      <w:headerReference w:type="default" r:id="rId8"/>
      <w:footerReference w:type="default" r:id="rId9"/>
      <w:pgSz w:w="11906" w:h="16838" w:code="9"/>
      <w:pgMar w:top="2552" w:right="1134" w:bottom="212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5D987" w14:textId="77777777" w:rsidR="007217D1" w:rsidRDefault="007217D1" w:rsidP="00F3534B">
      <w:r>
        <w:separator/>
      </w:r>
    </w:p>
  </w:endnote>
  <w:endnote w:type="continuationSeparator" w:id="0">
    <w:p w14:paraId="6E450616" w14:textId="77777777" w:rsidR="007217D1" w:rsidRDefault="007217D1" w:rsidP="00F3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342C4" w14:textId="77433337" w:rsidR="00D21925" w:rsidRDefault="00D21925">
    <w:pPr>
      <w:pStyle w:val="Footer"/>
    </w:pPr>
  </w:p>
  <w:p w14:paraId="5BC9D2D5" w14:textId="332A9EB6" w:rsidR="00417346" w:rsidRPr="00223AAC" w:rsidRDefault="00417346" w:rsidP="00223AAC">
    <w:pPr>
      <w:pStyle w:val="SpecialistTechCollege"/>
      <w:rPr>
        <w:rFonts w:ascii="Myriad Pro" w:hAnsi="Myriad Pro"/>
        <w:b/>
        <w:spacing w:val="23"/>
        <w:sz w:val="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93029" w14:textId="77777777" w:rsidR="007217D1" w:rsidRDefault="007217D1" w:rsidP="00F3534B">
      <w:r>
        <w:separator/>
      </w:r>
    </w:p>
  </w:footnote>
  <w:footnote w:type="continuationSeparator" w:id="0">
    <w:p w14:paraId="60D65140" w14:textId="77777777" w:rsidR="007217D1" w:rsidRDefault="007217D1" w:rsidP="00F3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D82E4" w14:textId="6751E0B1" w:rsidR="00417346" w:rsidRPr="00F3534B" w:rsidRDefault="00BB3E6B" w:rsidP="00BB3E6B">
    <w:pPr>
      <w:pStyle w:val="Header"/>
      <w:tabs>
        <w:tab w:val="clear" w:pos="4513"/>
        <w:tab w:val="clear" w:pos="9026"/>
      </w:tabs>
      <w:jc w:val="left"/>
      <w:rPr>
        <w:rFonts w:ascii="Myriad Pro" w:hAnsi="Myriad Pro"/>
        <w:sz w:val="20"/>
        <w:szCs w:val="20"/>
      </w:rPr>
    </w:pPr>
    <w:r w:rsidRPr="00BB3E6B">
      <w:rPr>
        <w:rFonts w:ascii="Myriad Pro" w:hAnsi="Myriad Pro"/>
        <w:noProof/>
        <w:sz w:val="20"/>
        <w:szCs w:val="20"/>
        <w:lang w:val="en-GB" w:eastAsia="en-GB"/>
      </w:rPr>
      <w:drawing>
        <wp:inline distT="0" distB="0" distL="0" distR="0" wp14:anchorId="13E28824" wp14:editId="1928392A">
          <wp:extent cx="3905729" cy="971550"/>
          <wp:effectExtent l="0" t="0" r="0" b="0"/>
          <wp:docPr id="20" name="Picture 20" descr="X:\THE STEPHEN LONGFELLOW ACADEMY\Stationary\TSL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THE STEPHEN LONGFELLOW ACADEMY\Stationary\TSL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472" cy="97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33470F" w14:textId="77777777" w:rsidR="00417346" w:rsidRPr="00F3534B" w:rsidRDefault="00417346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14:paraId="3739E94F" w14:textId="7A2A94D4" w:rsidR="00417346" w:rsidRDefault="00417346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8DDF51" wp14:editId="4FF75D56">
              <wp:simplePos x="0" y="0"/>
              <wp:positionH relativeFrom="column">
                <wp:posOffset>0</wp:posOffset>
              </wp:positionH>
              <wp:positionV relativeFrom="paragraph">
                <wp:posOffset>373380</wp:posOffset>
              </wp:positionV>
              <wp:extent cx="6356350" cy="0"/>
              <wp:effectExtent l="0" t="0" r="1905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6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BC3648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.4pt" to="500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" strokecolor="gray [1629]" strokeweight="1pt"/>
          </w:pict>
        </mc:Fallback>
      </mc:AlternateContent>
    </w:r>
    <w:r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FACBB" wp14:editId="1B20FCD1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3143250" cy="228600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C9669" w14:textId="0980C37E" w:rsidR="00881346" w:rsidRPr="00CF2C59" w:rsidRDefault="00881346" w:rsidP="00881346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CF2C59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Principal:</w:t>
                          </w:r>
                          <w:r w:rsidR="00CF1186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Mr Ben </w:t>
                          </w:r>
                          <w:proofErr w:type="spellStart"/>
                          <w:r w:rsidR="00CF1186">
                            <w:rPr>
                              <w:rFonts w:cs="Arial"/>
                              <w:sz w:val="20"/>
                              <w:szCs w:val="20"/>
                            </w:rPr>
                            <w:t>Mallinson</w:t>
                          </w:r>
                          <w:proofErr w:type="spellEnd"/>
                          <w:r w:rsidR="00CF1186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4731530" w14:textId="77777777" w:rsidR="00881346" w:rsidRPr="00CF2C59" w:rsidRDefault="00881346" w:rsidP="0088134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E15CBAD" w14:textId="6816177C" w:rsidR="00417346" w:rsidRPr="00D95785" w:rsidRDefault="0041734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FAC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2.4pt;width:24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" filled="f" stroked="f">
              <v:textbox inset="0,0,0,0">
                <w:txbxContent>
                  <w:p w14:paraId="388C9669" w14:textId="0980C37E" w:rsidR="00881346" w:rsidRPr="00CF2C59" w:rsidRDefault="00881346" w:rsidP="00881346">
                    <w:pPr>
                      <w:rPr>
                        <w:rFonts w:cs="Arial"/>
                        <w:sz w:val="20"/>
                        <w:szCs w:val="20"/>
                      </w:rPr>
                    </w:pPr>
                    <w:r w:rsidRPr="00CF2C59">
                      <w:rPr>
                        <w:rFonts w:cs="Arial"/>
                        <w:b/>
                        <w:sz w:val="20"/>
                        <w:szCs w:val="20"/>
                      </w:rPr>
                      <w:t>Principal:</w:t>
                    </w:r>
                    <w:r w:rsidR="00CF1186">
                      <w:rPr>
                        <w:rFonts w:cs="Arial"/>
                        <w:sz w:val="20"/>
                        <w:szCs w:val="20"/>
                      </w:rPr>
                      <w:t xml:space="preserve"> Mr Ben </w:t>
                    </w:r>
                    <w:proofErr w:type="spellStart"/>
                    <w:r w:rsidR="00CF1186">
                      <w:rPr>
                        <w:rFonts w:cs="Arial"/>
                        <w:sz w:val="20"/>
                        <w:szCs w:val="20"/>
                      </w:rPr>
                      <w:t>Mallinson</w:t>
                    </w:r>
                    <w:proofErr w:type="spellEnd"/>
                    <w:r w:rsidR="00CF1186"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</w:p>
                  <w:p w14:paraId="04731530" w14:textId="77777777" w:rsidR="00881346" w:rsidRPr="00CF2C59" w:rsidRDefault="00881346" w:rsidP="00881346">
                    <w:pPr>
                      <w:rPr>
                        <w:sz w:val="20"/>
                        <w:szCs w:val="20"/>
                      </w:rPr>
                    </w:pPr>
                  </w:p>
                  <w:p w14:paraId="2E15CBAD" w14:textId="6816177C" w:rsidR="00417346" w:rsidRPr="00D95785" w:rsidRDefault="0041734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yriad Pro" w:hAnsi="Myriad Pro"/>
        <w:sz w:val="20"/>
        <w:szCs w:val="20"/>
      </w:rPr>
      <w:t xml:space="preserve">    </w:t>
    </w:r>
  </w:p>
  <w:p w14:paraId="3905BEEE" w14:textId="77777777" w:rsidR="000D48ED" w:rsidRDefault="000D48ED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14:paraId="70D12368" w14:textId="77777777" w:rsidR="000D48ED" w:rsidRDefault="000D48ED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14:paraId="22483442" w14:textId="77777777" w:rsidR="000D48ED" w:rsidRPr="00F3534B" w:rsidRDefault="000D48ED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CE7"/>
    <w:multiLevelType w:val="hybridMultilevel"/>
    <w:tmpl w:val="6D469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76A69"/>
    <w:multiLevelType w:val="hybridMultilevel"/>
    <w:tmpl w:val="16D2E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13D6"/>
    <w:multiLevelType w:val="hybridMultilevel"/>
    <w:tmpl w:val="59C8B5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47199"/>
    <w:multiLevelType w:val="hybridMultilevel"/>
    <w:tmpl w:val="A9B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07B2A"/>
    <w:multiLevelType w:val="hybridMultilevel"/>
    <w:tmpl w:val="9DB6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4809"/>
    <w:multiLevelType w:val="hybridMultilevel"/>
    <w:tmpl w:val="3BEC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767E7"/>
    <w:multiLevelType w:val="hybridMultilevel"/>
    <w:tmpl w:val="B71E83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1F4BB6"/>
    <w:multiLevelType w:val="hybridMultilevel"/>
    <w:tmpl w:val="859417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E14CF"/>
    <w:multiLevelType w:val="hybridMultilevel"/>
    <w:tmpl w:val="F884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430AF"/>
    <w:multiLevelType w:val="hybridMultilevel"/>
    <w:tmpl w:val="C038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5E6D"/>
    <w:multiLevelType w:val="hybridMultilevel"/>
    <w:tmpl w:val="1E3C4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2746C"/>
    <w:multiLevelType w:val="hybridMultilevel"/>
    <w:tmpl w:val="665408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443F04"/>
    <w:multiLevelType w:val="hybridMultilevel"/>
    <w:tmpl w:val="DA5C7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64540"/>
    <w:multiLevelType w:val="multilevel"/>
    <w:tmpl w:val="D422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E338D3"/>
    <w:multiLevelType w:val="hybridMultilevel"/>
    <w:tmpl w:val="47E47EB8"/>
    <w:lvl w:ilvl="0" w:tplc="A6EE8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" w15:restartNumberingAfterBreak="0">
    <w:nsid w:val="520B3357"/>
    <w:multiLevelType w:val="hybridMultilevel"/>
    <w:tmpl w:val="ACB6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D0EC9"/>
    <w:multiLevelType w:val="hybridMultilevel"/>
    <w:tmpl w:val="DA08E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965FB9"/>
    <w:multiLevelType w:val="hybridMultilevel"/>
    <w:tmpl w:val="F6024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51A78"/>
    <w:multiLevelType w:val="hybridMultilevel"/>
    <w:tmpl w:val="4A1E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51135"/>
    <w:multiLevelType w:val="hybridMultilevel"/>
    <w:tmpl w:val="E27C72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8153AC"/>
    <w:multiLevelType w:val="hybridMultilevel"/>
    <w:tmpl w:val="4CB2B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4454"/>
    <w:multiLevelType w:val="hybridMultilevel"/>
    <w:tmpl w:val="FA1A6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537A8D"/>
    <w:multiLevelType w:val="hybridMultilevel"/>
    <w:tmpl w:val="86BC5D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1C71C9"/>
    <w:multiLevelType w:val="hybridMultilevel"/>
    <w:tmpl w:val="8CD20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C8C5978"/>
    <w:multiLevelType w:val="hybridMultilevel"/>
    <w:tmpl w:val="A94C4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3"/>
  </w:num>
  <w:num w:numId="5">
    <w:abstractNumId w:val="23"/>
  </w:num>
  <w:num w:numId="6">
    <w:abstractNumId w:val="18"/>
  </w:num>
  <w:num w:numId="7">
    <w:abstractNumId w:val="15"/>
  </w:num>
  <w:num w:numId="8">
    <w:abstractNumId w:val="14"/>
  </w:num>
  <w:num w:numId="9">
    <w:abstractNumId w:val="0"/>
  </w:num>
  <w:num w:numId="10">
    <w:abstractNumId w:val="24"/>
  </w:num>
  <w:num w:numId="11">
    <w:abstractNumId w:val="10"/>
  </w:num>
  <w:num w:numId="12">
    <w:abstractNumId w:val="16"/>
  </w:num>
  <w:num w:numId="13">
    <w:abstractNumId w:val="6"/>
  </w:num>
  <w:num w:numId="14">
    <w:abstractNumId w:val="19"/>
  </w:num>
  <w:num w:numId="15">
    <w:abstractNumId w:val="12"/>
  </w:num>
  <w:num w:numId="16">
    <w:abstractNumId w:val="22"/>
  </w:num>
  <w:num w:numId="17">
    <w:abstractNumId w:val="5"/>
  </w:num>
  <w:num w:numId="18">
    <w:abstractNumId w:val="8"/>
  </w:num>
  <w:num w:numId="19">
    <w:abstractNumId w:val="17"/>
  </w:num>
  <w:num w:numId="20">
    <w:abstractNumId w:val="20"/>
  </w:num>
  <w:num w:numId="21">
    <w:abstractNumId w:val="1"/>
  </w:num>
  <w:num w:numId="2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4A"/>
    <w:rsid w:val="00050A0E"/>
    <w:rsid w:val="00057CF3"/>
    <w:rsid w:val="000B60F5"/>
    <w:rsid w:val="000C1E74"/>
    <w:rsid w:val="000D48ED"/>
    <w:rsid w:val="000F0DDB"/>
    <w:rsid w:val="000F244B"/>
    <w:rsid w:val="00122E01"/>
    <w:rsid w:val="00123F4B"/>
    <w:rsid w:val="001A0942"/>
    <w:rsid w:val="001D7BFE"/>
    <w:rsid w:val="001F7543"/>
    <w:rsid w:val="002005E4"/>
    <w:rsid w:val="00223AAC"/>
    <w:rsid w:val="002425DE"/>
    <w:rsid w:val="00282B46"/>
    <w:rsid w:val="002D3DA4"/>
    <w:rsid w:val="002F1D11"/>
    <w:rsid w:val="00336ECE"/>
    <w:rsid w:val="00341313"/>
    <w:rsid w:val="003618A4"/>
    <w:rsid w:val="00361B2E"/>
    <w:rsid w:val="003728AA"/>
    <w:rsid w:val="00381C1A"/>
    <w:rsid w:val="003A66CE"/>
    <w:rsid w:val="003C4D4D"/>
    <w:rsid w:val="003F78AE"/>
    <w:rsid w:val="00415B32"/>
    <w:rsid w:val="00417346"/>
    <w:rsid w:val="00430BF2"/>
    <w:rsid w:val="00457C5F"/>
    <w:rsid w:val="00460CA4"/>
    <w:rsid w:val="00474A2D"/>
    <w:rsid w:val="00475A7E"/>
    <w:rsid w:val="00493A66"/>
    <w:rsid w:val="004E086F"/>
    <w:rsid w:val="004E5EB2"/>
    <w:rsid w:val="005311C3"/>
    <w:rsid w:val="00534205"/>
    <w:rsid w:val="005711EF"/>
    <w:rsid w:val="005A23E8"/>
    <w:rsid w:val="005D0227"/>
    <w:rsid w:val="0061524A"/>
    <w:rsid w:val="00624256"/>
    <w:rsid w:val="00673058"/>
    <w:rsid w:val="00675F82"/>
    <w:rsid w:val="006962C5"/>
    <w:rsid w:val="007217D1"/>
    <w:rsid w:val="00725068"/>
    <w:rsid w:val="00776987"/>
    <w:rsid w:val="00777369"/>
    <w:rsid w:val="007C24D7"/>
    <w:rsid w:val="007C722C"/>
    <w:rsid w:val="007F19E0"/>
    <w:rsid w:val="00816FA1"/>
    <w:rsid w:val="00827243"/>
    <w:rsid w:val="0086100B"/>
    <w:rsid w:val="00881346"/>
    <w:rsid w:val="00884A73"/>
    <w:rsid w:val="008E3A07"/>
    <w:rsid w:val="0090033D"/>
    <w:rsid w:val="00900A20"/>
    <w:rsid w:val="00917781"/>
    <w:rsid w:val="00921FCC"/>
    <w:rsid w:val="00960E09"/>
    <w:rsid w:val="00966985"/>
    <w:rsid w:val="009A5344"/>
    <w:rsid w:val="009B3AF4"/>
    <w:rsid w:val="009E0F07"/>
    <w:rsid w:val="009E6EEB"/>
    <w:rsid w:val="009F124B"/>
    <w:rsid w:val="00A1123B"/>
    <w:rsid w:val="00AB41F7"/>
    <w:rsid w:val="00AC4D04"/>
    <w:rsid w:val="00AD0D46"/>
    <w:rsid w:val="00AE1613"/>
    <w:rsid w:val="00AE5273"/>
    <w:rsid w:val="00B120E5"/>
    <w:rsid w:val="00B20598"/>
    <w:rsid w:val="00B36243"/>
    <w:rsid w:val="00B57EB8"/>
    <w:rsid w:val="00B61856"/>
    <w:rsid w:val="00B93F29"/>
    <w:rsid w:val="00BB13D0"/>
    <w:rsid w:val="00BB3E6B"/>
    <w:rsid w:val="00BB40E8"/>
    <w:rsid w:val="00BD6970"/>
    <w:rsid w:val="00BE08C7"/>
    <w:rsid w:val="00BE27B3"/>
    <w:rsid w:val="00C11B16"/>
    <w:rsid w:val="00C37A1B"/>
    <w:rsid w:val="00C5212E"/>
    <w:rsid w:val="00C56911"/>
    <w:rsid w:val="00C84F91"/>
    <w:rsid w:val="00CA685E"/>
    <w:rsid w:val="00CB543A"/>
    <w:rsid w:val="00CE281C"/>
    <w:rsid w:val="00CF1186"/>
    <w:rsid w:val="00D059FF"/>
    <w:rsid w:val="00D102D7"/>
    <w:rsid w:val="00D21925"/>
    <w:rsid w:val="00D2551C"/>
    <w:rsid w:val="00D26CF5"/>
    <w:rsid w:val="00D44AFF"/>
    <w:rsid w:val="00D513AF"/>
    <w:rsid w:val="00D66098"/>
    <w:rsid w:val="00D80B85"/>
    <w:rsid w:val="00D82A90"/>
    <w:rsid w:val="00D9252B"/>
    <w:rsid w:val="00D95785"/>
    <w:rsid w:val="00DA0B48"/>
    <w:rsid w:val="00DC1147"/>
    <w:rsid w:val="00DD3E46"/>
    <w:rsid w:val="00DE69C7"/>
    <w:rsid w:val="00E14330"/>
    <w:rsid w:val="00EB536A"/>
    <w:rsid w:val="00EC65B1"/>
    <w:rsid w:val="00EF10F2"/>
    <w:rsid w:val="00F0415F"/>
    <w:rsid w:val="00F07AAD"/>
    <w:rsid w:val="00F3534B"/>
    <w:rsid w:val="00F421D7"/>
    <w:rsid w:val="00F43C8F"/>
    <w:rsid w:val="00F62B20"/>
    <w:rsid w:val="00F844C9"/>
    <w:rsid w:val="00FC0820"/>
    <w:rsid w:val="00FD6F91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5DC9E2"/>
  <w15:docId w15:val="{0820930B-868B-4B71-934D-D6CDF1CF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4B"/>
  </w:style>
  <w:style w:type="paragraph" w:styleId="Heading1">
    <w:name w:val="heading 1"/>
    <w:basedOn w:val="Normal"/>
    <w:next w:val="Normal"/>
    <w:link w:val="Heading1Char"/>
    <w:qFormat/>
    <w:rsid w:val="00EF10F2"/>
    <w:pPr>
      <w:keepNext/>
      <w:tabs>
        <w:tab w:val="left" w:pos="3420"/>
      </w:tabs>
      <w:jc w:val="left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2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23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3534B"/>
  </w:style>
  <w:style w:type="paragraph" w:styleId="Footer">
    <w:name w:val="footer"/>
    <w:basedOn w:val="Normal"/>
    <w:link w:val="FooterChar"/>
    <w:uiPriority w:val="99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534B"/>
  </w:style>
  <w:style w:type="paragraph" w:customStyle="1" w:styleId="Headteacher">
    <w:name w:val="Headteacher"/>
    <w:basedOn w:val="Normal"/>
    <w:rsid w:val="00F3534B"/>
    <w:pPr>
      <w:jc w:val="center"/>
    </w:pPr>
    <w:rPr>
      <w:rFonts w:ascii="Myriad Web Pro" w:eastAsia="Times New Roman" w:hAnsi="Myriad Web Pro" w:cs="Times New Roman"/>
      <w:spacing w:val="2"/>
      <w:sz w:val="18"/>
      <w:szCs w:val="18"/>
      <w:lang w:val="en-US" w:eastAsia="en-GB"/>
    </w:rPr>
  </w:style>
  <w:style w:type="paragraph" w:customStyle="1" w:styleId="SpecialistTechCollege">
    <w:name w:val="Specialist Tech College"/>
    <w:basedOn w:val="Normal"/>
    <w:rsid w:val="00F3534B"/>
    <w:pPr>
      <w:jc w:val="center"/>
    </w:pPr>
    <w:rPr>
      <w:rFonts w:ascii="Myriad Web Pro" w:eastAsia="Times New Roman" w:hAnsi="Myriad Web Pro" w:cs="Times New Roman"/>
      <w:spacing w:val="19"/>
      <w:szCs w:val="24"/>
      <w:lang w:val="en-US" w:eastAsia="en-GB"/>
    </w:rPr>
  </w:style>
  <w:style w:type="paragraph" w:customStyle="1" w:styleId="Address">
    <w:name w:val="Address"/>
    <w:basedOn w:val="Footer"/>
    <w:rsid w:val="00F3534B"/>
    <w:pPr>
      <w:tabs>
        <w:tab w:val="clear" w:pos="4513"/>
        <w:tab w:val="clear" w:pos="9026"/>
      </w:tabs>
      <w:jc w:val="center"/>
    </w:pPr>
    <w:rPr>
      <w:rFonts w:ascii="Myriad Web Pro" w:eastAsia="Times New Roman" w:hAnsi="Myriad Web Pro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1313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7F19E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F10F2"/>
    <w:rPr>
      <w:rFonts w:ascii="Times New Roman" w:eastAsia="Times New Roman" w:hAnsi="Times New Roman" w:cs="Times New Roman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DD3E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7AA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5E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6970"/>
    <w:pPr>
      <w:spacing w:before="120"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6970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361B2E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1B2E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2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75A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A7E"/>
    <w:rPr>
      <w:sz w:val="16"/>
      <w:szCs w:val="16"/>
    </w:rPr>
  </w:style>
  <w:style w:type="paragraph" w:customStyle="1" w:styleId="fielddatabelowheading">
    <w:name w:val="fielddatabelowheading"/>
    <w:basedOn w:val="Normal"/>
    <w:rsid w:val="00475A7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lIns="0" t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422F9-90BD-4226-B4BA-E1E5713E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Smyth</dc:creator>
  <cp:keywords>School Stationery</cp:keywords>
  <cp:lastModifiedBy>Carole Smyth</cp:lastModifiedBy>
  <cp:revision>2</cp:revision>
  <cp:lastPrinted>2017-04-06T09:22:00Z</cp:lastPrinted>
  <dcterms:created xsi:type="dcterms:W3CDTF">2017-11-21T13:36:00Z</dcterms:created>
  <dcterms:modified xsi:type="dcterms:W3CDTF">2017-11-21T13:36:00Z</dcterms:modified>
</cp:coreProperties>
</file>