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4D5" w:rsidRDefault="0089655D">
      <w:pPr>
        <w:pStyle w:val="Heading1"/>
      </w:pPr>
      <w:bookmarkStart w:id="0" w:name="_gjdgxs" w:colFirst="0" w:colLast="0"/>
      <w:bookmarkEnd w:id="0"/>
      <w:r>
        <w:t>Person Specification: Secondary Teacher</w:t>
      </w:r>
    </w:p>
    <w:p w:rsidR="00E074D5" w:rsidRDefault="0089655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BIS Moscow</w:t>
      </w:r>
    </w:p>
    <w:p w:rsidR="00F3292B" w:rsidRDefault="00F3292B">
      <w:pPr>
        <w:jc w:val="center"/>
        <w:rPr>
          <w:b/>
          <w:sz w:val="36"/>
          <w:szCs w:val="36"/>
        </w:rPr>
      </w:pPr>
    </w:p>
    <w:p w:rsidR="00F3292B" w:rsidRDefault="00F3292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www.bismoscow.com</w:t>
      </w:r>
    </w:p>
    <w:p w:rsidR="00E074D5" w:rsidRDefault="00E074D5"/>
    <w:tbl>
      <w:tblPr>
        <w:tblStyle w:val="a"/>
        <w:tblW w:w="9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45"/>
        <w:gridCol w:w="3615"/>
        <w:gridCol w:w="3765"/>
      </w:tblGrid>
      <w:tr w:rsidR="00E074D5">
        <w:tc>
          <w:tcPr>
            <w:tcW w:w="2145" w:type="dxa"/>
          </w:tcPr>
          <w:p w:rsidR="00E074D5" w:rsidRDefault="00E074D5"/>
        </w:tc>
        <w:tc>
          <w:tcPr>
            <w:tcW w:w="3615" w:type="dxa"/>
          </w:tcPr>
          <w:p w:rsidR="00E074D5" w:rsidRDefault="00896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Essential</w:t>
            </w:r>
          </w:p>
        </w:tc>
        <w:tc>
          <w:tcPr>
            <w:tcW w:w="3765" w:type="dxa"/>
          </w:tcPr>
          <w:p w:rsidR="00E074D5" w:rsidRDefault="00896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Desirable</w:t>
            </w:r>
          </w:p>
        </w:tc>
      </w:tr>
      <w:tr w:rsidR="00E074D5">
        <w:tc>
          <w:tcPr>
            <w:tcW w:w="2145" w:type="dxa"/>
          </w:tcPr>
          <w:p w:rsidR="00E074D5" w:rsidRDefault="00896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Qualifications</w:t>
            </w:r>
          </w:p>
        </w:tc>
        <w:tc>
          <w:tcPr>
            <w:tcW w:w="3615" w:type="dxa"/>
          </w:tcPr>
          <w:p w:rsidR="00E074D5" w:rsidRDefault="0089655D">
            <w:r>
              <w:t>Relevant degree</w:t>
            </w:r>
          </w:p>
          <w:p w:rsidR="00E074D5" w:rsidRDefault="007D5A27" w:rsidP="007D5A27">
            <w:r>
              <w:t xml:space="preserve">Relevant </w:t>
            </w:r>
            <w:r w:rsidR="0089655D">
              <w:t>Teaching qualification</w:t>
            </w:r>
            <w:r>
              <w:t xml:space="preserve">: e.g. PGCE / </w:t>
            </w:r>
            <w:bookmarkStart w:id="1" w:name="_GoBack"/>
            <w:bookmarkEnd w:id="1"/>
            <w:r>
              <w:t>QTS</w:t>
            </w:r>
          </w:p>
        </w:tc>
        <w:tc>
          <w:tcPr>
            <w:tcW w:w="3765" w:type="dxa"/>
          </w:tcPr>
          <w:p w:rsidR="00E074D5" w:rsidRDefault="0089655D">
            <w:r>
              <w:t>Evidence of continuous INSET and commitment to further professional development</w:t>
            </w:r>
          </w:p>
        </w:tc>
      </w:tr>
      <w:tr w:rsidR="00E074D5">
        <w:tc>
          <w:tcPr>
            <w:tcW w:w="2145" w:type="dxa"/>
          </w:tcPr>
          <w:p w:rsidR="00E074D5" w:rsidRDefault="00896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Experience</w:t>
            </w:r>
          </w:p>
        </w:tc>
        <w:tc>
          <w:tcPr>
            <w:tcW w:w="3615" w:type="dxa"/>
          </w:tcPr>
          <w:p w:rsidR="00E074D5" w:rsidRDefault="0089655D">
            <w:r>
              <w:t>Previous experience of teaching at a secondary school or NQT</w:t>
            </w:r>
          </w:p>
          <w:p w:rsidR="00E074D5" w:rsidRDefault="0089655D">
            <w:r>
              <w:t>Previous experience teaching KS3 and KS4</w:t>
            </w:r>
          </w:p>
          <w:p w:rsidR="00E074D5" w:rsidRDefault="0089655D">
            <w:r>
              <w:t>Native English speaker</w:t>
            </w:r>
          </w:p>
          <w:p w:rsidR="00E074D5" w:rsidRDefault="00E074D5"/>
        </w:tc>
        <w:tc>
          <w:tcPr>
            <w:tcW w:w="3765" w:type="dxa"/>
          </w:tcPr>
          <w:p w:rsidR="00E074D5" w:rsidRDefault="0089655D">
            <w:r>
              <w:t>Teachers may have:</w:t>
            </w:r>
          </w:p>
          <w:p w:rsidR="00E074D5" w:rsidRDefault="0089655D">
            <w:r>
              <w:t>worked in an international environment;</w:t>
            </w:r>
          </w:p>
          <w:p w:rsidR="00E074D5" w:rsidRDefault="0089655D">
            <w:r>
              <w:t>worked with pupils whose first language is not English;</w:t>
            </w:r>
          </w:p>
          <w:p w:rsidR="00E074D5" w:rsidRDefault="0089655D">
            <w:r>
              <w:t>previous experience teaching IB Diploma or A’ Level;</w:t>
            </w:r>
          </w:p>
          <w:p w:rsidR="00E074D5" w:rsidRDefault="0089655D">
            <w:r>
              <w:t>experience of running extra curricular activities;</w:t>
            </w:r>
          </w:p>
          <w:p w:rsidR="00E074D5" w:rsidRDefault="0089655D">
            <w:r>
              <w:t>the ability to offer a second subject.</w:t>
            </w:r>
          </w:p>
        </w:tc>
      </w:tr>
      <w:tr w:rsidR="00E074D5">
        <w:tc>
          <w:tcPr>
            <w:tcW w:w="2145" w:type="dxa"/>
          </w:tcPr>
          <w:p w:rsidR="00E074D5" w:rsidRDefault="00896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Knowledge and understanding</w:t>
            </w:r>
          </w:p>
        </w:tc>
        <w:tc>
          <w:tcPr>
            <w:tcW w:w="3615" w:type="dxa"/>
          </w:tcPr>
          <w:p w:rsidR="00E074D5" w:rsidRDefault="0089655D">
            <w:r>
              <w:t>The teacher should have knowledge and understanding of:</w:t>
            </w:r>
          </w:p>
          <w:p w:rsidR="00E074D5" w:rsidRDefault="0089655D">
            <w:r>
              <w:t>the theory and practice of providing for the needs of individual pupils using effective classroom organisation and learning strategies;</w:t>
            </w:r>
          </w:p>
          <w:p w:rsidR="00E074D5" w:rsidRDefault="0089655D">
            <w:r>
              <w:t>statutory National Curriculum requirements at the appropriate key stage;</w:t>
            </w:r>
          </w:p>
          <w:p w:rsidR="00E074D5" w:rsidRDefault="0089655D">
            <w:r>
              <w:t>the monitoring, assessment, recording and reporting of pupils’ progress;</w:t>
            </w:r>
          </w:p>
          <w:p w:rsidR="00E074D5" w:rsidRDefault="0089655D">
            <w:r>
              <w:t xml:space="preserve">the positive links necessary within school and with all its </w:t>
            </w:r>
            <w:r>
              <w:lastRenderedPageBreak/>
              <w:t>stakeholders.</w:t>
            </w:r>
          </w:p>
          <w:p w:rsidR="00E074D5" w:rsidRDefault="00E074D5"/>
          <w:p w:rsidR="00E074D5" w:rsidRDefault="00E074D5"/>
        </w:tc>
        <w:tc>
          <w:tcPr>
            <w:tcW w:w="3765" w:type="dxa"/>
          </w:tcPr>
          <w:p w:rsidR="00E074D5" w:rsidRDefault="0089655D">
            <w:r>
              <w:lastRenderedPageBreak/>
              <w:t>Good ICT Skills</w:t>
            </w:r>
          </w:p>
          <w:p w:rsidR="00E074D5" w:rsidRDefault="00E074D5"/>
          <w:p w:rsidR="00E074D5" w:rsidRDefault="00E074D5"/>
        </w:tc>
      </w:tr>
      <w:tr w:rsidR="00E074D5">
        <w:tc>
          <w:tcPr>
            <w:tcW w:w="2145" w:type="dxa"/>
          </w:tcPr>
          <w:p w:rsidR="00E074D5" w:rsidRDefault="00896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Skills</w:t>
            </w:r>
          </w:p>
        </w:tc>
        <w:tc>
          <w:tcPr>
            <w:tcW w:w="3615" w:type="dxa"/>
          </w:tcPr>
          <w:p w:rsidR="00E074D5" w:rsidRDefault="0089655D">
            <w:r>
              <w:t>The teacher should:</w:t>
            </w:r>
          </w:p>
          <w:p w:rsidR="00E074D5" w:rsidRDefault="0089655D">
            <w:r>
              <w:t>have excellent teaching skills;</w:t>
            </w:r>
          </w:p>
          <w:p w:rsidR="00E074D5" w:rsidRDefault="0089655D">
            <w:r>
              <w:t>have good oral and written communication with pupils, parents and staff;</w:t>
            </w:r>
          </w:p>
          <w:p w:rsidR="00E074D5" w:rsidRDefault="0089655D">
            <w:r>
              <w:t>be well organized;</w:t>
            </w:r>
          </w:p>
          <w:p w:rsidR="00E074D5" w:rsidRDefault="0089655D">
            <w:r>
              <w:t>motivate pupils and improve pupil learning;</w:t>
            </w:r>
          </w:p>
          <w:p w:rsidR="00E074D5" w:rsidRDefault="0089655D">
            <w:r>
              <w:t>have an interest in finding ways to maximise pupil learning;</w:t>
            </w:r>
          </w:p>
          <w:p w:rsidR="00E074D5" w:rsidRDefault="0089655D">
            <w:r>
              <w:t xml:space="preserve">develop good relationships within a team and work positively and constructively with others;     </w:t>
            </w:r>
          </w:p>
          <w:p w:rsidR="00E074D5" w:rsidRDefault="0089655D">
            <w:r>
              <w:t xml:space="preserve">establish and develop close relationships with parents; </w:t>
            </w:r>
          </w:p>
          <w:p w:rsidR="00E074D5" w:rsidRDefault="0089655D">
            <w:r>
              <w:t>create a happy, challenging and effective learning environment;</w:t>
            </w:r>
          </w:p>
          <w:p w:rsidR="00E074D5" w:rsidRDefault="0089655D">
            <w:r>
              <w:t>have good behaviour management skills;</w:t>
            </w:r>
          </w:p>
          <w:p w:rsidR="00E074D5" w:rsidRDefault="0089655D">
            <w:r>
              <w:t>have the ability to reflect on own practice and develop professionally.</w:t>
            </w:r>
          </w:p>
        </w:tc>
        <w:tc>
          <w:tcPr>
            <w:tcW w:w="3765" w:type="dxa"/>
          </w:tcPr>
          <w:p w:rsidR="00E074D5" w:rsidRDefault="0089655D">
            <w:r>
              <w:t>In addition, the teacher might also have relevant skills from working in a relevant industry</w:t>
            </w:r>
          </w:p>
        </w:tc>
      </w:tr>
      <w:tr w:rsidR="00E074D5">
        <w:tc>
          <w:tcPr>
            <w:tcW w:w="2145" w:type="dxa"/>
          </w:tcPr>
          <w:p w:rsidR="00E074D5" w:rsidRDefault="00896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Personal characteristics</w:t>
            </w:r>
          </w:p>
        </w:tc>
        <w:tc>
          <w:tcPr>
            <w:tcW w:w="3615" w:type="dxa"/>
          </w:tcPr>
          <w:p w:rsidR="00E074D5" w:rsidRDefault="0089655D">
            <w:r>
              <w:t>Committed</w:t>
            </w:r>
          </w:p>
          <w:p w:rsidR="00E074D5" w:rsidRDefault="0089655D">
            <w:r>
              <w:t>Enthusiastic</w:t>
            </w:r>
          </w:p>
          <w:p w:rsidR="00E074D5" w:rsidRDefault="0089655D">
            <w:r>
              <w:t>Positive</w:t>
            </w:r>
          </w:p>
          <w:p w:rsidR="00E074D5" w:rsidRDefault="0089655D">
            <w:r>
              <w:t>Calm under pressure</w:t>
            </w:r>
          </w:p>
          <w:p w:rsidR="00E074D5" w:rsidRDefault="0089655D">
            <w:r>
              <w:t xml:space="preserve">Patient </w:t>
            </w:r>
          </w:p>
          <w:p w:rsidR="00E074D5" w:rsidRDefault="0089655D">
            <w:r>
              <w:t>Adaptable</w:t>
            </w:r>
          </w:p>
          <w:p w:rsidR="00E074D5" w:rsidRDefault="0089655D">
            <w:r>
              <w:t>A desire to learn</w:t>
            </w:r>
          </w:p>
        </w:tc>
        <w:tc>
          <w:tcPr>
            <w:tcW w:w="3765" w:type="dxa"/>
          </w:tcPr>
          <w:p w:rsidR="00E074D5" w:rsidRDefault="0089655D">
            <w:r>
              <w:t>Understanding of own strengths and areas for development</w:t>
            </w:r>
          </w:p>
        </w:tc>
      </w:tr>
    </w:tbl>
    <w:p w:rsidR="00E074D5" w:rsidRDefault="00E074D5"/>
    <w:sectPr w:rsidR="00E074D5" w:rsidSect="00913059">
      <w:headerReference w:type="default" r:id="rId6"/>
      <w:footerReference w:type="default" r:id="rId7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E38" w:rsidRDefault="00766E38">
      <w:pPr>
        <w:spacing w:before="0" w:after="0"/>
      </w:pPr>
      <w:r>
        <w:separator/>
      </w:r>
    </w:p>
  </w:endnote>
  <w:endnote w:type="continuationSeparator" w:id="1">
    <w:p w:rsidR="00766E38" w:rsidRDefault="00766E3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4D5" w:rsidRDefault="00E074D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  <w:p w:rsidR="00E074D5" w:rsidRDefault="0089655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t xml:space="preserve">Page </w:t>
    </w:r>
    <w:r w:rsidR="00913059">
      <w:fldChar w:fldCharType="begin"/>
    </w:r>
    <w:r>
      <w:instrText>PAGE</w:instrText>
    </w:r>
    <w:r w:rsidR="00913059">
      <w:fldChar w:fldCharType="separate"/>
    </w:r>
    <w:r w:rsidR="00F3292B">
      <w:rPr>
        <w:noProof/>
      </w:rPr>
      <w:t>1</w:t>
    </w:r>
    <w:r w:rsidR="00913059">
      <w:fldChar w:fldCharType="end"/>
    </w:r>
    <w:r>
      <w:t xml:space="preserve"> of 2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E38" w:rsidRDefault="00766E38">
      <w:pPr>
        <w:spacing w:before="0" w:after="0"/>
      </w:pPr>
      <w:r>
        <w:separator/>
      </w:r>
    </w:p>
  </w:footnote>
  <w:footnote w:type="continuationSeparator" w:id="1">
    <w:p w:rsidR="00766E38" w:rsidRDefault="00766E38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4D5" w:rsidRDefault="0089655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B7B7B7"/>
      </w:rPr>
    </w:pPr>
    <w:r>
      <w:rPr>
        <w:color w:val="B7B7B7"/>
      </w:rPr>
      <w:t>Person Specification: Secondary Teacher</w: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-154939</wp:posOffset>
          </wp:positionH>
          <wp:positionV relativeFrom="paragraph">
            <wp:posOffset>-91439</wp:posOffset>
          </wp:positionV>
          <wp:extent cx="564515" cy="63563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4515" cy="635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074D5" w:rsidRDefault="0089655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B7B7B7"/>
      </w:rPr>
    </w:pPr>
    <w:r>
      <w:rPr>
        <w:color w:val="B7B7B7"/>
      </w:rPr>
      <w:t>BIS Moscow - Secondary</w:t>
    </w:r>
  </w:p>
  <w:p w:rsidR="00E074D5" w:rsidRDefault="00E074D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80808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4D5"/>
    <w:rsid w:val="00766E38"/>
    <w:rsid w:val="007D5A27"/>
    <w:rsid w:val="0089655D"/>
    <w:rsid w:val="00913059"/>
    <w:rsid w:val="00A14CFA"/>
    <w:rsid w:val="00CC6E88"/>
    <w:rsid w:val="00E074D5"/>
    <w:rsid w:val="00F32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13059"/>
  </w:style>
  <w:style w:type="paragraph" w:styleId="Heading1">
    <w:name w:val="heading 1"/>
    <w:basedOn w:val="Normal"/>
    <w:next w:val="Normal"/>
    <w:rsid w:val="00913059"/>
    <w:pPr>
      <w:keepNext/>
      <w:spacing w:before="240" w:after="60"/>
      <w:jc w:val="center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rsid w:val="00913059"/>
    <w:pPr>
      <w:keepNext/>
      <w:spacing w:before="240" w:after="60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rsid w:val="00913059"/>
    <w:pPr>
      <w:keepNext/>
      <w:spacing w:before="240" w:after="6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913059"/>
    <w:pPr>
      <w:keepNext/>
      <w:spacing w:before="240" w:after="6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1305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91305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913059"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91305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13059"/>
    <w:tblPr>
      <w:tblStyleRowBandSize w:val="1"/>
      <w:tblStyleColBandSize w:val="1"/>
      <w:tblInd w:w="0" w:type="dxa"/>
      <w:tblCellMar>
        <w:top w:w="113" w:type="dxa"/>
        <w:left w:w="115" w:type="dxa"/>
        <w:bottom w:w="113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Bryan Sparkes</cp:lastModifiedBy>
  <cp:revision>6</cp:revision>
  <dcterms:created xsi:type="dcterms:W3CDTF">2018-11-27T12:55:00Z</dcterms:created>
  <dcterms:modified xsi:type="dcterms:W3CDTF">2024-01-23T10:18:00Z</dcterms:modified>
</cp:coreProperties>
</file>