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252B0" w14:textId="77777777" w:rsidR="00357D99" w:rsidRDefault="00357D99" w:rsidP="00357D99">
      <w:pPr>
        <w:pStyle w:val="TTCTText"/>
      </w:pPr>
    </w:p>
    <w:tbl>
      <w:tblPr>
        <w:tblStyle w:val="TableGrid"/>
        <w:tblW w:w="10490" w:type="dxa"/>
        <w:tblBorders>
          <w:top w:val="none" w:sz="0" w:space="0" w:color="auto"/>
          <w:left w:val="none" w:sz="0" w:space="0" w:color="auto"/>
          <w:bottom w:val="none" w:sz="0" w:space="0" w:color="auto"/>
          <w:right w:val="none" w:sz="0" w:space="0" w:color="auto"/>
          <w:insideH w:val="single" w:sz="4" w:space="0" w:color="213E5C"/>
          <w:insideV w:val="single" w:sz="4" w:space="0" w:color="213E5C"/>
        </w:tblBorders>
        <w:tblLook w:val="04A0" w:firstRow="1" w:lastRow="0" w:firstColumn="1" w:lastColumn="0" w:noHBand="0" w:noVBand="1"/>
      </w:tblPr>
      <w:tblGrid>
        <w:gridCol w:w="2410"/>
        <w:gridCol w:w="8080"/>
      </w:tblGrid>
      <w:tr w:rsidR="00303BF7" w:rsidRPr="00963689" w14:paraId="769D8168" w14:textId="77777777" w:rsidTr="00303BF7">
        <w:tc>
          <w:tcPr>
            <w:tcW w:w="2410" w:type="dxa"/>
          </w:tcPr>
          <w:p w14:paraId="03FE302E" w14:textId="58947C25" w:rsidR="00303BF7" w:rsidRPr="00CB7B73" w:rsidRDefault="00303BF7" w:rsidP="00303BF7">
            <w:pPr>
              <w:pStyle w:val="TTCTTableRowHeader"/>
            </w:pPr>
            <w:r w:rsidRPr="00303BF7">
              <w:t>Job title:</w:t>
            </w:r>
          </w:p>
        </w:tc>
        <w:tc>
          <w:tcPr>
            <w:tcW w:w="8080" w:type="dxa"/>
          </w:tcPr>
          <w:p w14:paraId="498B0DCE" w14:textId="3C975A8C" w:rsidR="00303BF7" w:rsidRPr="005658C1" w:rsidRDefault="00BF36E5" w:rsidP="00303BF7">
            <w:pPr>
              <w:pStyle w:val="TTCTTableSubhHeader"/>
              <w:rPr>
                <w:b w:val="0"/>
                <w:bCs w:val="0"/>
              </w:rPr>
            </w:pPr>
            <w:r w:rsidRPr="00BF36E5">
              <w:rPr>
                <w:b w:val="0"/>
                <w:bCs w:val="0"/>
              </w:rPr>
              <w:t>Assistant Headteacher</w:t>
            </w:r>
          </w:p>
        </w:tc>
      </w:tr>
      <w:tr w:rsidR="00303BF7" w14:paraId="5352BBC5" w14:textId="77777777" w:rsidTr="00303BF7">
        <w:tc>
          <w:tcPr>
            <w:tcW w:w="2410" w:type="dxa"/>
          </w:tcPr>
          <w:p w14:paraId="03AB636E" w14:textId="204E52E0" w:rsidR="00303BF7" w:rsidRDefault="00303BF7" w:rsidP="00303BF7">
            <w:pPr>
              <w:pStyle w:val="TTCTTableRowHeader"/>
            </w:pPr>
            <w:r w:rsidRPr="00303BF7">
              <w:t>Reporting to:</w:t>
            </w:r>
          </w:p>
        </w:tc>
        <w:tc>
          <w:tcPr>
            <w:tcW w:w="8080" w:type="dxa"/>
          </w:tcPr>
          <w:p w14:paraId="494ABD73" w14:textId="2B601972" w:rsidR="00303BF7" w:rsidRPr="005658C1" w:rsidRDefault="00BF36E5" w:rsidP="00303BF7">
            <w:pPr>
              <w:pStyle w:val="TTCTTitle"/>
              <w:rPr>
                <w:b w:val="0"/>
                <w:bCs w:val="0"/>
                <w:color w:val="auto"/>
                <w:sz w:val="20"/>
                <w:szCs w:val="20"/>
              </w:rPr>
            </w:pPr>
            <w:r w:rsidRPr="00BF36E5">
              <w:rPr>
                <w:b w:val="0"/>
                <w:bCs w:val="0"/>
                <w:color w:val="auto"/>
                <w:sz w:val="20"/>
                <w:szCs w:val="20"/>
              </w:rPr>
              <w:t>Headteacher</w:t>
            </w:r>
          </w:p>
        </w:tc>
      </w:tr>
      <w:tr w:rsidR="00303BF7" w14:paraId="6F0DD979" w14:textId="77777777" w:rsidTr="00303BF7">
        <w:tc>
          <w:tcPr>
            <w:tcW w:w="2410" w:type="dxa"/>
          </w:tcPr>
          <w:p w14:paraId="687387AB" w14:textId="4133A77C" w:rsidR="00303BF7" w:rsidRDefault="00303BF7" w:rsidP="00303BF7">
            <w:pPr>
              <w:pStyle w:val="TTCTTableRowHeader"/>
            </w:pPr>
            <w:r w:rsidRPr="00303BF7">
              <w:rPr>
                <w:bCs/>
              </w:rPr>
              <w:t>Salary</w:t>
            </w:r>
          </w:p>
        </w:tc>
        <w:tc>
          <w:tcPr>
            <w:tcW w:w="8080" w:type="dxa"/>
          </w:tcPr>
          <w:p w14:paraId="3138E74A" w14:textId="508D566C" w:rsidR="00303BF7" w:rsidRPr="005658C1" w:rsidRDefault="00BF36E5" w:rsidP="00303BF7">
            <w:pPr>
              <w:pStyle w:val="TTCTTableSubhHeader"/>
              <w:rPr>
                <w:b w:val="0"/>
                <w:bCs w:val="0"/>
              </w:rPr>
            </w:pPr>
            <w:r w:rsidRPr="00BF36E5">
              <w:rPr>
                <w:b w:val="0"/>
                <w:bCs w:val="0"/>
              </w:rPr>
              <w:t>L11-15</w:t>
            </w:r>
          </w:p>
        </w:tc>
      </w:tr>
      <w:tr w:rsidR="00303BF7" w14:paraId="38C3FB88" w14:textId="77777777" w:rsidTr="00303BF7">
        <w:tc>
          <w:tcPr>
            <w:tcW w:w="2410" w:type="dxa"/>
          </w:tcPr>
          <w:p w14:paraId="0A3DBFEB" w14:textId="757F6BB5" w:rsidR="00303BF7" w:rsidRPr="00303BF7" w:rsidRDefault="00303BF7" w:rsidP="00303BF7">
            <w:pPr>
              <w:pStyle w:val="TTCTTableRowHeader"/>
              <w:rPr>
                <w:bCs/>
              </w:rPr>
            </w:pPr>
            <w:r w:rsidRPr="00303BF7">
              <w:rPr>
                <w:bCs/>
              </w:rPr>
              <w:t>Core purpose:</w:t>
            </w:r>
          </w:p>
        </w:tc>
        <w:tc>
          <w:tcPr>
            <w:tcW w:w="8080" w:type="dxa"/>
          </w:tcPr>
          <w:p w14:paraId="3F317779" w14:textId="77777777" w:rsidR="00BF36E5" w:rsidRPr="00BF36E5" w:rsidRDefault="00BF36E5" w:rsidP="00BF36E5">
            <w:pPr>
              <w:pStyle w:val="TTCTTableSubhHeader"/>
              <w:rPr>
                <w:b w:val="0"/>
                <w:bCs w:val="0"/>
              </w:rPr>
            </w:pPr>
            <w:r w:rsidRPr="00BF36E5">
              <w:rPr>
                <w:b w:val="0"/>
                <w:bCs w:val="0"/>
              </w:rPr>
              <w:t>To provide leadership of Safeguarding and Personal development and oversight of the work of the Sixth Form.</w:t>
            </w:r>
          </w:p>
          <w:p w14:paraId="7DF846E0" w14:textId="1F2F8C2B" w:rsidR="00303BF7" w:rsidRPr="005658C1" w:rsidRDefault="00BF36E5" w:rsidP="00BF36E5">
            <w:pPr>
              <w:pStyle w:val="TTCTTableSubhHeader"/>
              <w:rPr>
                <w:b w:val="0"/>
                <w:bCs w:val="0"/>
              </w:rPr>
            </w:pPr>
            <w:r w:rsidRPr="00BF36E5">
              <w:rPr>
                <w:b w:val="0"/>
                <w:bCs w:val="0"/>
              </w:rPr>
              <w:t>To carry out the duties of a Teacher in accordance with the School Teachers’ Pay and Conditions Document and other relevant statutory provisions. To work towards and promote the vision and the aims outlined in the School / Academy Improvement Plan.</w:t>
            </w:r>
          </w:p>
        </w:tc>
      </w:tr>
    </w:tbl>
    <w:p w14:paraId="1850853F" w14:textId="3ED53787" w:rsidR="00BF36E5" w:rsidRPr="00BF36E5" w:rsidRDefault="00BF36E5" w:rsidP="00BF36E5">
      <w:pPr>
        <w:pStyle w:val="TTCTTopSubHeader"/>
        <w:rPr>
          <w:sz w:val="20"/>
          <w:szCs w:val="20"/>
        </w:rPr>
      </w:pPr>
      <w:r w:rsidRPr="00BF36E5">
        <w:rPr>
          <w:sz w:val="20"/>
          <w:szCs w:val="20"/>
        </w:rPr>
        <w:t xml:space="preserve">Corporate </w:t>
      </w:r>
      <w:r>
        <w:rPr>
          <w:sz w:val="20"/>
          <w:szCs w:val="20"/>
        </w:rPr>
        <w:t>R</w:t>
      </w:r>
      <w:r w:rsidRPr="00BF36E5">
        <w:rPr>
          <w:sz w:val="20"/>
          <w:szCs w:val="20"/>
        </w:rPr>
        <w:t>esponsibilities:</w:t>
      </w:r>
    </w:p>
    <w:p w14:paraId="64148E89" w14:textId="77777777" w:rsidR="00BF36E5" w:rsidRPr="006347C4" w:rsidRDefault="00BF36E5" w:rsidP="00BF36E5">
      <w:pPr>
        <w:pStyle w:val="TTCTBullets"/>
        <w:ind w:left="709" w:hanging="142"/>
      </w:pPr>
      <w:r w:rsidRPr="006347C4">
        <w:t>To ensure that the responsibilities of the role are carried out in a way that reflects the vision and values of the Trust.</w:t>
      </w:r>
    </w:p>
    <w:p w14:paraId="03AD1702" w14:textId="77777777" w:rsidR="00BF36E5" w:rsidRPr="006347C4" w:rsidRDefault="00BF36E5" w:rsidP="00BF36E5">
      <w:pPr>
        <w:pStyle w:val="TTCTBullets"/>
        <w:ind w:left="709" w:hanging="142"/>
      </w:pPr>
      <w:r w:rsidRPr="006347C4">
        <w:t>To be aware of and observe all policies, procedures, working practices and regulations, and in particular to comply with policies relating to Child Protection, Equal Opportunities, Health and Safety, Confidentiality, Data Protection and Financial Regulations, reporting any concerns to an appropriate person.</w:t>
      </w:r>
    </w:p>
    <w:p w14:paraId="22585729" w14:textId="77777777" w:rsidR="00BF36E5" w:rsidRPr="006347C4" w:rsidRDefault="00BF36E5" w:rsidP="00BF36E5">
      <w:pPr>
        <w:pStyle w:val="TTCTBullets"/>
        <w:ind w:left="709" w:hanging="142"/>
      </w:pPr>
      <w:r w:rsidRPr="006347C4">
        <w:t xml:space="preserve">To contribute to a culture of continuous improvement. </w:t>
      </w:r>
    </w:p>
    <w:p w14:paraId="3214728C" w14:textId="77777777" w:rsidR="00BF36E5" w:rsidRPr="006347C4" w:rsidRDefault="00BF36E5" w:rsidP="00BF36E5">
      <w:pPr>
        <w:pStyle w:val="TTCTBullets"/>
        <w:ind w:left="709" w:hanging="142"/>
      </w:pPr>
      <w:r w:rsidRPr="006347C4">
        <w:t>To comply with all reasonable management requests.</w:t>
      </w:r>
    </w:p>
    <w:p w14:paraId="557B369B" w14:textId="77777777" w:rsidR="00BF36E5" w:rsidRPr="006347C4" w:rsidRDefault="00BF36E5" w:rsidP="00BF36E5">
      <w:pPr>
        <w:pStyle w:val="ListParagraph"/>
        <w:overflowPunct w:val="0"/>
        <w:autoSpaceDE w:val="0"/>
        <w:autoSpaceDN w:val="0"/>
        <w:adjustRightInd w:val="0"/>
        <w:ind w:left="0"/>
        <w:jc w:val="both"/>
        <w:textAlignment w:val="baseline"/>
        <w:rPr>
          <w:rFonts w:ascii="Arial" w:hAnsi="Arial" w:cs="Arial"/>
        </w:rPr>
      </w:pPr>
    </w:p>
    <w:p w14:paraId="72EAB8AA" w14:textId="77777777" w:rsidR="00BF36E5" w:rsidRPr="00BF36E5" w:rsidRDefault="00BF36E5" w:rsidP="00BF36E5">
      <w:pPr>
        <w:pStyle w:val="TTCTTopSubHeader"/>
        <w:rPr>
          <w:sz w:val="20"/>
          <w:szCs w:val="20"/>
        </w:rPr>
      </w:pPr>
      <w:r w:rsidRPr="00BF36E5">
        <w:rPr>
          <w:sz w:val="20"/>
          <w:szCs w:val="20"/>
        </w:rPr>
        <w:t>Expectations of all teachers:</w:t>
      </w:r>
    </w:p>
    <w:p w14:paraId="31BB423A" w14:textId="77777777" w:rsidR="00BF36E5" w:rsidRPr="006347C4" w:rsidRDefault="00BF36E5" w:rsidP="00BF36E5">
      <w:pPr>
        <w:pStyle w:val="TTCTBullets"/>
        <w:ind w:left="709" w:hanging="142"/>
      </w:pPr>
      <w:r w:rsidRPr="006347C4">
        <w:t>Teachers within the Two Counties Trust ensure that the education of students is their first concern and are accountable for maintaining high standards of professional conduct.</w:t>
      </w:r>
    </w:p>
    <w:p w14:paraId="77E87745" w14:textId="77777777" w:rsidR="00BF36E5" w:rsidRPr="006347C4" w:rsidRDefault="00BF36E5" w:rsidP="00BF36E5">
      <w:pPr>
        <w:pStyle w:val="TTCTBullets"/>
        <w:ind w:left="709" w:hanging="142"/>
      </w:pPr>
      <w:r w:rsidRPr="006347C4">
        <w:t xml:space="preserve">Set high expectations which inspire, motivate and challenge students to fulfil their potential. </w:t>
      </w:r>
    </w:p>
    <w:p w14:paraId="2C3487DB" w14:textId="77777777" w:rsidR="00BF36E5" w:rsidRPr="006347C4" w:rsidRDefault="00BF36E5" w:rsidP="00BF36E5">
      <w:pPr>
        <w:pStyle w:val="TTCTBullets"/>
        <w:ind w:left="709" w:hanging="142"/>
      </w:pPr>
      <w:r w:rsidRPr="006347C4">
        <w:t>Demonstrate consistently high standards of personal and professional conduct.</w:t>
      </w:r>
    </w:p>
    <w:p w14:paraId="764CA4B6" w14:textId="77777777" w:rsidR="00BF36E5" w:rsidRPr="006347C4" w:rsidRDefault="00BF36E5" w:rsidP="00BF36E5">
      <w:pPr>
        <w:pStyle w:val="TTCTBullets"/>
        <w:ind w:left="709" w:hanging="142"/>
      </w:pPr>
      <w:r w:rsidRPr="006347C4">
        <w:t>Ensure that students are offered engaging and high</w:t>
      </w:r>
      <w:r>
        <w:t>-</w:t>
      </w:r>
      <w:r w:rsidRPr="006347C4">
        <w:t xml:space="preserve">quality learning opportunities. </w:t>
      </w:r>
    </w:p>
    <w:p w14:paraId="7557D73F" w14:textId="77777777" w:rsidR="00BF36E5" w:rsidRPr="006347C4" w:rsidRDefault="00BF36E5" w:rsidP="00BF36E5">
      <w:pPr>
        <w:pStyle w:val="TTCTBullets"/>
        <w:ind w:left="709" w:hanging="142"/>
      </w:pPr>
      <w:r w:rsidRPr="006347C4">
        <w:t>Facilitate, support and monitor the progress and development of students.</w:t>
      </w:r>
    </w:p>
    <w:p w14:paraId="45E972EA" w14:textId="77777777" w:rsidR="00BF36E5" w:rsidRPr="006347C4" w:rsidRDefault="00BF36E5" w:rsidP="00BF36E5">
      <w:pPr>
        <w:pStyle w:val="TTCTBullets"/>
        <w:ind w:left="709" w:hanging="142"/>
      </w:pPr>
      <w:r w:rsidRPr="006347C4">
        <w:t>Demonstrate good, current subject and curriculum knowledge.</w:t>
      </w:r>
    </w:p>
    <w:p w14:paraId="27EA4B8F" w14:textId="77777777" w:rsidR="00BF36E5" w:rsidRPr="006347C4" w:rsidRDefault="00BF36E5" w:rsidP="00BF36E5">
      <w:pPr>
        <w:pStyle w:val="TTCTBullets"/>
        <w:ind w:left="709" w:hanging="142"/>
      </w:pPr>
      <w:r w:rsidRPr="006347C4">
        <w:t>Plan and teach well-structured lessons.</w:t>
      </w:r>
    </w:p>
    <w:p w14:paraId="62616A8A" w14:textId="77777777" w:rsidR="00BF36E5" w:rsidRPr="006347C4" w:rsidRDefault="00BF36E5" w:rsidP="00BF36E5">
      <w:pPr>
        <w:pStyle w:val="TTCTBullets"/>
        <w:ind w:left="709" w:hanging="142"/>
      </w:pPr>
      <w:r w:rsidRPr="006347C4">
        <w:t>Adapt teaching to respond to the strengths and needs of all students.</w:t>
      </w:r>
    </w:p>
    <w:p w14:paraId="4E4115CF" w14:textId="77777777" w:rsidR="00BF36E5" w:rsidRPr="006347C4" w:rsidRDefault="00BF36E5" w:rsidP="00BF36E5">
      <w:pPr>
        <w:pStyle w:val="TTCTBullets"/>
        <w:ind w:left="709" w:hanging="142"/>
      </w:pPr>
      <w:r w:rsidRPr="006347C4">
        <w:t>Make accurate and productive use of assessment.</w:t>
      </w:r>
    </w:p>
    <w:p w14:paraId="31EE92B2" w14:textId="77777777" w:rsidR="00BF36E5" w:rsidRPr="006347C4" w:rsidRDefault="00BF36E5" w:rsidP="00BF36E5">
      <w:pPr>
        <w:pStyle w:val="TTCTBullets"/>
        <w:ind w:left="709" w:hanging="142"/>
      </w:pPr>
      <w:r w:rsidRPr="006347C4">
        <w:t>Treat students with dignity, building relationships which are rooted in mutual respect, observing proper boundaries as appropriate to their professional role.</w:t>
      </w:r>
    </w:p>
    <w:p w14:paraId="287E911B" w14:textId="77777777" w:rsidR="00BF36E5" w:rsidRPr="006347C4" w:rsidRDefault="00BF36E5" w:rsidP="00BF36E5">
      <w:pPr>
        <w:pStyle w:val="TTCTBullets"/>
        <w:ind w:left="709" w:hanging="142"/>
      </w:pPr>
      <w:r w:rsidRPr="006347C4">
        <w:t>Have regard for the need to safeguard students’ well-being, in accordance with statutory provisions.</w:t>
      </w:r>
    </w:p>
    <w:p w14:paraId="1A917581" w14:textId="77777777" w:rsidR="00BF36E5" w:rsidRPr="006347C4" w:rsidRDefault="00BF36E5" w:rsidP="00BF36E5">
      <w:pPr>
        <w:pStyle w:val="TTCTBullets"/>
        <w:ind w:left="709" w:hanging="142"/>
      </w:pPr>
      <w:r w:rsidRPr="006347C4">
        <w:t>Show tolerance of and respect for others.</w:t>
      </w:r>
    </w:p>
    <w:p w14:paraId="59558E48" w14:textId="77777777" w:rsidR="00BF36E5" w:rsidRPr="006347C4" w:rsidRDefault="00BF36E5" w:rsidP="00BF36E5">
      <w:pPr>
        <w:pStyle w:val="TTCTBullets"/>
        <w:ind w:left="709" w:hanging="142"/>
      </w:pPr>
      <w:r w:rsidRPr="006347C4">
        <w:t>Have an understanding of, and always act within, the statutory frameworks which set out their professional duties and responsibilities.</w:t>
      </w:r>
    </w:p>
    <w:p w14:paraId="424057BE" w14:textId="77777777" w:rsidR="00BF36E5" w:rsidRPr="006347C4" w:rsidRDefault="00BF36E5" w:rsidP="00BF36E5">
      <w:pPr>
        <w:pStyle w:val="TTCTBullets"/>
        <w:ind w:left="709" w:hanging="142"/>
      </w:pPr>
      <w:r w:rsidRPr="006347C4">
        <w:t>Manage behaviour effectively in order to maintain a good and safe learning environment.</w:t>
      </w:r>
    </w:p>
    <w:p w14:paraId="08868FB0" w14:textId="4BEA5E28" w:rsidR="00BF36E5" w:rsidRPr="005C1FA9" w:rsidRDefault="00BF36E5" w:rsidP="00BF36E5">
      <w:pPr>
        <w:pStyle w:val="TTCTBullets"/>
        <w:ind w:left="709" w:hanging="142"/>
      </w:pPr>
      <w:r w:rsidRPr="006347C4">
        <w:t>Actively engage with performance improvement and undertake professional development activities to enhance self and job performance.</w:t>
      </w:r>
    </w:p>
    <w:p w14:paraId="2D42F615" w14:textId="77777777" w:rsidR="00BF36E5" w:rsidRPr="00BF36E5" w:rsidRDefault="00BF36E5" w:rsidP="00BF36E5">
      <w:pPr>
        <w:pStyle w:val="TTCTTopSubHeader"/>
        <w:rPr>
          <w:sz w:val="20"/>
          <w:szCs w:val="20"/>
        </w:rPr>
      </w:pPr>
      <w:r w:rsidRPr="00BF36E5">
        <w:rPr>
          <w:sz w:val="20"/>
          <w:szCs w:val="20"/>
        </w:rPr>
        <w:lastRenderedPageBreak/>
        <w:t>Teaching &amp; Learning responsibilities:</w:t>
      </w:r>
    </w:p>
    <w:p w14:paraId="7CE73E5F" w14:textId="77777777" w:rsidR="00BF36E5" w:rsidRPr="006347C4" w:rsidRDefault="00BF36E5" w:rsidP="00BF36E5">
      <w:pPr>
        <w:pStyle w:val="TTCTBullets"/>
        <w:ind w:left="709" w:hanging="142"/>
      </w:pPr>
      <w:r w:rsidRPr="006347C4">
        <w:t>Plan, teach and evaluate lessons, ensuring that the learning experience for all students is well matched to their educational needs.</w:t>
      </w:r>
    </w:p>
    <w:p w14:paraId="4E50ABEF" w14:textId="77777777" w:rsidR="00BF36E5" w:rsidRPr="006347C4" w:rsidRDefault="00BF36E5" w:rsidP="00BF36E5">
      <w:pPr>
        <w:pStyle w:val="TTCTBullets"/>
        <w:ind w:left="709" w:hanging="142"/>
      </w:pPr>
      <w:r w:rsidRPr="006347C4">
        <w:t>Create a stimulating environment for teaching and learning using a variety of methods which are appropriate to students’ learning styles and the varying demands of curriculum.</w:t>
      </w:r>
    </w:p>
    <w:p w14:paraId="07E0DF8C" w14:textId="77777777" w:rsidR="00BF36E5" w:rsidRPr="006347C4" w:rsidRDefault="00BF36E5" w:rsidP="00BF36E5">
      <w:pPr>
        <w:pStyle w:val="TTCTBullets"/>
        <w:ind w:left="709" w:hanging="142"/>
      </w:pPr>
      <w:r w:rsidRPr="006347C4">
        <w:t>Deliver a high</w:t>
      </w:r>
      <w:r>
        <w:t>-</w:t>
      </w:r>
      <w:r w:rsidRPr="006347C4">
        <w:t xml:space="preserve">quality learning experience that meets internal and external quality standards.  </w:t>
      </w:r>
    </w:p>
    <w:p w14:paraId="58ECAAAA" w14:textId="77777777" w:rsidR="00BF36E5" w:rsidRPr="006347C4" w:rsidRDefault="00BF36E5" w:rsidP="00BF36E5">
      <w:pPr>
        <w:pStyle w:val="TTCTBullets"/>
        <w:ind w:left="709" w:hanging="142"/>
      </w:pPr>
      <w:r w:rsidRPr="006347C4">
        <w:t>Assess, record and report on the attendance, progress, development and attainment of students.</w:t>
      </w:r>
    </w:p>
    <w:p w14:paraId="0A5C2D6D" w14:textId="77777777" w:rsidR="00BF36E5" w:rsidRPr="006347C4" w:rsidRDefault="00BF36E5" w:rsidP="00BF36E5">
      <w:pPr>
        <w:pStyle w:val="TTCTBullets"/>
        <w:ind w:left="709" w:hanging="142"/>
      </w:pPr>
      <w:r w:rsidRPr="006347C4">
        <w:t>Provide set targets for students and provide feedback, ensuring students know how best to improve, maintaining accurate and relevant records as required.</w:t>
      </w:r>
    </w:p>
    <w:p w14:paraId="0D477722" w14:textId="77777777" w:rsidR="00BF36E5" w:rsidRPr="006347C4" w:rsidRDefault="00BF36E5" w:rsidP="00BF36E5">
      <w:pPr>
        <w:pStyle w:val="TTCTBullets"/>
        <w:ind w:left="709" w:hanging="142"/>
      </w:pPr>
      <w:r w:rsidRPr="006347C4">
        <w:t>Maintain a positive, conducive and safe learning environment, being aware of and responding to any health and safety issues.</w:t>
      </w:r>
    </w:p>
    <w:p w14:paraId="09B2003D" w14:textId="77777777" w:rsidR="00BF36E5" w:rsidRPr="006347C4" w:rsidRDefault="00BF36E5" w:rsidP="00BF36E5">
      <w:pPr>
        <w:pStyle w:val="TTCTBullets"/>
        <w:ind w:left="709" w:hanging="142"/>
      </w:pPr>
      <w:r w:rsidRPr="006347C4">
        <w:t xml:space="preserve">Encourage high standards in punctuality and presentation of work. </w:t>
      </w:r>
    </w:p>
    <w:p w14:paraId="0CBFD012" w14:textId="77777777" w:rsidR="00BF36E5" w:rsidRPr="006347C4" w:rsidRDefault="00BF36E5" w:rsidP="00BF36E5">
      <w:pPr>
        <w:pStyle w:val="TTCTBullets"/>
        <w:ind w:left="709" w:hanging="142"/>
      </w:pPr>
      <w:r w:rsidRPr="006347C4">
        <w:t>Set high expectations for students’ behaviour and maintain a good standard of discipline through well focused teaching, fostering positive relationships and implementing the behaviour policy.</w:t>
      </w:r>
    </w:p>
    <w:p w14:paraId="359E06F3" w14:textId="77777777" w:rsidR="00BF36E5" w:rsidRPr="006347C4" w:rsidRDefault="00BF36E5" w:rsidP="00BF36E5">
      <w:pPr>
        <w:pStyle w:val="TTCTBullets"/>
        <w:ind w:left="709" w:hanging="142"/>
      </w:pPr>
      <w:r w:rsidRPr="006347C4">
        <w:t>Use ICT appropriately and creatively to support effective learning.</w:t>
      </w:r>
    </w:p>
    <w:p w14:paraId="0A7D6BE7" w14:textId="77777777" w:rsidR="00BF36E5" w:rsidRPr="006347C4" w:rsidRDefault="00BF36E5" w:rsidP="00BF36E5">
      <w:pPr>
        <w:pStyle w:val="TTCTBullets"/>
        <w:ind w:left="709" w:hanging="142"/>
      </w:pPr>
      <w:r w:rsidRPr="006347C4">
        <w:t>Consistently apply and support the development of policies which enable effective learning and inclusion.</w:t>
      </w:r>
    </w:p>
    <w:p w14:paraId="08A1254F" w14:textId="77777777" w:rsidR="00BF36E5" w:rsidRPr="006347C4" w:rsidRDefault="00BF36E5" w:rsidP="00BF36E5">
      <w:pPr>
        <w:ind w:left="360"/>
        <w:jc w:val="both"/>
        <w:rPr>
          <w:rFonts w:ascii="Arial" w:hAnsi="Arial" w:cs="Arial"/>
        </w:rPr>
      </w:pPr>
    </w:p>
    <w:p w14:paraId="2920F781" w14:textId="77777777" w:rsidR="00BF36E5" w:rsidRPr="00BF36E5" w:rsidRDefault="00BF36E5" w:rsidP="00BF36E5">
      <w:pPr>
        <w:pStyle w:val="TTCTTopSubHeader"/>
        <w:rPr>
          <w:sz w:val="20"/>
          <w:szCs w:val="20"/>
        </w:rPr>
      </w:pPr>
      <w:r w:rsidRPr="00BF36E5">
        <w:rPr>
          <w:sz w:val="20"/>
          <w:szCs w:val="20"/>
        </w:rPr>
        <w:t>Working with others:</w:t>
      </w:r>
    </w:p>
    <w:p w14:paraId="70C3E55B" w14:textId="77777777" w:rsidR="00BF36E5" w:rsidRPr="006347C4" w:rsidRDefault="00BF36E5" w:rsidP="00BF36E5">
      <w:pPr>
        <w:pStyle w:val="TTCTBullets"/>
        <w:ind w:left="709" w:hanging="142"/>
      </w:pPr>
      <w:r w:rsidRPr="006347C4">
        <w:t>Form professional and co-operative working relationships with colleagues.</w:t>
      </w:r>
    </w:p>
    <w:p w14:paraId="2642B791" w14:textId="77777777" w:rsidR="00BF36E5" w:rsidRPr="006347C4" w:rsidRDefault="00BF36E5" w:rsidP="00BF36E5">
      <w:pPr>
        <w:pStyle w:val="TTCTBullets"/>
        <w:ind w:left="709" w:hanging="142"/>
      </w:pPr>
      <w:r w:rsidRPr="006347C4">
        <w:t xml:space="preserve">Share knowledge and expertise concerning the content, teaching strategies and learning activities that represent good practice in the relevant curriculum area(s). </w:t>
      </w:r>
    </w:p>
    <w:p w14:paraId="6888F18B" w14:textId="77777777" w:rsidR="00BF36E5" w:rsidRPr="006347C4" w:rsidRDefault="00BF36E5" w:rsidP="00BF36E5">
      <w:pPr>
        <w:pStyle w:val="TTCTBullets"/>
        <w:ind w:left="709" w:hanging="142"/>
      </w:pPr>
      <w:r w:rsidRPr="006347C4">
        <w:t>Support colleagues in the formulation of appropriate methods of assessment and recording for their curriculum area.</w:t>
      </w:r>
    </w:p>
    <w:p w14:paraId="68A7405A" w14:textId="77777777" w:rsidR="00BF36E5" w:rsidRPr="006347C4" w:rsidRDefault="00BF36E5" w:rsidP="00BF36E5">
      <w:pPr>
        <w:pStyle w:val="TTCTBullets"/>
        <w:ind w:left="709" w:hanging="142"/>
      </w:pPr>
      <w:r w:rsidRPr="006347C4">
        <w:t>Trial materials, strategies and interventions related to the subject and sharing these, and their outcomes, with colleagues in staff meetings.</w:t>
      </w:r>
    </w:p>
    <w:p w14:paraId="735CBB3F" w14:textId="77777777" w:rsidR="00BF36E5" w:rsidRPr="006347C4" w:rsidRDefault="00BF36E5" w:rsidP="00BF36E5">
      <w:pPr>
        <w:pStyle w:val="TTCTBullets"/>
        <w:ind w:left="709" w:hanging="142"/>
      </w:pPr>
      <w:r w:rsidRPr="006347C4">
        <w:t>Work with parents and carers as partners in order to raise standards and achievement.</w:t>
      </w:r>
    </w:p>
    <w:p w14:paraId="253711BA" w14:textId="77777777" w:rsidR="00BF36E5" w:rsidRDefault="00BF36E5" w:rsidP="00BF36E5">
      <w:pPr>
        <w:widowControl w:val="0"/>
        <w:tabs>
          <w:tab w:val="left" w:pos="-720"/>
          <w:tab w:val="left" w:pos="0"/>
          <w:tab w:val="left" w:pos="447"/>
        </w:tabs>
        <w:suppressAutoHyphens/>
        <w:spacing w:before="90" w:after="54"/>
        <w:jc w:val="both"/>
        <w:rPr>
          <w:rFonts w:ascii="Arial" w:hAnsi="Arial" w:cs="Arial"/>
        </w:rPr>
      </w:pPr>
    </w:p>
    <w:p w14:paraId="2111D750" w14:textId="0427AFBC" w:rsidR="00BF36E5" w:rsidRPr="006347C4" w:rsidRDefault="00BF36E5" w:rsidP="00BF36E5">
      <w:pPr>
        <w:pStyle w:val="TTCTText"/>
        <w:rPr>
          <w:snapToGrid w:val="0"/>
        </w:rPr>
      </w:pPr>
      <w:r w:rsidRPr="006347C4">
        <w:rPr>
          <w:snapToGrid w:val="0"/>
        </w:rPr>
        <w:t>Assistant Head</w:t>
      </w:r>
      <w:r>
        <w:rPr>
          <w:snapToGrid w:val="0"/>
        </w:rPr>
        <w:t>t</w:t>
      </w:r>
      <w:r w:rsidRPr="006347C4">
        <w:rPr>
          <w:snapToGrid w:val="0"/>
        </w:rPr>
        <w:t xml:space="preserve">eachers hold a crucial leadership position within the organisational structure of the school and in this </w:t>
      </w:r>
      <w:proofErr w:type="gramStart"/>
      <w:r w:rsidRPr="006347C4">
        <w:rPr>
          <w:snapToGrid w:val="0"/>
        </w:rPr>
        <w:t>role</w:t>
      </w:r>
      <w:proofErr w:type="gramEnd"/>
      <w:r w:rsidRPr="006347C4">
        <w:rPr>
          <w:snapToGrid w:val="0"/>
        </w:rPr>
        <w:t xml:space="preserve"> they work </w:t>
      </w:r>
      <w:r>
        <w:rPr>
          <w:snapToGrid w:val="0"/>
        </w:rPr>
        <w:t xml:space="preserve">as part of the </w:t>
      </w:r>
      <w:r w:rsidRPr="006347C4">
        <w:rPr>
          <w:snapToGrid w:val="0"/>
        </w:rPr>
        <w:t>School Leadership Team to ensure effective learning takes place in an ordered and structured environment.</w:t>
      </w:r>
    </w:p>
    <w:p w14:paraId="447DC9F7" w14:textId="77777777" w:rsidR="00BF36E5" w:rsidRPr="00BF36E5" w:rsidRDefault="00BF36E5" w:rsidP="00BF36E5">
      <w:pPr>
        <w:pStyle w:val="TTCTSubHeader"/>
        <w:rPr>
          <w:snapToGrid w:val="0"/>
          <w:sz w:val="20"/>
          <w:szCs w:val="20"/>
        </w:rPr>
      </w:pPr>
      <w:r w:rsidRPr="00BF36E5">
        <w:rPr>
          <w:snapToGrid w:val="0"/>
          <w:sz w:val="20"/>
          <w:szCs w:val="20"/>
        </w:rPr>
        <w:t>The Leadership Team collectively has the following key functions:</w:t>
      </w:r>
    </w:p>
    <w:p w14:paraId="28B9E186" w14:textId="77777777" w:rsidR="00BF36E5" w:rsidRPr="006347C4" w:rsidRDefault="00BF36E5" w:rsidP="00BF36E5">
      <w:pPr>
        <w:pStyle w:val="TTCTBullets"/>
        <w:ind w:left="709" w:hanging="142"/>
        <w:rPr>
          <w:snapToGrid w:val="0"/>
        </w:rPr>
      </w:pPr>
      <w:r w:rsidRPr="006347C4">
        <w:rPr>
          <w:snapToGrid w:val="0"/>
        </w:rPr>
        <w:t xml:space="preserve">To provide leadership and direction for the school in line with the school vision so that the highest possible standard of educational provision is achieved in an atmosphere of high expectations and respectful relationships. </w:t>
      </w:r>
    </w:p>
    <w:p w14:paraId="7E0D8E85" w14:textId="77777777" w:rsidR="00BF36E5" w:rsidRPr="006347C4" w:rsidRDefault="00BF36E5" w:rsidP="00BF36E5">
      <w:pPr>
        <w:pStyle w:val="TTCTBullets"/>
        <w:ind w:left="709" w:hanging="142"/>
        <w:rPr>
          <w:snapToGrid w:val="0"/>
        </w:rPr>
      </w:pPr>
      <w:r w:rsidRPr="006347C4">
        <w:rPr>
          <w:snapToGrid w:val="0"/>
        </w:rPr>
        <w:t>To promote a climate of continuous improvement and initiative in all areas of the school.</w:t>
      </w:r>
    </w:p>
    <w:p w14:paraId="69217109" w14:textId="77777777" w:rsidR="00BF36E5" w:rsidRPr="006347C4" w:rsidRDefault="00BF36E5" w:rsidP="00BF36E5">
      <w:pPr>
        <w:pStyle w:val="TTCTBullets"/>
        <w:ind w:left="709" w:hanging="142"/>
        <w:rPr>
          <w:snapToGrid w:val="0"/>
        </w:rPr>
      </w:pPr>
      <w:r w:rsidRPr="006347C4">
        <w:rPr>
          <w:snapToGrid w:val="0"/>
        </w:rPr>
        <w:t>To ensure that students’ well-being and achievement is at the heart of decision-making.</w:t>
      </w:r>
    </w:p>
    <w:p w14:paraId="42FA55B0" w14:textId="77777777" w:rsidR="00BF36E5" w:rsidRPr="006347C4" w:rsidRDefault="00BF36E5" w:rsidP="00BF36E5">
      <w:pPr>
        <w:pStyle w:val="TTCTBullets"/>
        <w:ind w:left="709" w:hanging="142"/>
        <w:rPr>
          <w:snapToGrid w:val="0"/>
        </w:rPr>
      </w:pPr>
      <w:r w:rsidRPr="006347C4">
        <w:rPr>
          <w:snapToGrid w:val="0"/>
        </w:rPr>
        <w:t>To monitor and evaluate all aspects of the school.</w:t>
      </w:r>
    </w:p>
    <w:p w14:paraId="18B61E9A" w14:textId="77777777" w:rsidR="00BF36E5" w:rsidRPr="006347C4" w:rsidRDefault="00BF36E5" w:rsidP="00BF36E5">
      <w:pPr>
        <w:pStyle w:val="TTCTBullets"/>
        <w:ind w:left="709" w:hanging="142"/>
        <w:rPr>
          <w:snapToGrid w:val="0"/>
        </w:rPr>
      </w:pPr>
      <w:r w:rsidRPr="006347C4">
        <w:rPr>
          <w:snapToGrid w:val="0"/>
        </w:rPr>
        <w:t xml:space="preserve">To formulate policy and involve staff in planning and decision-making. </w:t>
      </w:r>
    </w:p>
    <w:p w14:paraId="1DC0AF5F" w14:textId="77777777" w:rsidR="00BF36E5" w:rsidRPr="006347C4" w:rsidRDefault="00BF36E5" w:rsidP="00BF36E5">
      <w:pPr>
        <w:pStyle w:val="TTCTBullets"/>
        <w:ind w:left="709" w:hanging="142"/>
        <w:rPr>
          <w:snapToGrid w:val="0"/>
        </w:rPr>
      </w:pPr>
      <w:r w:rsidRPr="006347C4">
        <w:rPr>
          <w:snapToGrid w:val="0"/>
        </w:rPr>
        <w:t>To respond to local and national initiatives.</w:t>
      </w:r>
    </w:p>
    <w:p w14:paraId="0414968C" w14:textId="77777777" w:rsidR="00BF36E5" w:rsidRPr="006347C4" w:rsidRDefault="00BF36E5" w:rsidP="00BF36E5">
      <w:pPr>
        <w:pStyle w:val="TTCTBullets"/>
        <w:ind w:left="709" w:hanging="142"/>
        <w:rPr>
          <w:snapToGrid w:val="0"/>
        </w:rPr>
      </w:pPr>
      <w:r w:rsidRPr="006347C4">
        <w:rPr>
          <w:snapToGrid w:val="0"/>
        </w:rPr>
        <w:t>To develop with students and staff a positive climate for learning.</w:t>
      </w:r>
    </w:p>
    <w:p w14:paraId="24E033D4" w14:textId="77777777" w:rsidR="00BF36E5" w:rsidRPr="006347C4" w:rsidRDefault="00BF36E5" w:rsidP="00BF36E5">
      <w:pPr>
        <w:pStyle w:val="TTCTBullets"/>
        <w:ind w:left="709" w:hanging="142"/>
        <w:rPr>
          <w:snapToGrid w:val="0"/>
        </w:rPr>
      </w:pPr>
      <w:r w:rsidRPr="006347C4">
        <w:rPr>
          <w:snapToGrid w:val="0"/>
        </w:rPr>
        <w:t xml:space="preserve">To develop effective teams that are able to work together to achieve common aims. </w:t>
      </w:r>
    </w:p>
    <w:p w14:paraId="483123FB" w14:textId="77777777" w:rsidR="00BF36E5" w:rsidRPr="006347C4" w:rsidRDefault="00BF36E5" w:rsidP="00BF36E5">
      <w:pPr>
        <w:pStyle w:val="TTCTBullets"/>
        <w:ind w:left="709" w:hanging="142"/>
        <w:rPr>
          <w:snapToGrid w:val="0"/>
        </w:rPr>
      </w:pPr>
      <w:r w:rsidRPr="006347C4">
        <w:rPr>
          <w:snapToGrid w:val="0"/>
        </w:rPr>
        <w:t>To lead by example in terms of expectations, discipline and support for colleagues.</w:t>
      </w:r>
    </w:p>
    <w:p w14:paraId="203E3777" w14:textId="3EC4C9D2" w:rsidR="00BF36E5" w:rsidRDefault="00BF36E5" w:rsidP="00BF36E5">
      <w:pPr>
        <w:widowControl w:val="0"/>
        <w:jc w:val="both"/>
        <w:rPr>
          <w:rFonts w:ascii="Arial" w:hAnsi="Arial" w:cs="Arial"/>
          <w:snapToGrid w:val="0"/>
        </w:rPr>
      </w:pPr>
    </w:p>
    <w:p w14:paraId="1E7F4A3E" w14:textId="77777777" w:rsidR="00BF36E5" w:rsidRPr="006347C4" w:rsidRDefault="00BF36E5" w:rsidP="00BF36E5">
      <w:pPr>
        <w:widowControl w:val="0"/>
        <w:jc w:val="both"/>
        <w:rPr>
          <w:rFonts w:ascii="Arial" w:hAnsi="Arial" w:cs="Arial"/>
          <w:snapToGrid w:val="0"/>
        </w:rPr>
      </w:pPr>
    </w:p>
    <w:p w14:paraId="49C33BCF" w14:textId="77777777" w:rsidR="00BF36E5" w:rsidRPr="006347C4" w:rsidRDefault="00BF36E5" w:rsidP="005C1FA9">
      <w:pPr>
        <w:pStyle w:val="TTCTBullets"/>
        <w:ind w:left="709" w:hanging="142"/>
        <w:rPr>
          <w:snapToGrid w:val="0"/>
        </w:rPr>
      </w:pPr>
      <w:r w:rsidRPr="006347C4">
        <w:rPr>
          <w:snapToGrid w:val="0"/>
        </w:rPr>
        <w:t>To share the day</w:t>
      </w:r>
      <w:r>
        <w:rPr>
          <w:snapToGrid w:val="0"/>
        </w:rPr>
        <w:t>-</w:t>
      </w:r>
      <w:r w:rsidRPr="006347C4">
        <w:rPr>
          <w:snapToGrid w:val="0"/>
        </w:rPr>
        <w:t>to</w:t>
      </w:r>
      <w:r>
        <w:rPr>
          <w:snapToGrid w:val="0"/>
        </w:rPr>
        <w:t>-</w:t>
      </w:r>
      <w:r w:rsidRPr="006347C4">
        <w:rPr>
          <w:snapToGrid w:val="0"/>
        </w:rPr>
        <w:t>day issues of school management, including student management, contact with parents and other agencies.</w:t>
      </w:r>
    </w:p>
    <w:p w14:paraId="61DA4B44" w14:textId="77777777" w:rsidR="00BF36E5" w:rsidRPr="006347C4" w:rsidRDefault="00BF36E5" w:rsidP="005C1FA9">
      <w:pPr>
        <w:pStyle w:val="TTCTBullets"/>
        <w:ind w:left="709" w:hanging="142"/>
        <w:rPr>
          <w:snapToGrid w:val="0"/>
        </w:rPr>
      </w:pPr>
      <w:r w:rsidRPr="006347C4">
        <w:rPr>
          <w:snapToGrid w:val="0"/>
        </w:rPr>
        <w:lastRenderedPageBreak/>
        <w:t>To ensure effective communication with staff and be responsive to staff concerns.</w:t>
      </w:r>
    </w:p>
    <w:p w14:paraId="0E864C18" w14:textId="77777777" w:rsidR="00BF36E5" w:rsidRPr="006347C4" w:rsidRDefault="00BF36E5" w:rsidP="005C1FA9">
      <w:pPr>
        <w:pStyle w:val="TTCTBullets"/>
        <w:ind w:left="709" w:hanging="142"/>
        <w:rPr>
          <w:snapToGrid w:val="0"/>
        </w:rPr>
      </w:pPr>
      <w:r w:rsidRPr="006347C4">
        <w:rPr>
          <w:snapToGrid w:val="0"/>
        </w:rPr>
        <w:t xml:space="preserve">To work with </w:t>
      </w:r>
      <w:r>
        <w:rPr>
          <w:snapToGrid w:val="0"/>
        </w:rPr>
        <w:t xml:space="preserve">Curriculum Areas and Progress Managers </w:t>
      </w:r>
      <w:r w:rsidRPr="006347C4">
        <w:rPr>
          <w:snapToGrid w:val="0"/>
        </w:rPr>
        <w:t>to raise standards through monitoring and evaluation including lesson observations and the setting of appropriate targets for improvement.</w:t>
      </w:r>
    </w:p>
    <w:p w14:paraId="5121E6C5" w14:textId="77777777" w:rsidR="00BF36E5" w:rsidRPr="006347C4" w:rsidRDefault="00BF36E5" w:rsidP="005C1FA9">
      <w:pPr>
        <w:pStyle w:val="TTCTBullets"/>
        <w:ind w:left="709" w:hanging="142"/>
        <w:rPr>
          <w:snapToGrid w:val="0"/>
        </w:rPr>
      </w:pPr>
      <w:r w:rsidRPr="006347C4">
        <w:rPr>
          <w:snapToGrid w:val="0"/>
        </w:rPr>
        <w:t xml:space="preserve">To </w:t>
      </w:r>
      <w:r>
        <w:rPr>
          <w:snapToGrid w:val="0"/>
        </w:rPr>
        <w:t>lead aspects of the appraisal cycle</w:t>
      </w:r>
      <w:r w:rsidRPr="006347C4">
        <w:rPr>
          <w:snapToGrid w:val="0"/>
        </w:rPr>
        <w:t xml:space="preserve"> of staff within the school as outlined in the school policy.</w:t>
      </w:r>
    </w:p>
    <w:p w14:paraId="1C9EFA4C" w14:textId="77777777" w:rsidR="00BF36E5" w:rsidRPr="006347C4" w:rsidRDefault="00BF36E5" w:rsidP="005C1FA9">
      <w:pPr>
        <w:pStyle w:val="TTCTBullets"/>
        <w:ind w:left="709" w:hanging="142"/>
        <w:rPr>
          <w:snapToGrid w:val="0"/>
        </w:rPr>
      </w:pPr>
      <w:r w:rsidRPr="006347C4">
        <w:rPr>
          <w:snapToGrid w:val="0"/>
        </w:rPr>
        <w:t xml:space="preserve">To support </w:t>
      </w:r>
      <w:r>
        <w:rPr>
          <w:snapToGrid w:val="0"/>
        </w:rPr>
        <w:t xml:space="preserve">Curriculum Area Leads (CALs) </w:t>
      </w:r>
      <w:r w:rsidRPr="006347C4">
        <w:rPr>
          <w:snapToGrid w:val="0"/>
        </w:rPr>
        <w:t>in devising and implementing appropriate strategies for improving the quality of teaching and learning.</w:t>
      </w:r>
    </w:p>
    <w:p w14:paraId="19F4EA36" w14:textId="77777777" w:rsidR="00BF36E5" w:rsidRPr="006347C4" w:rsidRDefault="00BF36E5" w:rsidP="005C1FA9">
      <w:pPr>
        <w:pStyle w:val="TTCTBullets"/>
        <w:ind w:left="709" w:hanging="142"/>
        <w:rPr>
          <w:snapToGrid w:val="0"/>
        </w:rPr>
      </w:pPr>
      <w:r w:rsidRPr="006347C4">
        <w:rPr>
          <w:snapToGrid w:val="0"/>
        </w:rPr>
        <w:t>To take school detentions and assemblies as required.</w:t>
      </w:r>
    </w:p>
    <w:p w14:paraId="63C9E0B9" w14:textId="77777777" w:rsidR="00BF36E5" w:rsidRPr="006347C4" w:rsidRDefault="00BF36E5" w:rsidP="005C1FA9">
      <w:pPr>
        <w:pStyle w:val="TTCTBullets"/>
        <w:ind w:left="709" w:hanging="142"/>
        <w:rPr>
          <w:snapToGrid w:val="0"/>
        </w:rPr>
      </w:pPr>
      <w:r w:rsidRPr="006347C4">
        <w:rPr>
          <w:snapToGrid w:val="0"/>
        </w:rPr>
        <w:t xml:space="preserve">To provide a proactive visible presence around the school at breaks and lunchtimes. </w:t>
      </w:r>
    </w:p>
    <w:p w14:paraId="52BF0182" w14:textId="77777777" w:rsidR="00BF36E5" w:rsidRPr="006347C4" w:rsidRDefault="00BF36E5" w:rsidP="005C1FA9">
      <w:pPr>
        <w:pStyle w:val="TTCTBullets"/>
        <w:ind w:left="709" w:hanging="142"/>
        <w:rPr>
          <w:snapToGrid w:val="0"/>
        </w:rPr>
      </w:pPr>
      <w:r w:rsidRPr="006347C4">
        <w:rPr>
          <w:snapToGrid w:val="0"/>
        </w:rPr>
        <w:t>To carry out specific tasks and projects as required from time</w:t>
      </w:r>
      <w:r>
        <w:rPr>
          <w:snapToGrid w:val="0"/>
        </w:rPr>
        <w:t>-</w:t>
      </w:r>
      <w:r w:rsidRPr="006347C4">
        <w:rPr>
          <w:snapToGrid w:val="0"/>
        </w:rPr>
        <w:t>to</w:t>
      </w:r>
      <w:r>
        <w:rPr>
          <w:snapToGrid w:val="0"/>
        </w:rPr>
        <w:t>-</w:t>
      </w:r>
      <w:r w:rsidRPr="006347C4">
        <w:rPr>
          <w:snapToGrid w:val="0"/>
        </w:rPr>
        <w:t>time as a result of school or MAT initiatives.</w:t>
      </w:r>
    </w:p>
    <w:p w14:paraId="04A9AC13" w14:textId="77777777" w:rsidR="00BF36E5" w:rsidRPr="006347C4" w:rsidRDefault="00BF36E5" w:rsidP="00BF36E5">
      <w:pPr>
        <w:jc w:val="both"/>
        <w:rPr>
          <w:rFonts w:ascii="Arial" w:hAnsi="Arial" w:cs="Arial"/>
          <w:snapToGrid w:val="0"/>
        </w:rPr>
      </w:pPr>
    </w:p>
    <w:p w14:paraId="0135D1F9" w14:textId="77777777" w:rsidR="00BF36E5" w:rsidRPr="00BF36E5" w:rsidRDefault="00BF36E5" w:rsidP="00BF36E5">
      <w:pPr>
        <w:pStyle w:val="TTCTTopSubHeader"/>
        <w:rPr>
          <w:snapToGrid w:val="0"/>
          <w:spacing w:val="-2"/>
          <w:sz w:val="20"/>
          <w:szCs w:val="20"/>
        </w:rPr>
      </w:pPr>
      <w:r w:rsidRPr="00BF36E5">
        <w:rPr>
          <w:sz w:val="20"/>
          <w:szCs w:val="20"/>
        </w:rPr>
        <w:t>Senior/Deputy Designated Safeguarding Lead</w:t>
      </w:r>
    </w:p>
    <w:p w14:paraId="08C4EDCA" w14:textId="77777777" w:rsidR="00BF36E5" w:rsidRDefault="00BF36E5" w:rsidP="00BF36E5">
      <w:pPr>
        <w:pStyle w:val="TTCTBullets"/>
        <w:ind w:left="851"/>
      </w:pPr>
      <w:r>
        <w:t>To work with the Deputy/Senior DSL in achieving the following aims.</w:t>
      </w:r>
    </w:p>
    <w:p w14:paraId="05E317EF" w14:textId="77777777" w:rsidR="00BF36E5" w:rsidRDefault="00BF36E5" w:rsidP="00BF36E5">
      <w:pPr>
        <w:pStyle w:val="TTCTBullets"/>
        <w:ind w:left="851"/>
      </w:pPr>
      <w:r w:rsidRPr="009C707D">
        <w:t xml:space="preserve">To </w:t>
      </w:r>
      <w:r>
        <w:t>coordinate safeguarding referrals to local authorities and to keep the Headteacher informed of ongoing issues and enquiries.</w:t>
      </w:r>
    </w:p>
    <w:p w14:paraId="7419D79E" w14:textId="77777777" w:rsidR="00BF36E5" w:rsidRDefault="00BF36E5" w:rsidP="00BF36E5">
      <w:pPr>
        <w:pStyle w:val="TTCTBullets"/>
        <w:ind w:left="851"/>
      </w:pPr>
      <w:r>
        <w:t>To act as a source of support and expertise other staff.</w:t>
      </w:r>
    </w:p>
    <w:p w14:paraId="1E71BBE7" w14:textId="77777777" w:rsidR="00BF36E5" w:rsidRDefault="00BF36E5" w:rsidP="00BF36E5">
      <w:pPr>
        <w:pStyle w:val="TTCTBullets"/>
        <w:ind w:left="851"/>
      </w:pPr>
      <w:r>
        <w:t>To lead appropriate training for staff.</w:t>
      </w:r>
    </w:p>
    <w:p w14:paraId="0C425394" w14:textId="77777777" w:rsidR="00BF36E5" w:rsidRDefault="00BF36E5" w:rsidP="00BF36E5">
      <w:pPr>
        <w:pStyle w:val="TTCTBullets"/>
        <w:ind w:left="851"/>
      </w:pPr>
      <w:r>
        <w:t>To ensure accurate record-keeping of safeguarding issues and sharing of information as appropriate with colleagues and external agencies.</w:t>
      </w:r>
    </w:p>
    <w:p w14:paraId="678D1341" w14:textId="77777777" w:rsidR="00BF36E5" w:rsidRDefault="00BF36E5" w:rsidP="00BF36E5">
      <w:pPr>
        <w:pStyle w:val="TTCTBullets"/>
        <w:ind w:left="851"/>
      </w:pPr>
      <w:r>
        <w:t>To remain aware of the needs of children, particularly vulnerable children and those with SEND.</w:t>
      </w:r>
    </w:p>
    <w:p w14:paraId="2A289130" w14:textId="77777777" w:rsidR="00BF36E5" w:rsidRDefault="00BF36E5" w:rsidP="00BF36E5">
      <w:pPr>
        <w:pStyle w:val="TTCTBullets"/>
        <w:ind w:left="851"/>
      </w:pPr>
      <w:r>
        <w:t>To understand and work within assessment processes for providing appropriate support for young people and families.</w:t>
      </w:r>
    </w:p>
    <w:p w14:paraId="7156997A" w14:textId="77777777" w:rsidR="00BF36E5" w:rsidRDefault="00BF36E5" w:rsidP="00BF36E5">
      <w:pPr>
        <w:pStyle w:val="TTCTBullets"/>
        <w:ind w:left="851"/>
      </w:pPr>
      <w:r>
        <w:t>To oversee and lead the implementation of the school’s Child Protection policy.</w:t>
      </w:r>
    </w:p>
    <w:p w14:paraId="224AE29F" w14:textId="77777777" w:rsidR="00BF36E5" w:rsidRDefault="00BF36E5" w:rsidP="00BF36E5">
      <w:pPr>
        <w:pStyle w:val="TTCTBullets"/>
        <w:ind w:left="851"/>
      </w:pPr>
      <w:r>
        <w:t>To maintain regular contact with the local authority’s provision for safeguarding.</w:t>
      </w:r>
    </w:p>
    <w:p w14:paraId="37D96985" w14:textId="16554AE6" w:rsidR="00BF36E5" w:rsidRDefault="00BF36E5" w:rsidP="005C1FA9">
      <w:pPr>
        <w:pStyle w:val="TTCTBullets"/>
        <w:ind w:left="851"/>
      </w:pPr>
      <w:r>
        <w:t>To be the first point of contact for anyone with safeguarding concerns.</w:t>
      </w:r>
    </w:p>
    <w:p w14:paraId="61270F5A" w14:textId="77777777" w:rsidR="005C1FA9" w:rsidRPr="005C1FA9" w:rsidRDefault="005C1FA9" w:rsidP="005C1FA9">
      <w:pPr>
        <w:pStyle w:val="TTCTBullets"/>
        <w:numPr>
          <w:ilvl w:val="0"/>
          <w:numId w:val="0"/>
        </w:numPr>
        <w:ind w:left="851"/>
      </w:pPr>
    </w:p>
    <w:p w14:paraId="2AB1F6E6" w14:textId="77777777" w:rsidR="00BF36E5" w:rsidRPr="00BF36E5" w:rsidRDefault="00BF36E5" w:rsidP="00BF36E5">
      <w:pPr>
        <w:pStyle w:val="TTCTTopSubHeader"/>
        <w:rPr>
          <w:sz w:val="20"/>
          <w:szCs w:val="20"/>
        </w:rPr>
      </w:pPr>
      <w:r w:rsidRPr="00BF36E5">
        <w:rPr>
          <w:sz w:val="20"/>
          <w:szCs w:val="20"/>
        </w:rPr>
        <w:t>Personal Development</w:t>
      </w:r>
    </w:p>
    <w:p w14:paraId="08599865" w14:textId="77777777" w:rsidR="00BF36E5" w:rsidRPr="001A5ADD" w:rsidRDefault="00BF36E5" w:rsidP="00BF36E5">
      <w:pPr>
        <w:pStyle w:val="TTCTBullets"/>
        <w:ind w:left="851"/>
      </w:pPr>
      <w:r w:rsidRPr="001A5ADD">
        <w:t>To lead the school’s work in developing responsible, respectful and active citizens who are able to play their part and become actively involved in public life as adults</w:t>
      </w:r>
      <w:r>
        <w:t>.</w:t>
      </w:r>
    </w:p>
    <w:p w14:paraId="70380F10" w14:textId="77777777" w:rsidR="00BF36E5" w:rsidRPr="001A5ADD" w:rsidRDefault="00BF36E5" w:rsidP="00BF36E5">
      <w:pPr>
        <w:pStyle w:val="TTCTBullets"/>
        <w:ind w:left="851"/>
      </w:pPr>
      <w:r w:rsidRPr="001A5ADD">
        <w:t>To lead the school’s work in developing and deepening students’ understanding of British values</w:t>
      </w:r>
      <w:r>
        <w:t xml:space="preserve"> and </w:t>
      </w:r>
      <w:r w:rsidRPr="001A5ADD">
        <w:t>equality of opportunity,</w:t>
      </w:r>
    </w:p>
    <w:p w14:paraId="31A6D7BE" w14:textId="77777777" w:rsidR="00BF36E5" w:rsidRPr="001A5ADD" w:rsidRDefault="00BF36E5" w:rsidP="00BF36E5">
      <w:pPr>
        <w:pStyle w:val="TTCTBullets"/>
        <w:ind w:left="851"/>
      </w:pPr>
      <w:r w:rsidRPr="001A5ADD">
        <w:t xml:space="preserve">To promote the school’s inclusive environment that meets the needs of all </w:t>
      </w:r>
      <w:r>
        <w:t>students.</w:t>
      </w:r>
    </w:p>
    <w:p w14:paraId="68AF6279" w14:textId="77777777" w:rsidR="00BF36E5" w:rsidRPr="001A5ADD" w:rsidRDefault="00BF36E5" w:rsidP="00BF36E5">
      <w:pPr>
        <w:pStyle w:val="TTCTBullets"/>
        <w:ind w:left="851"/>
      </w:pPr>
      <w:r w:rsidRPr="001A5ADD">
        <w:t>To promote the development of students’ character</w:t>
      </w:r>
      <w:r>
        <w:t>.</w:t>
      </w:r>
    </w:p>
    <w:p w14:paraId="2B619C9E" w14:textId="77777777" w:rsidR="00BF36E5" w:rsidRPr="001A5ADD" w:rsidRDefault="00BF36E5" w:rsidP="00BF36E5">
      <w:pPr>
        <w:pStyle w:val="TTCTBullets"/>
        <w:ind w:left="851"/>
      </w:pPr>
      <w:r w:rsidRPr="001A5ADD">
        <w:t>To developing students’ ability to keep themselves healthy, physically, mentally and online</w:t>
      </w:r>
      <w:r>
        <w:t>.</w:t>
      </w:r>
    </w:p>
    <w:p w14:paraId="5AC21903" w14:textId="77777777" w:rsidR="00BF36E5" w:rsidRPr="001A5ADD" w:rsidRDefault="00BF36E5" w:rsidP="00BF36E5">
      <w:pPr>
        <w:pStyle w:val="TTCTBullets"/>
        <w:ind w:left="851"/>
      </w:pPr>
      <w:r w:rsidRPr="001A5ADD">
        <w:t>To lead the school’s RSE</w:t>
      </w:r>
      <w:r>
        <w:t xml:space="preserve"> programme.</w:t>
      </w:r>
    </w:p>
    <w:p w14:paraId="63466A18" w14:textId="77777777" w:rsidR="00BF36E5" w:rsidRPr="001A5ADD" w:rsidRDefault="00BF36E5" w:rsidP="00BF36E5">
      <w:pPr>
        <w:pStyle w:val="TTCTBullets"/>
        <w:ind w:left="851"/>
      </w:pPr>
      <w:r w:rsidRPr="001A5ADD">
        <w:t>To lead the school’s careers programme</w:t>
      </w:r>
      <w:r>
        <w:t>, including meeting the Gatsby benchmarks,</w:t>
      </w:r>
      <w:r w:rsidRPr="001A5ADD">
        <w:t xml:space="preserve"> and support students’ readiness for the next phase of education, training or employment.</w:t>
      </w:r>
    </w:p>
    <w:p w14:paraId="1F610B0A" w14:textId="77777777" w:rsidR="00BF36E5" w:rsidRDefault="00BF36E5" w:rsidP="00BF36E5">
      <w:pPr>
        <w:pStyle w:val="TTCTBullets"/>
        <w:ind w:left="851"/>
      </w:pPr>
      <w:r w:rsidRPr="001A5ADD">
        <w:t>To lead provision for students’ Spiritual, Moral, Social and Cultural (SMSC) education.</w:t>
      </w:r>
    </w:p>
    <w:p w14:paraId="68F13CD2" w14:textId="220AF1A4" w:rsidR="00BF36E5" w:rsidRDefault="00BF36E5" w:rsidP="00BF36E5">
      <w:pPr>
        <w:ind w:left="426"/>
        <w:contextualSpacing/>
        <w:jc w:val="both"/>
        <w:rPr>
          <w:rFonts w:ascii="Arial" w:hAnsi="Arial" w:cs="Arial"/>
        </w:rPr>
      </w:pPr>
    </w:p>
    <w:p w14:paraId="18E4F10E" w14:textId="54203E67" w:rsidR="00BF36E5" w:rsidRDefault="00BF36E5" w:rsidP="00BF36E5">
      <w:pPr>
        <w:ind w:left="426"/>
        <w:contextualSpacing/>
        <w:jc w:val="both"/>
        <w:rPr>
          <w:rFonts w:ascii="Arial" w:hAnsi="Arial" w:cs="Arial"/>
        </w:rPr>
      </w:pPr>
    </w:p>
    <w:p w14:paraId="7406CE48" w14:textId="44248A54" w:rsidR="005C1FA9" w:rsidRDefault="005C1FA9" w:rsidP="00BF36E5">
      <w:pPr>
        <w:ind w:left="426"/>
        <w:contextualSpacing/>
        <w:jc w:val="both"/>
        <w:rPr>
          <w:rFonts w:ascii="Arial" w:hAnsi="Arial" w:cs="Arial"/>
        </w:rPr>
      </w:pPr>
    </w:p>
    <w:p w14:paraId="48DBA131" w14:textId="2CC3A520" w:rsidR="005C1FA9" w:rsidRDefault="005C1FA9" w:rsidP="00BF36E5">
      <w:pPr>
        <w:ind w:left="426"/>
        <w:contextualSpacing/>
        <w:jc w:val="both"/>
        <w:rPr>
          <w:rFonts w:ascii="Arial" w:hAnsi="Arial" w:cs="Arial"/>
        </w:rPr>
      </w:pPr>
    </w:p>
    <w:p w14:paraId="68A28BAC" w14:textId="3284D992" w:rsidR="005C1FA9" w:rsidRDefault="005C1FA9" w:rsidP="00BF36E5">
      <w:pPr>
        <w:ind w:left="426"/>
        <w:contextualSpacing/>
        <w:jc w:val="both"/>
        <w:rPr>
          <w:rFonts w:ascii="Arial" w:hAnsi="Arial" w:cs="Arial"/>
        </w:rPr>
      </w:pPr>
    </w:p>
    <w:p w14:paraId="2D9B82C4" w14:textId="41F4730B" w:rsidR="005C1FA9" w:rsidRDefault="005C1FA9" w:rsidP="00BF36E5">
      <w:pPr>
        <w:ind w:left="426"/>
        <w:contextualSpacing/>
        <w:jc w:val="both"/>
        <w:rPr>
          <w:rFonts w:ascii="Arial" w:hAnsi="Arial" w:cs="Arial"/>
        </w:rPr>
      </w:pPr>
    </w:p>
    <w:p w14:paraId="59EE3EAB" w14:textId="77777777" w:rsidR="005C1FA9" w:rsidRDefault="005C1FA9" w:rsidP="00BF36E5">
      <w:pPr>
        <w:ind w:left="426"/>
        <w:contextualSpacing/>
        <w:jc w:val="both"/>
        <w:rPr>
          <w:rFonts w:ascii="Arial" w:hAnsi="Arial" w:cs="Arial"/>
        </w:rPr>
      </w:pPr>
    </w:p>
    <w:p w14:paraId="02F1758F" w14:textId="77777777" w:rsidR="00BF36E5" w:rsidRPr="009C707D" w:rsidRDefault="00BF36E5" w:rsidP="00BF36E5">
      <w:pPr>
        <w:ind w:left="426"/>
        <w:contextualSpacing/>
        <w:jc w:val="both"/>
        <w:rPr>
          <w:rFonts w:ascii="Arial" w:hAnsi="Arial" w:cs="Arial"/>
        </w:rPr>
      </w:pPr>
    </w:p>
    <w:p w14:paraId="09B73B5B" w14:textId="77777777" w:rsidR="00BF36E5" w:rsidRPr="00BF36E5" w:rsidRDefault="00BF36E5" w:rsidP="00BF36E5">
      <w:pPr>
        <w:pStyle w:val="TTCTTopSubHeader"/>
        <w:rPr>
          <w:sz w:val="20"/>
          <w:szCs w:val="20"/>
        </w:rPr>
      </w:pPr>
      <w:r w:rsidRPr="00BF36E5">
        <w:rPr>
          <w:sz w:val="20"/>
          <w:szCs w:val="20"/>
        </w:rPr>
        <w:lastRenderedPageBreak/>
        <w:t>Sixth Form</w:t>
      </w:r>
    </w:p>
    <w:p w14:paraId="556CB739" w14:textId="77777777" w:rsidR="00BF36E5" w:rsidRDefault="00BF36E5" w:rsidP="00BF36E5">
      <w:pPr>
        <w:pStyle w:val="TTCTBullets"/>
        <w:ind w:left="709" w:hanging="142"/>
      </w:pPr>
      <w:r>
        <w:t>To work with the relevant Progress Manager and other staff in achieving the following aims.</w:t>
      </w:r>
    </w:p>
    <w:p w14:paraId="46BDE324" w14:textId="77777777" w:rsidR="00BF36E5" w:rsidRDefault="00BF36E5" w:rsidP="00BF36E5">
      <w:pPr>
        <w:pStyle w:val="TTCTBullets"/>
        <w:ind w:left="709" w:hanging="142"/>
      </w:pPr>
      <w:r>
        <w:t xml:space="preserve">To lead a Post-16 </w:t>
      </w:r>
      <w:proofErr w:type="gramStart"/>
      <w:r>
        <w:t>curriculum</w:t>
      </w:r>
      <w:proofErr w:type="gramEnd"/>
      <w:r>
        <w:t xml:space="preserve"> offer that is ambitious, meets the needs of local and regional training priorities and prepares students for their next steps.</w:t>
      </w:r>
    </w:p>
    <w:p w14:paraId="7DBFC952" w14:textId="77777777" w:rsidR="00BF36E5" w:rsidRDefault="00BF36E5" w:rsidP="00BF36E5">
      <w:pPr>
        <w:pStyle w:val="TTCTBullets"/>
        <w:ind w:left="709" w:hanging="142"/>
      </w:pPr>
      <w:r>
        <w:t>To ensure that, where students have individual needs, these are met, so that all students can successfully access the curriculum.</w:t>
      </w:r>
    </w:p>
    <w:p w14:paraId="419B488C" w14:textId="77777777" w:rsidR="00BF36E5" w:rsidRDefault="00BF36E5" w:rsidP="00BF36E5">
      <w:pPr>
        <w:pStyle w:val="TTCTBullets"/>
        <w:ind w:left="709" w:hanging="142"/>
      </w:pPr>
      <w:r>
        <w:t>To support teachers in their knowledge of specification and assessment requirements and to coordinate and lead CPD as appropriate.</w:t>
      </w:r>
    </w:p>
    <w:p w14:paraId="7D3B0324" w14:textId="77777777" w:rsidR="00BF36E5" w:rsidRDefault="00BF36E5" w:rsidP="00BF36E5">
      <w:pPr>
        <w:pStyle w:val="TTCTBullets"/>
        <w:ind w:left="709" w:hanging="142"/>
      </w:pPr>
      <w:r>
        <w:t>To contribute to the cycle of Quality Assurance and improvement planning, so that the quality of teaching experienced by all Sixth Form students is consistently high.</w:t>
      </w:r>
    </w:p>
    <w:p w14:paraId="5BF46593" w14:textId="77777777" w:rsidR="00BF36E5" w:rsidRDefault="00BF36E5" w:rsidP="00BF36E5">
      <w:pPr>
        <w:pStyle w:val="TTCTBullets"/>
        <w:ind w:left="709" w:hanging="142"/>
      </w:pPr>
      <w:r>
        <w:t>To lead a culture of achievement across the Sixth Form, where expectations are high and achievement is celebrated.</w:t>
      </w:r>
    </w:p>
    <w:p w14:paraId="49E9AF03" w14:textId="77777777" w:rsidR="00BF36E5" w:rsidRDefault="00BF36E5" w:rsidP="00BF36E5">
      <w:pPr>
        <w:pStyle w:val="TTCTBullets"/>
        <w:ind w:left="709" w:hanging="142"/>
      </w:pPr>
      <w:r>
        <w:t>To develop positive habits in students of consistent attendance and punctuality and positive attitudes to learning.</w:t>
      </w:r>
    </w:p>
    <w:p w14:paraId="24EBF489" w14:textId="77777777" w:rsidR="00BF36E5" w:rsidRDefault="00BF36E5" w:rsidP="00BF36E5">
      <w:pPr>
        <w:pStyle w:val="TTCTBullets"/>
        <w:ind w:left="709" w:hanging="142"/>
      </w:pPr>
      <w:r>
        <w:t>To prepare students effectively for examinations.</w:t>
      </w:r>
    </w:p>
    <w:p w14:paraId="0B10FB92" w14:textId="77777777" w:rsidR="00BF36E5" w:rsidRDefault="00BF36E5" w:rsidP="00BF36E5">
      <w:pPr>
        <w:pStyle w:val="TTCTBullets"/>
        <w:ind w:left="709" w:hanging="142"/>
      </w:pPr>
      <w:r>
        <w:t>To ensure that students are ready for their next steps in education, employment or training.</w:t>
      </w:r>
    </w:p>
    <w:p w14:paraId="258FD4AD" w14:textId="77777777" w:rsidR="00BF36E5" w:rsidRDefault="00BF36E5" w:rsidP="00BF36E5">
      <w:pPr>
        <w:pStyle w:val="TTCTBullets"/>
        <w:ind w:left="709" w:hanging="142"/>
      </w:pPr>
      <w:r>
        <w:t>To offer high-quality, up-to-date careers provision, which meets the Gatsby benchmarks.</w:t>
      </w:r>
    </w:p>
    <w:p w14:paraId="19DEB303" w14:textId="77777777" w:rsidR="00BF36E5" w:rsidRPr="009C707D" w:rsidRDefault="00BF36E5" w:rsidP="00BF36E5">
      <w:pPr>
        <w:ind w:left="426"/>
        <w:contextualSpacing/>
        <w:jc w:val="both"/>
        <w:rPr>
          <w:rFonts w:ascii="Arial" w:hAnsi="Arial" w:cs="Arial"/>
        </w:rPr>
      </w:pPr>
    </w:p>
    <w:p w14:paraId="0F863C7B" w14:textId="77777777" w:rsidR="00BF36E5" w:rsidRPr="00BF36E5" w:rsidRDefault="00BF36E5" w:rsidP="00BF36E5">
      <w:pPr>
        <w:pStyle w:val="TTCTTopSubHeader"/>
        <w:rPr>
          <w:sz w:val="20"/>
          <w:szCs w:val="20"/>
        </w:rPr>
      </w:pPr>
      <w:r w:rsidRPr="00BF36E5">
        <w:rPr>
          <w:sz w:val="20"/>
          <w:szCs w:val="20"/>
        </w:rPr>
        <w:t>General Responsibilities:</w:t>
      </w:r>
    </w:p>
    <w:p w14:paraId="2BCAEB9D" w14:textId="77777777" w:rsidR="00BF36E5" w:rsidRPr="006347C4" w:rsidRDefault="00BF36E5" w:rsidP="00BF36E5">
      <w:pPr>
        <w:pStyle w:val="TTCTBullets"/>
        <w:ind w:left="851" w:hanging="142"/>
        <w:rPr>
          <w:snapToGrid w:val="0"/>
        </w:rPr>
      </w:pPr>
      <w:r w:rsidRPr="006347C4">
        <w:rPr>
          <w:color w:val="000000"/>
        </w:rPr>
        <w:t xml:space="preserve">To </w:t>
      </w:r>
      <w:r w:rsidRPr="006347C4">
        <w:rPr>
          <w:snapToGrid w:val="0"/>
        </w:rPr>
        <w:t xml:space="preserve">be a presence around school and undertake duties as directed </w:t>
      </w:r>
    </w:p>
    <w:p w14:paraId="22BDB0F7" w14:textId="77777777" w:rsidR="00BF36E5" w:rsidRPr="006347C4" w:rsidRDefault="00BF36E5" w:rsidP="00BF36E5">
      <w:pPr>
        <w:pStyle w:val="TTCTBullets"/>
        <w:ind w:left="851" w:hanging="142"/>
        <w:rPr>
          <w:snapToGrid w:val="0"/>
        </w:rPr>
      </w:pPr>
      <w:r>
        <w:rPr>
          <w:snapToGrid w:val="0"/>
        </w:rPr>
        <w:t>To k</w:t>
      </w:r>
      <w:r w:rsidRPr="006347C4">
        <w:rPr>
          <w:snapToGrid w:val="0"/>
        </w:rPr>
        <w:t>eep up</w:t>
      </w:r>
      <w:r>
        <w:rPr>
          <w:snapToGrid w:val="0"/>
        </w:rPr>
        <w:t>-</w:t>
      </w:r>
      <w:r w:rsidRPr="006347C4">
        <w:rPr>
          <w:snapToGrid w:val="0"/>
        </w:rPr>
        <w:t>to</w:t>
      </w:r>
      <w:r>
        <w:rPr>
          <w:snapToGrid w:val="0"/>
        </w:rPr>
        <w:t>-</w:t>
      </w:r>
      <w:r w:rsidRPr="006347C4">
        <w:rPr>
          <w:snapToGrid w:val="0"/>
        </w:rPr>
        <w:t xml:space="preserve">date with all national educational developments related to this post and developing links with other colleagues, schools, bodies, agencies as appropriate to create a network of contacts and support to enhance the role </w:t>
      </w:r>
    </w:p>
    <w:p w14:paraId="015CDDC3" w14:textId="77777777" w:rsidR="00357D99" w:rsidRDefault="00357D99" w:rsidP="00357D99">
      <w:pPr>
        <w:pStyle w:val="TTCTText"/>
      </w:pPr>
    </w:p>
    <w:p w14:paraId="26CCAEB4" w14:textId="616EECCA" w:rsidR="00303BF7" w:rsidRPr="00974B09" w:rsidRDefault="00303BF7" w:rsidP="00974B09">
      <w:pPr>
        <w:pStyle w:val="TTCTStrongText"/>
        <w:rPr>
          <w:rFonts w:eastAsia="Calibri"/>
          <w:color w:val="6C9C2F"/>
          <w:lang w:eastAsia="en-GB"/>
        </w:rPr>
      </w:pPr>
      <w:r w:rsidRPr="00473267">
        <w:rPr>
          <w:rFonts w:eastAsia="Calibri"/>
          <w:color w:val="6C9C2F"/>
          <w:lang w:eastAsia="en-GB"/>
        </w:rPr>
        <w:br w:type="page"/>
      </w:r>
      <w:r w:rsidRPr="00473267">
        <w:rPr>
          <w:rFonts w:eastAsia="Calibri"/>
          <w:color w:val="6C9C2F"/>
          <w:lang w:eastAsia="en-GB"/>
        </w:rPr>
        <w:lastRenderedPageBreak/>
        <w:t>Notes:</w:t>
      </w:r>
    </w:p>
    <w:p w14:paraId="1556FB25" w14:textId="77777777" w:rsidR="00303BF7" w:rsidRPr="00303BF7" w:rsidRDefault="00303BF7" w:rsidP="00303BF7">
      <w:pPr>
        <w:pStyle w:val="TTCTText"/>
        <w:rPr>
          <w:rFonts w:eastAsia="Calibri"/>
          <w:lang w:eastAsia="en-GB"/>
        </w:rPr>
      </w:pPr>
      <w:r w:rsidRPr="00303BF7">
        <w:rPr>
          <w:rFonts w:eastAsia="Calibri"/>
          <w:lang w:eastAsia="en-GB"/>
        </w:rPr>
        <w:t>This document is an overview of the role. The responsibilities will include but will not be limited to those listed above and it is anticipated that the role will evolve over time and as such the duties may change.</w:t>
      </w:r>
    </w:p>
    <w:p w14:paraId="44ED866B" w14:textId="77777777" w:rsidR="00303BF7" w:rsidRPr="00303BF7" w:rsidRDefault="00303BF7" w:rsidP="00303BF7">
      <w:pPr>
        <w:pStyle w:val="TTCTText"/>
        <w:rPr>
          <w:rFonts w:eastAsia="Calibri"/>
          <w:lang w:eastAsia="en-GB"/>
        </w:rPr>
      </w:pPr>
    </w:p>
    <w:p w14:paraId="674A97C0" w14:textId="77777777" w:rsidR="00303BF7" w:rsidRPr="00303BF7" w:rsidRDefault="00303BF7" w:rsidP="00303BF7">
      <w:pPr>
        <w:pStyle w:val="TTCTText"/>
        <w:rPr>
          <w:rFonts w:eastAsia="Calibri"/>
          <w:color w:val="000000"/>
          <w:lang w:eastAsia="en-GB"/>
        </w:rPr>
      </w:pPr>
      <w:r w:rsidRPr="00303BF7">
        <w:rPr>
          <w:rFonts w:eastAsia="Calibri"/>
          <w:color w:val="000000"/>
          <w:lang w:eastAsia="en-GB"/>
        </w:rPr>
        <w:t xml:space="preserve">This document does not form part of the contract of employment. </w:t>
      </w:r>
    </w:p>
    <w:p w14:paraId="33AC9BA2" w14:textId="77777777" w:rsidR="00303BF7" w:rsidRPr="00303BF7" w:rsidRDefault="00303BF7" w:rsidP="00303BF7">
      <w:pPr>
        <w:pStyle w:val="TTCTText"/>
        <w:rPr>
          <w:rFonts w:eastAsia="Calibri"/>
          <w:lang w:eastAsia="en-GB"/>
        </w:rPr>
      </w:pPr>
    </w:p>
    <w:p w14:paraId="7FDB6B7E" w14:textId="77777777" w:rsidR="00303BF7" w:rsidRPr="00303BF7" w:rsidRDefault="00303BF7" w:rsidP="00303BF7">
      <w:pPr>
        <w:pStyle w:val="TTCTText"/>
        <w:rPr>
          <w:rFonts w:eastAsia="Calibri"/>
          <w:bCs/>
          <w:spacing w:val="-3"/>
          <w:lang w:eastAsia="en-GB"/>
        </w:rPr>
      </w:pPr>
      <w:r w:rsidRPr="00303BF7">
        <w:rPr>
          <w:rFonts w:eastAsia="Calibri"/>
          <w:lang w:eastAsia="en-GB"/>
        </w:rPr>
        <w:t xml:space="preserve">This post will have contact with children and as such a satisfactory disclosure from the Disclosure and Barring Service (DBS) is required as a condition of employment. </w:t>
      </w:r>
    </w:p>
    <w:p w14:paraId="653CC21E" w14:textId="77777777" w:rsidR="00303BF7" w:rsidRPr="00303BF7" w:rsidRDefault="00303BF7" w:rsidP="00303BF7">
      <w:pPr>
        <w:overflowPunct w:val="0"/>
        <w:autoSpaceDE w:val="0"/>
        <w:autoSpaceDN w:val="0"/>
        <w:adjustRightInd w:val="0"/>
        <w:contextualSpacing/>
        <w:jc w:val="both"/>
        <w:textAlignment w:val="baseline"/>
        <w:rPr>
          <w:rFonts w:ascii="Arial" w:eastAsia="Calibri" w:hAnsi="Arial" w:cs="Arial"/>
          <w:b/>
          <w:sz w:val="22"/>
          <w:szCs w:val="22"/>
        </w:rPr>
      </w:pPr>
    </w:p>
    <w:p w14:paraId="66EFE671" w14:textId="77777777" w:rsidR="00303BF7" w:rsidRPr="00473267" w:rsidRDefault="00303BF7" w:rsidP="00303BF7">
      <w:pPr>
        <w:pStyle w:val="TTCTStrongText"/>
        <w:rPr>
          <w:rFonts w:eastAsia="Calibri"/>
          <w:color w:val="6C9C2F"/>
        </w:rPr>
      </w:pPr>
      <w:r w:rsidRPr="00473267">
        <w:rPr>
          <w:rFonts w:eastAsia="Calibri"/>
          <w:color w:val="6C9C2F"/>
        </w:rPr>
        <w:t>Core Values:</w:t>
      </w:r>
    </w:p>
    <w:p w14:paraId="1C686C52" w14:textId="77777777" w:rsidR="00303BF7" w:rsidRPr="00303BF7" w:rsidRDefault="00303BF7" w:rsidP="00303BF7">
      <w:pPr>
        <w:overflowPunct w:val="0"/>
        <w:autoSpaceDE w:val="0"/>
        <w:autoSpaceDN w:val="0"/>
        <w:adjustRightInd w:val="0"/>
        <w:contextualSpacing/>
        <w:jc w:val="both"/>
        <w:textAlignment w:val="baseline"/>
        <w:rPr>
          <w:rFonts w:ascii="Arial" w:eastAsia="Calibri" w:hAnsi="Arial" w:cs="Arial"/>
          <w:b/>
          <w:sz w:val="22"/>
          <w:szCs w:val="22"/>
        </w:rPr>
      </w:pPr>
    </w:p>
    <w:tbl>
      <w:tblPr>
        <w:tblW w:w="0" w:type="auto"/>
        <w:tblLook w:val="04A0" w:firstRow="1" w:lastRow="0" w:firstColumn="1" w:lastColumn="0" w:noHBand="0" w:noVBand="1"/>
      </w:tblPr>
      <w:tblGrid>
        <w:gridCol w:w="2802"/>
        <w:gridCol w:w="6440"/>
      </w:tblGrid>
      <w:tr w:rsidR="00303BF7" w:rsidRPr="00303BF7" w14:paraId="62AC763D" w14:textId="77777777" w:rsidTr="00303BF7">
        <w:tc>
          <w:tcPr>
            <w:tcW w:w="2802" w:type="dxa"/>
            <w:hideMark/>
          </w:tcPr>
          <w:p w14:paraId="6D105583" w14:textId="77777777" w:rsidR="00303BF7" w:rsidRPr="00303BF7" w:rsidRDefault="00303BF7" w:rsidP="00303BF7">
            <w:pPr>
              <w:pStyle w:val="TTCTText"/>
              <w:rPr>
                <w:rFonts w:eastAsia="Calibri"/>
                <w:b/>
              </w:rPr>
            </w:pPr>
            <w:r w:rsidRPr="00303BF7">
              <w:rPr>
                <w:rFonts w:eastAsia="Calibri"/>
              </w:rPr>
              <w:t>Respect for individuals</w:t>
            </w:r>
            <w:r w:rsidRPr="00303BF7">
              <w:rPr>
                <w:rFonts w:eastAsia="Calibri"/>
                <w:b/>
              </w:rPr>
              <w:t>:</w:t>
            </w:r>
          </w:p>
        </w:tc>
        <w:tc>
          <w:tcPr>
            <w:tcW w:w="6440" w:type="dxa"/>
          </w:tcPr>
          <w:p w14:paraId="26AD669F" w14:textId="77777777" w:rsidR="00303BF7" w:rsidRPr="00303BF7" w:rsidRDefault="00303BF7" w:rsidP="00303BF7">
            <w:pPr>
              <w:pStyle w:val="TTCTText"/>
              <w:rPr>
                <w:rFonts w:eastAsia="Calibri"/>
              </w:rPr>
            </w:pPr>
            <w:r w:rsidRPr="00303BF7">
              <w:rPr>
                <w:rFonts w:eastAsia="Calibri"/>
              </w:rPr>
              <w:t>We work together to create a culture based on trust, respect and dignity.</w:t>
            </w:r>
          </w:p>
          <w:p w14:paraId="6546A81E" w14:textId="77777777" w:rsidR="00303BF7" w:rsidRPr="00303BF7" w:rsidRDefault="00303BF7" w:rsidP="00303BF7">
            <w:pPr>
              <w:pStyle w:val="TTCTText"/>
              <w:rPr>
                <w:rFonts w:eastAsia="Calibri"/>
              </w:rPr>
            </w:pPr>
          </w:p>
        </w:tc>
      </w:tr>
      <w:tr w:rsidR="00303BF7" w:rsidRPr="00303BF7" w14:paraId="266CC6E7" w14:textId="77777777" w:rsidTr="00303BF7">
        <w:tc>
          <w:tcPr>
            <w:tcW w:w="2802" w:type="dxa"/>
            <w:hideMark/>
          </w:tcPr>
          <w:p w14:paraId="0D40FF38" w14:textId="77777777" w:rsidR="00303BF7" w:rsidRPr="00303BF7" w:rsidRDefault="00303BF7" w:rsidP="00303BF7">
            <w:pPr>
              <w:pStyle w:val="TTCTText"/>
              <w:rPr>
                <w:rFonts w:eastAsia="Calibri"/>
              </w:rPr>
            </w:pPr>
            <w:r w:rsidRPr="00303BF7">
              <w:rPr>
                <w:rFonts w:eastAsia="Calibri"/>
              </w:rPr>
              <w:t>Integrity:</w:t>
            </w:r>
          </w:p>
        </w:tc>
        <w:tc>
          <w:tcPr>
            <w:tcW w:w="6440" w:type="dxa"/>
          </w:tcPr>
          <w:p w14:paraId="118BC0E4" w14:textId="77777777" w:rsidR="00303BF7" w:rsidRPr="00303BF7" w:rsidRDefault="00303BF7" w:rsidP="00303BF7">
            <w:pPr>
              <w:pStyle w:val="TTCTText"/>
              <w:rPr>
                <w:rFonts w:eastAsia="Calibri"/>
              </w:rPr>
            </w:pPr>
            <w:r w:rsidRPr="00303BF7">
              <w:rPr>
                <w:rFonts w:eastAsia="Calibri"/>
              </w:rPr>
              <w:t>We are open, honest and direct in our dealings.</w:t>
            </w:r>
          </w:p>
          <w:p w14:paraId="3973B17C" w14:textId="77777777" w:rsidR="00303BF7" w:rsidRPr="00303BF7" w:rsidRDefault="00303BF7" w:rsidP="00303BF7">
            <w:pPr>
              <w:pStyle w:val="TTCTText"/>
              <w:rPr>
                <w:rFonts w:eastAsia="Calibri"/>
              </w:rPr>
            </w:pPr>
          </w:p>
        </w:tc>
      </w:tr>
      <w:tr w:rsidR="00303BF7" w:rsidRPr="00303BF7" w14:paraId="42EDB344" w14:textId="77777777" w:rsidTr="00303BF7">
        <w:tc>
          <w:tcPr>
            <w:tcW w:w="2802" w:type="dxa"/>
            <w:hideMark/>
          </w:tcPr>
          <w:p w14:paraId="36175220" w14:textId="77777777" w:rsidR="00303BF7" w:rsidRPr="00303BF7" w:rsidRDefault="00303BF7" w:rsidP="00303BF7">
            <w:pPr>
              <w:pStyle w:val="TTCTText"/>
              <w:rPr>
                <w:rFonts w:eastAsia="Calibri"/>
              </w:rPr>
            </w:pPr>
            <w:r w:rsidRPr="00303BF7">
              <w:rPr>
                <w:rFonts w:eastAsia="Calibri"/>
              </w:rPr>
              <w:t>Collaboration:</w:t>
            </w:r>
          </w:p>
        </w:tc>
        <w:tc>
          <w:tcPr>
            <w:tcW w:w="6440" w:type="dxa"/>
          </w:tcPr>
          <w:p w14:paraId="37B67708" w14:textId="77777777" w:rsidR="00303BF7" w:rsidRPr="00303BF7" w:rsidRDefault="00303BF7" w:rsidP="00303BF7">
            <w:pPr>
              <w:pStyle w:val="TTCTText"/>
              <w:rPr>
                <w:rFonts w:eastAsia="Calibri"/>
              </w:rPr>
            </w:pPr>
            <w:r w:rsidRPr="00303BF7">
              <w:rPr>
                <w:rFonts w:eastAsia="Calibri"/>
              </w:rPr>
              <w:t>We know that there is strength in working together, communicating, sharing ideas and best practice and finding more efficient and effective ways to deliver our objectives.</w:t>
            </w:r>
          </w:p>
          <w:p w14:paraId="6E014CD7" w14:textId="77777777" w:rsidR="00303BF7" w:rsidRPr="00303BF7" w:rsidRDefault="00303BF7" w:rsidP="00303BF7">
            <w:pPr>
              <w:pStyle w:val="TTCTText"/>
              <w:rPr>
                <w:rFonts w:eastAsia="Calibri"/>
              </w:rPr>
            </w:pPr>
          </w:p>
        </w:tc>
      </w:tr>
      <w:tr w:rsidR="00303BF7" w:rsidRPr="00303BF7" w14:paraId="29D00AF3" w14:textId="77777777" w:rsidTr="00303BF7">
        <w:tc>
          <w:tcPr>
            <w:tcW w:w="2802" w:type="dxa"/>
            <w:hideMark/>
          </w:tcPr>
          <w:p w14:paraId="3403058E" w14:textId="77777777" w:rsidR="00303BF7" w:rsidRPr="00303BF7" w:rsidRDefault="00303BF7" w:rsidP="00303BF7">
            <w:pPr>
              <w:pStyle w:val="TTCTText"/>
              <w:rPr>
                <w:rFonts w:eastAsia="Calibri"/>
              </w:rPr>
            </w:pPr>
            <w:r w:rsidRPr="00303BF7">
              <w:rPr>
                <w:rFonts w:eastAsia="Calibri"/>
              </w:rPr>
              <w:t>Continual improvement:</w:t>
            </w:r>
          </w:p>
        </w:tc>
        <w:tc>
          <w:tcPr>
            <w:tcW w:w="6440" w:type="dxa"/>
          </w:tcPr>
          <w:p w14:paraId="72F8E7DB" w14:textId="77777777" w:rsidR="00303BF7" w:rsidRPr="00303BF7" w:rsidRDefault="00303BF7" w:rsidP="00303BF7">
            <w:pPr>
              <w:pStyle w:val="TTCTText"/>
              <w:rPr>
                <w:rFonts w:eastAsia="Calibri"/>
              </w:rPr>
            </w:pPr>
            <w:r w:rsidRPr="00303BF7">
              <w:rPr>
                <w:rFonts w:eastAsia="Calibri"/>
              </w:rPr>
              <w:t>We are a learning organisation that strives always to ‘make our best better’.</w:t>
            </w:r>
          </w:p>
          <w:p w14:paraId="51E3C381" w14:textId="77777777" w:rsidR="00303BF7" w:rsidRPr="00303BF7" w:rsidRDefault="00303BF7" w:rsidP="00303BF7">
            <w:pPr>
              <w:pStyle w:val="TTCTText"/>
              <w:rPr>
                <w:rFonts w:eastAsia="Calibri"/>
              </w:rPr>
            </w:pPr>
          </w:p>
        </w:tc>
      </w:tr>
      <w:tr w:rsidR="00303BF7" w:rsidRPr="00303BF7" w14:paraId="35EBE64F" w14:textId="77777777" w:rsidTr="00303BF7">
        <w:tc>
          <w:tcPr>
            <w:tcW w:w="2802" w:type="dxa"/>
            <w:hideMark/>
          </w:tcPr>
          <w:p w14:paraId="2D40D303" w14:textId="77777777" w:rsidR="00303BF7" w:rsidRPr="00303BF7" w:rsidRDefault="00303BF7" w:rsidP="00303BF7">
            <w:pPr>
              <w:pStyle w:val="TTCTText"/>
              <w:rPr>
                <w:rFonts w:eastAsia="Calibri"/>
                <w:b/>
              </w:rPr>
            </w:pPr>
            <w:r w:rsidRPr="00303BF7">
              <w:rPr>
                <w:rFonts w:eastAsia="Calibri"/>
              </w:rPr>
              <w:t>Accountability</w:t>
            </w:r>
            <w:r w:rsidRPr="00303BF7">
              <w:rPr>
                <w:rFonts w:eastAsia="Calibri"/>
                <w:b/>
              </w:rPr>
              <w:t>:</w:t>
            </w:r>
          </w:p>
        </w:tc>
        <w:tc>
          <w:tcPr>
            <w:tcW w:w="6440" w:type="dxa"/>
            <w:hideMark/>
          </w:tcPr>
          <w:p w14:paraId="2AEBDF8D" w14:textId="77777777" w:rsidR="00303BF7" w:rsidRPr="00303BF7" w:rsidRDefault="00303BF7" w:rsidP="00303BF7">
            <w:pPr>
              <w:pStyle w:val="TTCTText"/>
              <w:rPr>
                <w:rFonts w:eastAsia="Calibri"/>
              </w:rPr>
            </w:pPr>
            <w:r w:rsidRPr="00303BF7">
              <w:rPr>
                <w:rFonts w:eastAsia="Calibri"/>
              </w:rPr>
              <w:t>We hold ourselves accountable and take ownership.</w:t>
            </w:r>
          </w:p>
        </w:tc>
      </w:tr>
    </w:tbl>
    <w:p w14:paraId="2F46D475" w14:textId="4F059364" w:rsidR="0020015B" w:rsidRDefault="0020015B"/>
    <w:p w14:paraId="23F4426A" w14:textId="6CA4A33D" w:rsidR="00303BF7" w:rsidRDefault="00303BF7"/>
    <w:p w14:paraId="031746FC" w14:textId="2F0AF3B6" w:rsidR="00303BF7" w:rsidRDefault="00303BF7"/>
    <w:p w14:paraId="52344F81" w14:textId="3BDAF629" w:rsidR="00303BF7" w:rsidRDefault="00303BF7"/>
    <w:p w14:paraId="5A2244C1" w14:textId="6FB4935A" w:rsidR="00303BF7" w:rsidRDefault="00303BF7"/>
    <w:p w14:paraId="7D85CB78" w14:textId="10DBAA77" w:rsidR="00303BF7" w:rsidRDefault="00303BF7"/>
    <w:p w14:paraId="5627520C" w14:textId="3D8386C1" w:rsidR="00303BF7" w:rsidRDefault="00303BF7"/>
    <w:p w14:paraId="79D55F45" w14:textId="09B4CD03" w:rsidR="00303BF7" w:rsidRDefault="00303BF7"/>
    <w:p w14:paraId="782991C7" w14:textId="6DCA6724" w:rsidR="00303BF7" w:rsidRDefault="00303BF7"/>
    <w:p w14:paraId="08E3C6FE" w14:textId="2555BBF1" w:rsidR="00303BF7" w:rsidRDefault="00303BF7"/>
    <w:p w14:paraId="6517D2D5" w14:textId="5E001DC1" w:rsidR="00303BF7" w:rsidRDefault="00303BF7"/>
    <w:p w14:paraId="45824FED" w14:textId="334116A2" w:rsidR="00303BF7" w:rsidRDefault="00303BF7"/>
    <w:p w14:paraId="630E0F07" w14:textId="2D637901" w:rsidR="00303BF7" w:rsidRDefault="00303BF7"/>
    <w:p w14:paraId="5C25DFB2" w14:textId="3403A2AE" w:rsidR="00303BF7" w:rsidRDefault="00303BF7"/>
    <w:p w14:paraId="0A84C016" w14:textId="21C9BB6D" w:rsidR="00303BF7" w:rsidRDefault="00303BF7"/>
    <w:p w14:paraId="5327F740" w14:textId="3F4523FF" w:rsidR="00303BF7" w:rsidRDefault="00303BF7"/>
    <w:p w14:paraId="5A82CDFE" w14:textId="672579BD" w:rsidR="00303BF7" w:rsidRDefault="00303BF7"/>
    <w:p w14:paraId="23BC3A27" w14:textId="53ADA3F2" w:rsidR="00303BF7" w:rsidRDefault="00303BF7"/>
    <w:p w14:paraId="47776B88" w14:textId="4B651A78" w:rsidR="00303BF7" w:rsidRDefault="00303BF7"/>
    <w:p w14:paraId="2C2D3EA4" w14:textId="64753976" w:rsidR="00303BF7" w:rsidRPr="005658C1" w:rsidRDefault="00303BF7" w:rsidP="005658C1">
      <w:pPr>
        <w:pStyle w:val="TTCTTopSubHeader"/>
        <w:jc w:val="center"/>
        <w:rPr>
          <w:color w:val="9473B5"/>
        </w:rPr>
      </w:pPr>
      <w:r>
        <w:br w:type="page"/>
      </w:r>
      <w:r w:rsidRPr="00473267">
        <w:rPr>
          <w:color w:val="9473B5"/>
        </w:rPr>
        <w:lastRenderedPageBreak/>
        <w:t>PERSON SPECIFICATION</w:t>
      </w:r>
    </w:p>
    <w:tbl>
      <w:tblPr>
        <w:tblStyle w:val="TableGrid"/>
        <w:tblW w:w="1049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8"/>
        <w:gridCol w:w="6652"/>
        <w:gridCol w:w="39"/>
        <w:gridCol w:w="567"/>
        <w:gridCol w:w="567"/>
        <w:gridCol w:w="567"/>
      </w:tblGrid>
      <w:tr w:rsidR="00473267" w:rsidRPr="00473267" w14:paraId="676C5A30" w14:textId="77777777" w:rsidTr="005658C1">
        <w:tc>
          <w:tcPr>
            <w:tcW w:w="8750" w:type="dxa"/>
            <w:gridSpan w:val="2"/>
          </w:tcPr>
          <w:p w14:paraId="2FD225D6" w14:textId="1A8F2308" w:rsidR="00303BF7" w:rsidRPr="00473267" w:rsidRDefault="00303BF7" w:rsidP="00303BF7">
            <w:pPr>
              <w:pStyle w:val="TTCTTableColHeader"/>
            </w:pPr>
            <w:r w:rsidRPr="00473267">
              <w:t>Role</w:t>
            </w:r>
            <w:r w:rsidR="008D7FF1">
              <w:t xml:space="preserve">: </w:t>
            </w:r>
            <w:r w:rsidR="00BF36E5" w:rsidRPr="00BF36E5">
              <w:t>Assistant Headteacher</w:t>
            </w:r>
          </w:p>
        </w:tc>
        <w:tc>
          <w:tcPr>
            <w:tcW w:w="606" w:type="dxa"/>
            <w:gridSpan w:val="2"/>
          </w:tcPr>
          <w:p w14:paraId="2C025743" w14:textId="1144EABF" w:rsidR="00303BF7" w:rsidRPr="00473267" w:rsidRDefault="00303BF7" w:rsidP="00303BF7">
            <w:pPr>
              <w:pStyle w:val="TTCTTableColHeader"/>
            </w:pPr>
            <w:r w:rsidRPr="00473267">
              <w:t>E/D</w:t>
            </w:r>
          </w:p>
        </w:tc>
        <w:tc>
          <w:tcPr>
            <w:tcW w:w="567" w:type="dxa"/>
          </w:tcPr>
          <w:p w14:paraId="70DA7AFB" w14:textId="1BEE5CBC" w:rsidR="00303BF7" w:rsidRPr="00473267" w:rsidRDefault="00303BF7" w:rsidP="00303BF7">
            <w:pPr>
              <w:pStyle w:val="TTCTTableColHeader"/>
            </w:pPr>
            <w:r w:rsidRPr="00473267">
              <w:t>A</w:t>
            </w:r>
          </w:p>
        </w:tc>
        <w:tc>
          <w:tcPr>
            <w:tcW w:w="567" w:type="dxa"/>
          </w:tcPr>
          <w:p w14:paraId="30848844" w14:textId="3C957135" w:rsidR="00303BF7" w:rsidRPr="00473267" w:rsidRDefault="00303BF7" w:rsidP="00303BF7">
            <w:pPr>
              <w:pStyle w:val="TTCTTableColHeader"/>
            </w:pPr>
            <w:r w:rsidRPr="00473267">
              <w:t>I</w:t>
            </w:r>
          </w:p>
        </w:tc>
      </w:tr>
      <w:tr w:rsidR="00303BF7" w:rsidRPr="0061012B" w14:paraId="097DD104" w14:textId="77777777" w:rsidTr="005658C1">
        <w:tc>
          <w:tcPr>
            <w:tcW w:w="10490" w:type="dxa"/>
            <w:gridSpan w:val="6"/>
          </w:tcPr>
          <w:p w14:paraId="2870C68D" w14:textId="6E32E83E" w:rsidR="00303BF7" w:rsidRDefault="00303BF7" w:rsidP="00303BF7">
            <w:pPr>
              <w:pStyle w:val="TTCTStrongText"/>
            </w:pPr>
            <w:r w:rsidRPr="00473267">
              <w:rPr>
                <w:color w:val="6C9C2F"/>
              </w:rPr>
              <w:t>Qualifications and Training</w:t>
            </w:r>
          </w:p>
        </w:tc>
      </w:tr>
      <w:tr w:rsidR="00303BF7" w:rsidRPr="0061012B" w14:paraId="2CA80929" w14:textId="77777777" w:rsidTr="005658C1">
        <w:tc>
          <w:tcPr>
            <w:tcW w:w="2098" w:type="dxa"/>
          </w:tcPr>
          <w:p w14:paraId="783DB7A2" w14:textId="318F1E37" w:rsidR="00303BF7" w:rsidRDefault="00BF36E5" w:rsidP="00303BF7">
            <w:pPr>
              <w:pStyle w:val="TTCTText"/>
            </w:pPr>
            <w:r>
              <w:t>1</w:t>
            </w:r>
          </w:p>
        </w:tc>
        <w:tc>
          <w:tcPr>
            <w:tcW w:w="6691" w:type="dxa"/>
            <w:gridSpan w:val="2"/>
          </w:tcPr>
          <w:p w14:paraId="72BAB2FE" w14:textId="4E4689FE" w:rsidR="00303BF7" w:rsidRPr="00303BF7" w:rsidRDefault="00BF36E5" w:rsidP="00303BF7">
            <w:pPr>
              <w:pStyle w:val="TTCTText"/>
              <w:rPr>
                <w:rFonts w:eastAsia="Calibri"/>
              </w:rPr>
            </w:pPr>
            <w:r w:rsidRPr="00BF36E5">
              <w:rPr>
                <w:rFonts w:eastAsia="Calibri"/>
              </w:rPr>
              <w:t xml:space="preserve">Good </w:t>
            </w:r>
            <w:proofErr w:type="spellStart"/>
            <w:r w:rsidRPr="00BF36E5">
              <w:rPr>
                <w:rFonts w:eastAsia="Calibri"/>
              </w:rPr>
              <w:t>honours</w:t>
            </w:r>
            <w:proofErr w:type="spellEnd"/>
            <w:r w:rsidRPr="00BF36E5">
              <w:rPr>
                <w:rFonts w:eastAsia="Calibri"/>
              </w:rPr>
              <w:t xml:space="preserve"> degree and PGCE</w:t>
            </w:r>
          </w:p>
        </w:tc>
        <w:tc>
          <w:tcPr>
            <w:tcW w:w="567" w:type="dxa"/>
          </w:tcPr>
          <w:p w14:paraId="7F719EE6" w14:textId="5C8A54C7" w:rsidR="00303BF7" w:rsidRDefault="00BF36E5" w:rsidP="00303BF7">
            <w:pPr>
              <w:pStyle w:val="TTCTStrongText"/>
              <w:jc w:val="center"/>
            </w:pPr>
            <w:r>
              <w:t>E</w:t>
            </w:r>
          </w:p>
        </w:tc>
        <w:tc>
          <w:tcPr>
            <w:tcW w:w="567" w:type="dxa"/>
          </w:tcPr>
          <w:p w14:paraId="44E9DBA9" w14:textId="76F853E4" w:rsidR="00303BF7" w:rsidRDefault="0092657A" w:rsidP="00303BF7">
            <w:pPr>
              <w:pStyle w:val="TTCTStrongText"/>
              <w:jc w:val="center"/>
            </w:pPr>
            <w:r w:rsidRPr="00473267">
              <w:rPr>
                <w:rFonts w:cs="Tahoma"/>
                <w:bCs/>
                <w:color w:val="6C9C2F"/>
                <w:sz w:val="18"/>
                <w:szCs w:val="18"/>
              </w:rPr>
              <w:sym w:font="Wingdings" w:char="F0FC"/>
            </w:r>
          </w:p>
        </w:tc>
        <w:tc>
          <w:tcPr>
            <w:tcW w:w="567" w:type="dxa"/>
          </w:tcPr>
          <w:p w14:paraId="65208C02" w14:textId="5076CA5A" w:rsidR="00303BF7" w:rsidRDefault="00303BF7" w:rsidP="00303BF7">
            <w:pPr>
              <w:pStyle w:val="TTCTStrongText"/>
              <w:jc w:val="center"/>
            </w:pPr>
          </w:p>
        </w:tc>
      </w:tr>
      <w:tr w:rsidR="00303BF7" w:rsidRPr="0061012B" w14:paraId="6F5482A6" w14:textId="77777777" w:rsidTr="005658C1">
        <w:tc>
          <w:tcPr>
            <w:tcW w:w="2098" w:type="dxa"/>
          </w:tcPr>
          <w:p w14:paraId="54A175F5" w14:textId="5A86EE3C" w:rsidR="00303BF7" w:rsidRDefault="00BF36E5" w:rsidP="00303BF7">
            <w:pPr>
              <w:pStyle w:val="TTCTText"/>
            </w:pPr>
            <w:r>
              <w:t>2</w:t>
            </w:r>
          </w:p>
        </w:tc>
        <w:tc>
          <w:tcPr>
            <w:tcW w:w="6691" w:type="dxa"/>
            <w:gridSpan w:val="2"/>
          </w:tcPr>
          <w:p w14:paraId="51370900" w14:textId="390C1405" w:rsidR="00303BF7" w:rsidRPr="00303BF7" w:rsidRDefault="00BF36E5" w:rsidP="00303BF7">
            <w:pPr>
              <w:pStyle w:val="TTCTText"/>
              <w:rPr>
                <w:rFonts w:eastAsia="Calibri"/>
              </w:rPr>
            </w:pPr>
            <w:r w:rsidRPr="00BF36E5">
              <w:rPr>
                <w:rFonts w:eastAsia="Calibri"/>
              </w:rPr>
              <w:t>An additional professional qualification or Master’s</w:t>
            </w:r>
          </w:p>
        </w:tc>
        <w:tc>
          <w:tcPr>
            <w:tcW w:w="567" w:type="dxa"/>
          </w:tcPr>
          <w:p w14:paraId="47612C67" w14:textId="41E34783" w:rsidR="00303BF7" w:rsidRDefault="00BF36E5" w:rsidP="00303BF7">
            <w:pPr>
              <w:pStyle w:val="TTCTStrongText"/>
              <w:jc w:val="center"/>
            </w:pPr>
            <w:r>
              <w:t>D</w:t>
            </w:r>
          </w:p>
        </w:tc>
        <w:tc>
          <w:tcPr>
            <w:tcW w:w="567" w:type="dxa"/>
          </w:tcPr>
          <w:p w14:paraId="75F1385E" w14:textId="265CF408" w:rsidR="00303BF7" w:rsidRDefault="0092657A" w:rsidP="00303BF7">
            <w:pPr>
              <w:pStyle w:val="TTCTStrongText"/>
              <w:jc w:val="center"/>
            </w:pPr>
            <w:r w:rsidRPr="00473267">
              <w:rPr>
                <w:rFonts w:cs="Tahoma"/>
                <w:bCs/>
                <w:color w:val="6C9C2F"/>
                <w:sz w:val="18"/>
                <w:szCs w:val="18"/>
              </w:rPr>
              <w:sym w:font="Wingdings" w:char="F0FC"/>
            </w:r>
          </w:p>
        </w:tc>
        <w:tc>
          <w:tcPr>
            <w:tcW w:w="567" w:type="dxa"/>
          </w:tcPr>
          <w:p w14:paraId="420C5CE5" w14:textId="77777777" w:rsidR="00303BF7" w:rsidRDefault="00303BF7" w:rsidP="00303BF7">
            <w:pPr>
              <w:pStyle w:val="TTCTStrongText"/>
              <w:jc w:val="center"/>
            </w:pPr>
          </w:p>
        </w:tc>
      </w:tr>
      <w:tr w:rsidR="00303BF7" w:rsidRPr="0061012B" w14:paraId="5EE3FEA9" w14:textId="77777777" w:rsidTr="005658C1">
        <w:tc>
          <w:tcPr>
            <w:tcW w:w="2098" w:type="dxa"/>
          </w:tcPr>
          <w:p w14:paraId="3D7918E4" w14:textId="056E4DDD" w:rsidR="00303BF7" w:rsidRDefault="00BF36E5" w:rsidP="00303BF7">
            <w:pPr>
              <w:pStyle w:val="TTCTText"/>
            </w:pPr>
            <w:r>
              <w:t>3</w:t>
            </w:r>
          </w:p>
        </w:tc>
        <w:tc>
          <w:tcPr>
            <w:tcW w:w="6691" w:type="dxa"/>
            <w:gridSpan w:val="2"/>
          </w:tcPr>
          <w:p w14:paraId="69BCBB51" w14:textId="0E487181" w:rsidR="00303BF7" w:rsidRPr="00303BF7" w:rsidRDefault="00BF36E5" w:rsidP="00303BF7">
            <w:pPr>
              <w:pStyle w:val="TTCTText"/>
              <w:rPr>
                <w:rFonts w:eastAsia="Calibri"/>
              </w:rPr>
            </w:pPr>
            <w:r w:rsidRPr="00BF36E5">
              <w:rPr>
                <w:rFonts w:eastAsia="Calibri"/>
              </w:rPr>
              <w:t>Evidence of continuing professional development.</w:t>
            </w:r>
          </w:p>
        </w:tc>
        <w:tc>
          <w:tcPr>
            <w:tcW w:w="567" w:type="dxa"/>
          </w:tcPr>
          <w:p w14:paraId="086B0020" w14:textId="473B31AC" w:rsidR="00303BF7" w:rsidRDefault="00BF36E5" w:rsidP="00303BF7">
            <w:pPr>
              <w:pStyle w:val="TTCTStrongText"/>
              <w:jc w:val="center"/>
            </w:pPr>
            <w:r>
              <w:t>E</w:t>
            </w:r>
          </w:p>
        </w:tc>
        <w:tc>
          <w:tcPr>
            <w:tcW w:w="567" w:type="dxa"/>
          </w:tcPr>
          <w:p w14:paraId="0BF07C1B" w14:textId="4EC41139" w:rsidR="00303BF7" w:rsidRDefault="0092657A" w:rsidP="00303BF7">
            <w:pPr>
              <w:pStyle w:val="TTCTStrongText"/>
              <w:jc w:val="center"/>
            </w:pPr>
            <w:r w:rsidRPr="00473267">
              <w:rPr>
                <w:rFonts w:cs="Tahoma"/>
                <w:bCs/>
                <w:color w:val="6C9C2F"/>
                <w:sz w:val="18"/>
                <w:szCs w:val="18"/>
              </w:rPr>
              <w:sym w:font="Wingdings" w:char="F0FC"/>
            </w:r>
          </w:p>
        </w:tc>
        <w:tc>
          <w:tcPr>
            <w:tcW w:w="567" w:type="dxa"/>
          </w:tcPr>
          <w:p w14:paraId="23D5DF4B" w14:textId="77777777" w:rsidR="00303BF7" w:rsidRDefault="00303BF7" w:rsidP="00303BF7">
            <w:pPr>
              <w:pStyle w:val="TTCTStrongText"/>
              <w:jc w:val="center"/>
            </w:pPr>
          </w:p>
        </w:tc>
      </w:tr>
      <w:tr w:rsidR="00303BF7" w:rsidRPr="0061012B" w14:paraId="3DC5CB9E" w14:textId="77777777" w:rsidTr="005658C1">
        <w:tc>
          <w:tcPr>
            <w:tcW w:w="10490" w:type="dxa"/>
            <w:gridSpan w:val="6"/>
          </w:tcPr>
          <w:p w14:paraId="1E0B97A8" w14:textId="40090955" w:rsidR="00303BF7" w:rsidRPr="00473267" w:rsidRDefault="00303BF7" w:rsidP="00303BF7">
            <w:pPr>
              <w:pStyle w:val="TTCTStrongText"/>
              <w:rPr>
                <w:rFonts w:eastAsia="Calibri"/>
                <w:color w:val="6C9C2F"/>
              </w:rPr>
            </w:pPr>
            <w:r w:rsidRPr="00473267">
              <w:rPr>
                <w:color w:val="6C9C2F"/>
              </w:rPr>
              <w:t>Experience</w:t>
            </w:r>
          </w:p>
        </w:tc>
      </w:tr>
      <w:tr w:rsidR="00303BF7" w14:paraId="01D9ADAE" w14:textId="77777777" w:rsidTr="005658C1">
        <w:tc>
          <w:tcPr>
            <w:tcW w:w="2098" w:type="dxa"/>
          </w:tcPr>
          <w:p w14:paraId="21B0B462" w14:textId="73ADD77F" w:rsidR="00303BF7" w:rsidRDefault="00BF36E5" w:rsidP="00BF36E5">
            <w:pPr>
              <w:pStyle w:val="TTCTText"/>
            </w:pPr>
            <w:r>
              <w:t>4</w:t>
            </w:r>
          </w:p>
        </w:tc>
        <w:tc>
          <w:tcPr>
            <w:tcW w:w="6691" w:type="dxa"/>
            <w:gridSpan w:val="2"/>
          </w:tcPr>
          <w:p w14:paraId="1304D026" w14:textId="4F90B720" w:rsidR="00303BF7" w:rsidRPr="00303BF7" w:rsidRDefault="00BF36E5" w:rsidP="00BF36E5">
            <w:pPr>
              <w:pStyle w:val="TTCTText"/>
              <w:rPr>
                <w:rFonts w:eastAsia="Calibri"/>
              </w:rPr>
            </w:pPr>
            <w:r w:rsidRPr="00BF36E5">
              <w:rPr>
                <w:rFonts w:eastAsia="Calibri"/>
              </w:rPr>
              <w:t xml:space="preserve">Relevant middle/senior leadership experience in secondary education, either through a training </w:t>
            </w:r>
            <w:proofErr w:type="spellStart"/>
            <w:r w:rsidRPr="00BF36E5">
              <w:rPr>
                <w:rFonts w:eastAsia="Calibri"/>
              </w:rPr>
              <w:t>programme</w:t>
            </w:r>
            <w:proofErr w:type="spellEnd"/>
            <w:r w:rsidRPr="00BF36E5">
              <w:rPr>
                <w:rFonts w:eastAsia="Calibri"/>
              </w:rPr>
              <w:t xml:space="preserve"> or current post.</w:t>
            </w:r>
          </w:p>
        </w:tc>
        <w:tc>
          <w:tcPr>
            <w:tcW w:w="567" w:type="dxa"/>
          </w:tcPr>
          <w:p w14:paraId="3AB1EC4A" w14:textId="44ED7F75" w:rsidR="00303BF7" w:rsidRDefault="00BF36E5" w:rsidP="00303BF7">
            <w:pPr>
              <w:pStyle w:val="TTCTStrongText"/>
              <w:jc w:val="center"/>
            </w:pPr>
            <w:r>
              <w:t>E</w:t>
            </w:r>
          </w:p>
        </w:tc>
        <w:tc>
          <w:tcPr>
            <w:tcW w:w="567" w:type="dxa"/>
          </w:tcPr>
          <w:p w14:paraId="56C2AC59" w14:textId="68A1BDFC" w:rsidR="00303BF7" w:rsidRDefault="0092657A" w:rsidP="00303BF7">
            <w:pPr>
              <w:pStyle w:val="TTCTStrongText"/>
              <w:jc w:val="center"/>
            </w:pPr>
            <w:r w:rsidRPr="00473267">
              <w:rPr>
                <w:rFonts w:cs="Tahoma"/>
                <w:bCs/>
                <w:color w:val="6C9C2F"/>
                <w:sz w:val="18"/>
                <w:szCs w:val="18"/>
              </w:rPr>
              <w:sym w:font="Wingdings" w:char="F0FC"/>
            </w:r>
          </w:p>
        </w:tc>
        <w:tc>
          <w:tcPr>
            <w:tcW w:w="567" w:type="dxa"/>
          </w:tcPr>
          <w:p w14:paraId="055AA788" w14:textId="12F12E87" w:rsidR="00303BF7" w:rsidRDefault="0092657A" w:rsidP="00303BF7">
            <w:pPr>
              <w:pStyle w:val="TTCTStrongText"/>
              <w:jc w:val="center"/>
            </w:pPr>
            <w:r w:rsidRPr="00473267">
              <w:rPr>
                <w:rFonts w:cs="Tahoma"/>
                <w:bCs/>
                <w:color w:val="6C9C2F"/>
                <w:sz w:val="18"/>
                <w:szCs w:val="18"/>
              </w:rPr>
              <w:sym w:font="Wingdings" w:char="F0FC"/>
            </w:r>
          </w:p>
        </w:tc>
      </w:tr>
      <w:tr w:rsidR="00303BF7" w14:paraId="2E3A2E09" w14:textId="77777777" w:rsidTr="005658C1">
        <w:tc>
          <w:tcPr>
            <w:tcW w:w="2098" w:type="dxa"/>
          </w:tcPr>
          <w:p w14:paraId="16E89234" w14:textId="6F311686" w:rsidR="00303BF7" w:rsidRDefault="00BF36E5" w:rsidP="00BF36E5">
            <w:pPr>
              <w:pStyle w:val="TTCTText"/>
            </w:pPr>
            <w:r>
              <w:t>5</w:t>
            </w:r>
          </w:p>
        </w:tc>
        <w:tc>
          <w:tcPr>
            <w:tcW w:w="6691" w:type="dxa"/>
            <w:gridSpan w:val="2"/>
          </w:tcPr>
          <w:p w14:paraId="733D8BE3" w14:textId="410D85A2" w:rsidR="00303BF7" w:rsidRPr="00303BF7" w:rsidRDefault="00BF36E5" w:rsidP="00BF36E5">
            <w:pPr>
              <w:pStyle w:val="TTCTText"/>
              <w:rPr>
                <w:rFonts w:eastAsia="Calibri"/>
              </w:rPr>
            </w:pPr>
            <w:r w:rsidRPr="00BF36E5">
              <w:rPr>
                <w:rFonts w:eastAsia="Calibri"/>
              </w:rPr>
              <w:t>Experience of dealing with escalated safeguarding concerns within a school context</w:t>
            </w:r>
          </w:p>
        </w:tc>
        <w:tc>
          <w:tcPr>
            <w:tcW w:w="567" w:type="dxa"/>
          </w:tcPr>
          <w:p w14:paraId="1B2C80BF" w14:textId="663F7B86" w:rsidR="00303BF7" w:rsidRDefault="00BF36E5" w:rsidP="00303BF7">
            <w:pPr>
              <w:pStyle w:val="TTCTStrongText"/>
              <w:jc w:val="center"/>
            </w:pPr>
            <w:r>
              <w:t>E</w:t>
            </w:r>
          </w:p>
        </w:tc>
        <w:tc>
          <w:tcPr>
            <w:tcW w:w="567" w:type="dxa"/>
          </w:tcPr>
          <w:p w14:paraId="1553EDD7" w14:textId="1A342EB0" w:rsidR="00303BF7" w:rsidRDefault="0092657A" w:rsidP="00303BF7">
            <w:pPr>
              <w:pStyle w:val="TTCTStrongText"/>
              <w:jc w:val="center"/>
            </w:pPr>
            <w:r w:rsidRPr="00473267">
              <w:rPr>
                <w:rFonts w:cs="Tahoma"/>
                <w:bCs/>
                <w:color w:val="6C9C2F"/>
                <w:sz w:val="18"/>
                <w:szCs w:val="18"/>
              </w:rPr>
              <w:sym w:font="Wingdings" w:char="F0FC"/>
            </w:r>
          </w:p>
        </w:tc>
        <w:tc>
          <w:tcPr>
            <w:tcW w:w="567" w:type="dxa"/>
          </w:tcPr>
          <w:p w14:paraId="4FD80B66" w14:textId="336A3283" w:rsidR="00303BF7" w:rsidRDefault="0092657A" w:rsidP="00303BF7">
            <w:pPr>
              <w:pStyle w:val="TTCTStrongText"/>
              <w:jc w:val="center"/>
            </w:pPr>
            <w:r w:rsidRPr="00473267">
              <w:rPr>
                <w:rFonts w:cs="Tahoma"/>
                <w:bCs/>
                <w:color w:val="6C9C2F"/>
                <w:sz w:val="18"/>
                <w:szCs w:val="18"/>
              </w:rPr>
              <w:sym w:font="Wingdings" w:char="F0FC"/>
            </w:r>
          </w:p>
        </w:tc>
      </w:tr>
      <w:tr w:rsidR="00303BF7" w14:paraId="662500A1" w14:textId="77777777" w:rsidTr="005658C1">
        <w:tc>
          <w:tcPr>
            <w:tcW w:w="2098" w:type="dxa"/>
          </w:tcPr>
          <w:p w14:paraId="0904CAEB" w14:textId="493A0864" w:rsidR="00303BF7" w:rsidRDefault="00BF36E5" w:rsidP="00BF36E5">
            <w:pPr>
              <w:pStyle w:val="TTCTText"/>
            </w:pPr>
            <w:r>
              <w:t>6</w:t>
            </w:r>
          </w:p>
        </w:tc>
        <w:tc>
          <w:tcPr>
            <w:tcW w:w="6691" w:type="dxa"/>
            <w:gridSpan w:val="2"/>
          </w:tcPr>
          <w:p w14:paraId="17E93CF7" w14:textId="6C072A88" w:rsidR="00303BF7" w:rsidRPr="00303BF7" w:rsidRDefault="00BF36E5" w:rsidP="00BF36E5">
            <w:pPr>
              <w:pStyle w:val="TTCTText"/>
              <w:rPr>
                <w:rFonts w:eastAsia="Calibri"/>
              </w:rPr>
            </w:pPr>
            <w:r w:rsidRPr="00BF36E5">
              <w:rPr>
                <w:rFonts w:eastAsia="Calibri"/>
              </w:rPr>
              <w:t>Experience of leading aspects of young people’s Personal Development within a school context</w:t>
            </w:r>
          </w:p>
        </w:tc>
        <w:tc>
          <w:tcPr>
            <w:tcW w:w="567" w:type="dxa"/>
          </w:tcPr>
          <w:p w14:paraId="69D48DEB" w14:textId="2C72C395" w:rsidR="00303BF7" w:rsidRDefault="00BF36E5" w:rsidP="00303BF7">
            <w:pPr>
              <w:pStyle w:val="TTCTStrongText"/>
              <w:jc w:val="center"/>
            </w:pPr>
            <w:r>
              <w:t>E</w:t>
            </w:r>
          </w:p>
        </w:tc>
        <w:tc>
          <w:tcPr>
            <w:tcW w:w="567" w:type="dxa"/>
          </w:tcPr>
          <w:p w14:paraId="1A55676F" w14:textId="5AB6A74C" w:rsidR="00303BF7" w:rsidRDefault="0092657A" w:rsidP="00303BF7">
            <w:pPr>
              <w:pStyle w:val="TTCTStrongText"/>
              <w:jc w:val="center"/>
            </w:pPr>
            <w:r w:rsidRPr="00473267">
              <w:rPr>
                <w:rFonts w:cs="Tahoma"/>
                <w:bCs/>
                <w:color w:val="6C9C2F"/>
                <w:sz w:val="18"/>
                <w:szCs w:val="18"/>
              </w:rPr>
              <w:sym w:font="Wingdings" w:char="F0FC"/>
            </w:r>
          </w:p>
        </w:tc>
        <w:tc>
          <w:tcPr>
            <w:tcW w:w="567" w:type="dxa"/>
          </w:tcPr>
          <w:p w14:paraId="596DD8DA" w14:textId="38BF692A" w:rsidR="00303BF7" w:rsidRDefault="0092657A" w:rsidP="00303BF7">
            <w:pPr>
              <w:pStyle w:val="TTCTStrongText"/>
              <w:jc w:val="center"/>
            </w:pPr>
            <w:r w:rsidRPr="00473267">
              <w:rPr>
                <w:rFonts w:cs="Tahoma"/>
                <w:bCs/>
                <w:color w:val="6C9C2F"/>
                <w:sz w:val="18"/>
                <w:szCs w:val="18"/>
              </w:rPr>
              <w:sym w:font="Wingdings" w:char="F0FC"/>
            </w:r>
          </w:p>
        </w:tc>
      </w:tr>
      <w:tr w:rsidR="00BF36E5" w14:paraId="59ADD45C" w14:textId="77777777" w:rsidTr="005658C1">
        <w:tc>
          <w:tcPr>
            <w:tcW w:w="2098" w:type="dxa"/>
          </w:tcPr>
          <w:p w14:paraId="38DE138D" w14:textId="5260CBF4" w:rsidR="00BF36E5" w:rsidRDefault="00BF36E5" w:rsidP="00BF36E5">
            <w:pPr>
              <w:pStyle w:val="TTCTText"/>
            </w:pPr>
            <w:r>
              <w:t>7</w:t>
            </w:r>
          </w:p>
        </w:tc>
        <w:tc>
          <w:tcPr>
            <w:tcW w:w="6691" w:type="dxa"/>
            <w:gridSpan w:val="2"/>
          </w:tcPr>
          <w:p w14:paraId="3AA0EBBA" w14:textId="40C0DF05" w:rsidR="00BF36E5" w:rsidRPr="00BF36E5" w:rsidRDefault="00BF36E5" w:rsidP="00BF36E5">
            <w:pPr>
              <w:pStyle w:val="TTCTText"/>
              <w:rPr>
                <w:rFonts w:eastAsia="Calibri"/>
              </w:rPr>
            </w:pPr>
            <w:r w:rsidRPr="00BF36E5">
              <w:rPr>
                <w:rFonts w:eastAsia="Calibri"/>
              </w:rPr>
              <w:t>Experience of leading aspects of Post-16 provision</w:t>
            </w:r>
          </w:p>
        </w:tc>
        <w:tc>
          <w:tcPr>
            <w:tcW w:w="567" w:type="dxa"/>
          </w:tcPr>
          <w:p w14:paraId="4A8020CD" w14:textId="49C6074A" w:rsidR="00BF36E5" w:rsidRDefault="00BF36E5" w:rsidP="00BF36E5">
            <w:pPr>
              <w:pStyle w:val="TTCTStrongText"/>
              <w:jc w:val="center"/>
            </w:pPr>
            <w:r>
              <w:t>D</w:t>
            </w:r>
          </w:p>
        </w:tc>
        <w:tc>
          <w:tcPr>
            <w:tcW w:w="567" w:type="dxa"/>
          </w:tcPr>
          <w:p w14:paraId="30773755" w14:textId="10A05596" w:rsidR="00BF36E5" w:rsidRPr="00473267" w:rsidRDefault="00BF36E5" w:rsidP="00BF36E5">
            <w:pPr>
              <w:pStyle w:val="TTCTStrongText"/>
              <w:jc w:val="center"/>
              <w:rPr>
                <w:rFonts w:cs="Tahoma"/>
                <w:bCs/>
                <w:color w:val="6C9C2F"/>
                <w:sz w:val="18"/>
                <w:szCs w:val="18"/>
              </w:rPr>
            </w:pPr>
            <w:r w:rsidRPr="00473267">
              <w:rPr>
                <w:rFonts w:cs="Tahoma"/>
                <w:bCs/>
                <w:color w:val="6C9C2F"/>
                <w:sz w:val="18"/>
                <w:szCs w:val="18"/>
              </w:rPr>
              <w:sym w:font="Wingdings" w:char="F0FC"/>
            </w:r>
          </w:p>
        </w:tc>
        <w:tc>
          <w:tcPr>
            <w:tcW w:w="567" w:type="dxa"/>
          </w:tcPr>
          <w:p w14:paraId="68929011" w14:textId="720024FE" w:rsidR="00BF36E5" w:rsidRPr="00473267" w:rsidRDefault="00BF36E5" w:rsidP="00BF36E5">
            <w:pPr>
              <w:pStyle w:val="TTCTStrongText"/>
              <w:jc w:val="center"/>
              <w:rPr>
                <w:rFonts w:cs="Tahoma"/>
                <w:bCs/>
                <w:color w:val="6C9C2F"/>
                <w:sz w:val="18"/>
                <w:szCs w:val="18"/>
              </w:rPr>
            </w:pPr>
            <w:r w:rsidRPr="00473267">
              <w:rPr>
                <w:rFonts w:cs="Tahoma"/>
                <w:bCs/>
                <w:color w:val="6C9C2F"/>
                <w:sz w:val="18"/>
                <w:szCs w:val="18"/>
              </w:rPr>
              <w:sym w:font="Wingdings" w:char="F0FC"/>
            </w:r>
          </w:p>
        </w:tc>
      </w:tr>
      <w:tr w:rsidR="00BF36E5" w14:paraId="0E161472" w14:textId="77777777" w:rsidTr="005658C1">
        <w:tc>
          <w:tcPr>
            <w:tcW w:w="2098" w:type="dxa"/>
          </w:tcPr>
          <w:p w14:paraId="37FA5F75" w14:textId="667D317F" w:rsidR="00BF36E5" w:rsidRDefault="00BF36E5" w:rsidP="00BF36E5">
            <w:pPr>
              <w:pStyle w:val="TTCTText"/>
            </w:pPr>
            <w:r>
              <w:t>8</w:t>
            </w:r>
          </w:p>
        </w:tc>
        <w:tc>
          <w:tcPr>
            <w:tcW w:w="6691" w:type="dxa"/>
            <w:gridSpan w:val="2"/>
          </w:tcPr>
          <w:p w14:paraId="1B2CECD7" w14:textId="2DA4CCDF" w:rsidR="00BF36E5" w:rsidRPr="00BF36E5" w:rsidRDefault="00BF36E5" w:rsidP="00BF36E5">
            <w:pPr>
              <w:pStyle w:val="TTCTText"/>
              <w:rPr>
                <w:rFonts w:eastAsia="Calibri"/>
              </w:rPr>
            </w:pPr>
            <w:r w:rsidRPr="00BF36E5">
              <w:rPr>
                <w:rFonts w:eastAsia="Calibri"/>
              </w:rPr>
              <w:t>Experience of Careers education, advice, information and guidance and how this can be used to provide opportunities and promote aspiration.</w:t>
            </w:r>
          </w:p>
        </w:tc>
        <w:tc>
          <w:tcPr>
            <w:tcW w:w="567" w:type="dxa"/>
          </w:tcPr>
          <w:p w14:paraId="2586A5B6" w14:textId="4D128BC2" w:rsidR="00BF36E5" w:rsidRDefault="00BF36E5" w:rsidP="00BF36E5">
            <w:pPr>
              <w:pStyle w:val="TTCTStrongText"/>
              <w:jc w:val="center"/>
            </w:pPr>
            <w:r>
              <w:t>D</w:t>
            </w:r>
          </w:p>
        </w:tc>
        <w:tc>
          <w:tcPr>
            <w:tcW w:w="567" w:type="dxa"/>
          </w:tcPr>
          <w:p w14:paraId="398FF409" w14:textId="3C68C718" w:rsidR="00BF36E5" w:rsidRPr="00473267" w:rsidRDefault="00BF36E5" w:rsidP="00BF36E5">
            <w:pPr>
              <w:pStyle w:val="TTCTStrongText"/>
              <w:jc w:val="center"/>
              <w:rPr>
                <w:rFonts w:cs="Tahoma"/>
                <w:bCs/>
                <w:color w:val="6C9C2F"/>
                <w:sz w:val="18"/>
                <w:szCs w:val="18"/>
              </w:rPr>
            </w:pPr>
            <w:r w:rsidRPr="00473267">
              <w:rPr>
                <w:rFonts w:cs="Tahoma"/>
                <w:bCs/>
                <w:color w:val="6C9C2F"/>
                <w:sz w:val="18"/>
                <w:szCs w:val="18"/>
              </w:rPr>
              <w:sym w:font="Wingdings" w:char="F0FC"/>
            </w:r>
          </w:p>
        </w:tc>
        <w:tc>
          <w:tcPr>
            <w:tcW w:w="567" w:type="dxa"/>
          </w:tcPr>
          <w:p w14:paraId="6291CA98" w14:textId="1AAAABE1" w:rsidR="00BF36E5" w:rsidRPr="00473267" w:rsidRDefault="00BF36E5" w:rsidP="00BF36E5">
            <w:pPr>
              <w:pStyle w:val="TTCTStrongText"/>
              <w:jc w:val="center"/>
              <w:rPr>
                <w:rFonts w:cs="Tahoma"/>
                <w:bCs/>
                <w:color w:val="6C9C2F"/>
                <w:sz w:val="18"/>
                <w:szCs w:val="18"/>
              </w:rPr>
            </w:pPr>
            <w:r w:rsidRPr="00473267">
              <w:rPr>
                <w:rFonts w:cs="Tahoma"/>
                <w:bCs/>
                <w:color w:val="6C9C2F"/>
                <w:sz w:val="18"/>
                <w:szCs w:val="18"/>
              </w:rPr>
              <w:sym w:font="Wingdings" w:char="F0FC"/>
            </w:r>
          </w:p>
        </w:tc>
      </w:tr>
      <w:tr w:rsidR="00BF36E5" w14:paraId="0C329476" w14:textId="77777777" w:rsidTr="005658C1">
        <w:tc>
          <w:tcPr>
            <w:tcW w:w="2098" w:type="dxa"/>
          </w:tcPr>
          <w:p w14:paraId="633830AF" w14:textId="6BE0B784" w:rsidR="00BF36E5" w:rsidRDefault="00BF36E5" w:rsidP="00BF36E5">
            <w:pPr>
              <w:pStyle w:val="TTCTText"/>
            </w:pPr>
            <w:r>
              <w:t>9</w:t>
            </w:r>
          </w:p>
        </w:tc>
        <w:tc>
          <w:tcPr>
            <w:tcW w:w="6691" w:type="dxa"/>
            <w:gridSpan w:val="2"/>
          </w:tcPr>
          <w:p w14:paraId="7DB08894" w14:textId="5F8D4CCD" w:rsidR="00BF36E5" w:rsidRPr="00BF36E5" w:rsidRDefault="00BF36E5" w:rsidP="00BF36E5">
            <w:pPr>
              <w:pStyle w:val="TTCTText"/>
              <w:rPr>
                <w:rFonts w:eastAsia="Calibri"/>
              </w:rPr>
            </w:pPr>
            <w:r w:rsidRPr="00BF36E5">
              <w:rPr>
                <w:rFonts w:eastAsia="Calibri"/>
              </w:rPr>
              <w:t>Outstanding practice as a teacher and the ability to add value to students’ learning and achievement.</w:t>
            </w:r>
          </w:p>
        </w:tc>
        <w:tc>
          <w:tcPr>
            <w:tcW w:w="567" w:type="dxa"/>
          </w:tcPr>
          <w:p w14:paraId="7874A241" w14:textId="5B885E34" w:rsidR="00BF36E5" w:rsidRDefault="00BF36E5" w:rsidP="00BF36E5">
            <w:pPr>
              <w:pStyle w:val="TTCTStrongText"/>
              <w:jc w:val="center"/>
            </w:pPr>
            <w:r>
              <w:t>E</w:t>
            </w:r>
          </w:p>
        </w:tc>
        <w:tc>
          <w:tcPr>
            <w:tcW w:w="567" w:type="dxa"/>
          </w:tcPr>
          <w:p w14:paraId="2D8187A2" w14:textId="588EC878" w:rsidR="00BF36E5" w:rsidRPr="00473267" w:rsidRDefault="00BF36E5" w:rsidP="00BF36E5">
            <w:pPr>
              <w:pStyle w:val="TTCTStrongText"/>
              <w:jc w:val="center"/>
              <w:rPr>
                <w:rFonts w:cs="Tahoma"/>
                <w:bCs/>
                <w:color w:val="6C9C2F"/>
                <w:sz w:val="18"/>
                <w:szCs w:val="18"/>
              </w:rPr>
            </w:pPr>
            <w:r w:rsidRPr="00473267">
              <w:rPr>
                <w:rFonts w:cs="Tahoma"/>
                <w:bCs/>
                <w:color w:val="6C9C2F"/>
                <w:sz w:val="18"/>
                <w:szCs w:val="18"/>
              </w:rPr>
              <w:sym w:font="Wingdings" w:char="F0FC"/>
            </w:r>
          </w:p>
        </w:tc>
        <w:tc>
          <w:tcPr>
            <w:tcW w:w="567" w:type="dxa"/>
          </w:tcPr>
          <w:p w14:paraId="5D3D1A9B" w14:textId="78AD96C1" w:rsidR="00BF36E5" w:rsidRPr="00473267" w:rsidRDefault="00BF36E5" w:rsidP="00BF36E5">
            <w:pPr>
              <w:pStyle w:val="TTCTStrongText"/>
              <w:jc w:val="center"/>
              <w:rPr>
                <w:rFonts w:cs="Tahoma"/>
                <w:bCs/>
                <w:color w:val="6C9C2F"/>
                <w:sz w:val="18"/>
                <w:szCs w:val="18"/>
              </w:rPr>
            </w:pPr>
            <w:r w:rsidRPr="00473267">
              <w:rPr>
                <w:rFonts w:cs="Tahoma"/>
                <w:bCs/>
                <w:color w:val="6C9C2F"/>
                <w:sz w:val="18"/>
                <w:szCs w:val="18"/>
              </w:rPr>
              <w:sym w:font="Wingdings" w:char="F0FC"/>
            </w:r>
          </w:p>
        </w:tc>
      </w:tr>
      <w:tr w:rsidR="00BF36E5" w14:paraId="6049F67E" w14:textId="77777777" w:rsidTr="005658C1">
        <w:tc>
          <w:tcPr>
            <w:tcW w:w="2098" w:type="dxa"/>
          </w:tcPr>
          <w:p w14:paraId="0C11F4F0" w14:textId="744DA8B2" w:rsidR="00BF36E5" w:rsidRDefault="00BF36E5" w:rsidP="00BF36E5">
            <w:pPr>
              <w:pStyle w:val="TTCTText"/>
            </w:pPr>
            <w:r>
              <w:t>10</w:t>
            </w:r>
          </w:p>
        </w:tc>
        <w:tc>
          <w:tcPr>
            <w:tcW w:w="6691" w:type="dxa"/>
            <w:gridSpan w:val="2"/>
          </w:tcPr>
          <w:p w14:paraId="27EE4B98" w14:textId="4050BCDB" w:rsidR="00BF36E5" w:rsidRPr="00BF36E5" w:rsidRDefault="00BF36E5" w:rsidP="00BF36E5">
            <w:pPr>
              <w:pStyle w:val="TTCTText"/>
              <w:rPr>
                <w:rFonts w:eastAsia="Calibri"/>
              </w:rPr>
            </w:pPr>
            <w:r w:rsidRPr="00BF36E5">
              <w:rPr>
                <w:rFonts w:eastAsia="Calibri"/>
              </w:rPr>
              <w:t>Experience of change management: how to lead and manage change, with evidenced impact.</w:t>
            </w:r>
          </w:p>
        </w:tc>
        <w:tc>
          <w:tcPr>
            <w:tcW w:w="567" w:type="dxa"/>
          </w:tcPr>
          <w:p w14:paraId="7BD6D23B" w14:textId="1992CABB" w:rsidR="00BF36E5" w:rsidRDefault="00BF36E5" w:rsidP="00BF36E5">
            <w:pPr>
              <w:pStyle w:val="TTCTStrongText"/>
              <w:jc w:val="center"/>
            </w:pPr>
            <w:r>
              <w:t>E</w:t>
            </w:r>
          </w:p>
        </w:tc>
        <w:tc>
          <w:tcPr>
            <w:tcW w:w="567" w:type="dxa"/>
          </w:tcPr>
          <w:p w14:paraId="7B4C18FA" w14:textId="058CEF26" w:rsidR="00BF36E5" w:rsidRPr="00473267" w:rsidRDefault="00BF36E5" w:rsidP="00BF36E5">
            <w:pPr>
              <w:pStyle w:val="TTCTStrongText"/>
              <w:jc w:val="center"/>
              <w:rPr>
                <w:rFonts w:cs="Tahoma"/>
                <w:bCs/>
                <w:color w:val="6C9C2F"/>
                <w:sz w:val="18"/>
                <w:szCs w:val="18"/>
              </w:rPr>
            </w:pPr>
            <w:r w:rsidRPr="00473267">
              <w:rPr>
                <w:rFonts w:cs="Tahoma"/>
                <w:bCs/>
                <w:color w:val="6C9C2F"/>
                <w:sz w:val="18"/>
                <w:szCs w:val="18"/>
              </w:rPr>
              <w:sym w:font="Wingdings" w:char="F0FC"/>
            </w:r>
          </w:p>
        </w:tc>
        <w:tc>
          <w:tcPr>
            <w:tcW w:w="567" w:type="dxa"/>
          </w:tcPr>
          <w:p w14:paraId="31673ADD" w14:textId="0ABF2C4C" w:rsidR="00BF36E5" w:rsidRPr="00473267" w:rsidRDefault="00BF36E5" w:rsidP="00BF36E5">
            <w:pPr>
              <w:pStyle w:val="TTCTStrongText"/>
              <w:jc w:val="center"/>
              <w:rPr>
                <w:rFonts w:cs="Tahoma"/>
                <w:bCs/>
                <w:color w:val="6C9C2F"/>
                <w:sz w:val="18"/>
                <w:szCs w:val="18"/>
              </w:rPr>
            </w:pPr>
            <w:r w:rsidRPr="00473267">
              <w:rPr>
                <w:rFonts w:cs="Tahoma"/>
                <w:bCs/>
                <w:color w:val="6C9C2F"/>
                <w:sz w:val="18"/>
                <w:szCs w:val="18"/>
              </w:rPr>
              <w:sym w:font="Wingdings" w:char="F0FC"/>
            </w:r>
          </w:p>
        </w:tc>
      </w:tr>
      <w:tr w:rsidR="00BF36E5" w14:paraId="45ADEC14" w14:textId="77777777" w:rsidTr="005658C1">
        <w:tc>
          <w:tcPr>
            <w:tcW w:w="10490" w:type="dxa"/>
            <w:gridSpan w:val="6"/>
          </w:tcPr>
          <w:p w14:paraId="69679437" w14:textId="2B867E65" w:rsidR="00BF36E5" w:rsidRPr="00473267" w:rsidRDefault="00BF36E5" w:rsidP="00BF36E5">
            <w:pPr>
              <w:pStyle w:val="TTCTStrongText"/>
              <w:rPr>
                <w:rFonts w:eastAsia="Calibri"/>
                <w:color w:val="6C9C2F"/>
              </w:rPr>
            </w:pPr>
            <w:r w:rsidRPr="00473267">
              <w:rPr>
                <w:color w:val="6C9C2F"/>
              </w:rPr>
              <w:t>Knowledge and understanding</w:t>
            </w:r>
          </w:p>
        </w:tc>
      </w:tr>
      <w:tr w:rsidR="00BF36E5" w14:paraId="7589CF05" w14:textId="77777777" w:rsidTr="005658C1">
        <w:tc>
          <w:tcPr>
            <w:tcW w:w="2098" w:type="dxa"/>
          </w:tcPr>
          <w:p w14:paraId="1D153028" w14:textId="5909A703" w:rsidR="00BF36E5" w:rsidRDefault="00BF36E5" w:rsidP="00BF36E5">
            <w:pPr>
              <w:pStyle w:val="TTCTText"/>
            </w:pPr>
            <w:r>
              <w:t>11</w:t>
            </w:r>
          </w:p>
        </w:tc>
        <w:tc>
          <w:tcPr>
            <w:tcW w:w="6691" w:type="dxa"/>
            <w:gridSpan w:val="2"/>
          </w:tcPr>
          <w:p w14:paraId="50E526CD" w14:textId="5052CB89" w:rsidR="00BF36E5" w:rsidRPr="00303BF7" w:rsidRDefault="00BF36E5" w:rsidP="00BF36E5">
            <w:pPr>
              <w:pStyle w:val="TTCTText"/>
              <w:rPr>
                <w:rFonts w:eastAsia="Calibri"/>
              </w:rPr>
            </w:pPr>
            <w:r w:rsidRPr="00BF36E5">
              <w:rPr>
                <w:rFonts w:eastAsia="Calibri"/>
              </w:rPr>
              <w:t>The barriers many young people face to their own learning and personal development, and how effective provision can support their progress and development.</w:t>
            </w:r>
          </w:p>
        </w:tc>
        <w:tc>
          <w:tcPr>
            <w:tcW w:w="567" w:type="dxa"/>
          </w:tcPr>
          <w:p w14:paraId="020E7020" w14:textId="2F78399B" w:rsidR="00BF36E5" w:rsidRDefault="00BF36E5" w:rsidP="00BF36E5">
            <w:pPr>
              <w:pStyle w:val="TTCTStrongText"/>
              <w:jc w:val="center"/>
            </w:pPr>
            <w:r>
              <w:t>E</w:t>
            </w:r>
          </w:p>
        </w:tc>
        <w:tc>
          <w:tcPr>
            <w:tcW w:w="567" w:type="dxa"/>
          </w:tcPr>
          <w:p w14:paraId="7EF03371" w14:textId="7D12611B" w:rsidR="00BF36E5" w:rsidRDefault="00BF36E5" w:rsidP="00BF36E5">
            <w:pPr>
              <w:pStyle w:val="TTCTStrongText"/>
              <w:jc w:val="center"/>
            </w:pPr>
            <w:r w:rsidRPr="00473267">
              <w:rPr>
                <w:rFonts w:cs="Tahoma"/>
                <w:bCs/>
                <w:color w:val="6C9C2F"/>
                <w:sz w:val="18"/>
                <w:szCs w:val="18"/>
              </w:rPr>
              <w:sym w:font="Wingdings" w:char="F0FC"/>
            </w:r>
          </w:p>
        </w:tc>
        <w:tc>
          <w:tcPr>
            <w:tcW w:w="567" w:type="dxa"/>
          </w:tcPr>
          <w:p w14:paraId="5FF2829E" w14:textId="1B906FBC" w:rsidR="00BF36E5" w:rsidRDefault="00BF36E5" w:rsidP="00BF36E5">
            <w:pPr>
              <w:pStyle w:val="TTCTStrongText"/>
              <w:jc w:val="center"/>
            </w:pPr>
            <w:r w:rsidRPr="00473267">
              <w:rPr>
                <w:rFonts w:cs="Tahoma"/>
                <w:bCs/>
                <w:color w:val="6C9C2F"/>
                <w:sz w:val="18"/>
                <w:szCs w:val="18"/>
              </w:rPr>
              <w:sym w:font="Wingdings" w:char="F0FC"/>
            </w:r>
          </w:p>
        </w:tc>
      </w:tr>
      <w:tr w:rsidR="00BF36E5" w14:paraId="74B21624" w14:textId="77777777" w:rsidTr="005658C1">
        <w:tc>
          <w:tcPr>
            <w:tcW w:w="2098" w:type="dxa"/>
          </w:tcPr>
          <w:p w14:paraId="42D7FB09" w14:textId="0E9BA40D" w:rsidR="00BF36E5" w:rsidRDefault="00BF36E5" w:rsidP="00BF36E5">
            <w:pPr>
              <w:pStyle w:val="TTCTText"/>
            </w:pPr>
            <w:r>
              <w:t>12</w:t>
            </w:r>
          </w:p>
        </w:tc>
        <w:tc>
          <w:tcPr>
            <w:tcW w:w="6691" w:type="dxa"/>
            <w:gridSpan w:val="2"/>
          </w:tcPr>
          <w:p w14:paraId="72C66ACC" w14:textId="48F2BBEE" w:rsidR="00BF36E5" w:rsidRPr="00303BF7" w:rsidRDefault="00BF36E5" w:rsidP="00BF36E5">
            <w:pPr>
              <w:pStyle w:val="TTCTText"/>
              <w:rPr>
                <w:rFonts w:eastAsia="Calibri"/>
              </w:rPr>
            </w:pPr>
            <w:r w:rsidRPr="00BF36E5">
              <w:rPr>
                <w:rFonts w:eastAsia="Calibri"/>
              </w:rPr>
              <w:t>The law, regulatory framework and local structures for the leadership of safeguarding and child protection</w:t>
            </w:r>
          </w:p>
        </w:tc>
        <w:tc>
          <w:tcPr>
            <w:tcW w:w="567" w:type="dxa"/>
          </w:tcPr>
          <w:p w14:paraId="40FC0ED8" w14:textId="3246C8B3" w:rsidR="00BF36E5" w:rsidRDefault="00BF36E5" w:rsidP="00BF36E5">
            <w:pPr>
              <w:pStyle w:val="TTCTStrongText"/>
              <w:jc w:val="center"/>
            </w:pPr>
            <w:r>
              <w:t>E</w:t>
            </w:r>
          </w:p>
        </w:tc>
        <w:tc>
          <w:tcPr>
            <w:tcW w:w="567" w:type="dxa"/>
          </w:tcPr>
          <w:p w14:paraId="20D23C54" w14:textId="2288BB51" w:rsidR="00BF36E5" w:rsidRDefault="00BF36E5" w:rsidP="00BF36E5">
            <w:pPr>
              <w:pStyle w:val="TTCTStrongText"/>
              <w:jc w:val="center"/>
            </w:pPr>
            <w:r w:rsidRPr="00473267">
              <w:rPr>
                <w:rFonts w:cs="Tahoma"/>
                <w:bCs/>
                <w:color w:val="6C9C2F"/>
                <w:sz w:val="18"/>
                <w:szCs w:val="18"/>
              </w:rPr>
              <w:sym w:font="Wingdings" w:char="F0FC"/>
            </w:r>
          </w:p>
        </w:tc>
        <w:tc>
          <w:tcPr>
            <w:tcW w:w="567" w:type="dxa"/>
          </w:tcPr>
          <w:p w14:paraId="3C611D69" w14:textId="3BE3ACBB" w:rsidR="00BF36E5" w:rsidRDefault="00BF36E5" w:rsidP="00BF36E5">
            <w:pPr>
              <w:pStyle w:val="TTCTStrongText"/>
              <w:jc w:val="center"/>
            </w:pPr>
            <w:r w:rsidRPr="00473267">
              <w:rPr>
                <w:rFonts w:cs="Tahoma"/>
                <w:bCs/>
                <w:color w:val="6C9C2F"/>
                <w:sz w:val="18"/>
                <w:szCs w:val="18"/>
              </w:rPr>
              <w:sym w:font="Wingdings" w:char="F0FC"/>
            </w:r>
          </w:p>
        </w:tc>
      </w:tr>
      <w:tr w:rsidR="00BF36E5" w14:paraId="7B0C8CE7" w14:textId="77777777" w:rsidTr="005658C1">
        <w:tc>
          <w:tcPr>
            <w:tcW w:w="2098" w:type="dxa"/>
          </w:tcPr>
          <w:p w14:paraId="6F084A7A" w14:textId="67598062" w:rsidR="00BF36E5" w:rsidRDefault="00BF36E5" w:rsidP="00BF36E5">
            <w:pPr>
              <w:pStyle w:val="TTCTText"/>
            </w:pPr>
            <w:r>
              <w:t>13</w:t>
            </w:r>
          </w:p>
        </w:tc>
        <w:tc>
          <w:tcPr>
            <w:tcW w:w="6691" w:type="dxa"/>
            <w:gridSpan w:val="2"/>
          </w:tcPr>
          <w:p w14:paraId="2C1E1DA3" w14:textId="340057B7" w:rsidR="00BF36E5" w:rsidRPr="00303BF7" w:rsidRDefault="00BF36E5" w:rsidP="00BF36E5">
            <w:pPr>
              <w:pStyle w:val="TTCTText"/>
              <w:rPr>
                <w:rFonts w:eastAsia="Calibri"/>
              </w:rPr>
            </w:pPr>
            <w:r w:rsidRPr="00BF36E5">
              <w:rPr>
                <w:rFonts w:eastAsia="Calibri"/>
              </w:rPr>
              <w:t xml:space="preserve">What constitutes British values, how these can be effectively developed and </w:t>
            </w:r>
            <w:proofErr w:type="gramStart"/>
            <w:r w:rsidRPr="00BF36E5">
              <w:rPr>
                <w:rFonts w:eastAsia="Calibri"/>
              </w:rPr>
              <w:t>schools</w:t>
            </w:r>
            <w:proofErr w:type="gramEnd"/>
            <w:r w:rsidRPr="00BF36E5">
              <w:rPr>
                <w:rFonts w:eastAsia="Calibri"/>
              </w:rPr>
              <w:t xml:space="preserve"> statutory duties to combat extremism.</w:t>
            </w:r>
          </w:p>
        </w:tc>
        <w:tc>
          <w:tcPr>
            <w:tcW w:w="567" w:type="dxa"/>
          </w:tcPr>
          <w:p w14:paraId="1A63BEAC" w14:textId="608E4940" w:rsidR="00BF36E5" w:rsidRDefault="00BF36E5" w:rsidP="00BF36E5">
            <w:pPr>
              <w:pStyle w:val="TTCTStrongText"/>
              <w:jc w:val="center"/>
            </w:pPr>
            <w:r>
              <w:t>E</w:t>
            </w:r>
          </w:p>
        </w:tc>
        <w:tc>
          <w:tcPr>
            <w:tcW w:w="567" w:type="dxa"/>
          </w:tcPr>
          <w:p w14:paraId="7F9698C2" w14:textId="795D124A" w:rsidR="00BF36E5" w:rsidRDefault="00BF36E5" w:rsidP="00BF36E5">
            <w:pPr>
              <w:pStyle w:val="TTCTStrongText"/>
              <w:jc w:val="center"/>
            </w:pPr>
            <w:r w:rsidRPr="00473267">
              <w:rPr>
                <w:rFonts w:cs="Tahoma"/>
                <w:bCs/>
                <w:color w:val="6C9C2F"/>
                <w:sz w:val="18"/>
                <w:szCs w:val="18"/>
              </w:rPr>
              <w:sym w:font="Wingdings" w:char="F0FC"/>
            </w:r>
          </w:p>
        </w:tc>
        <w:tc>
          <w:tcPr>
            <w:tcW w:w="567" w:type="dxa"/>
          </w:tcPr>
          <w:p w14:paraId="4F6F473B" w14:textId="72F3ED9E" w:rsidR="00BF36E5" w:rsidRDefault="00BF36E5" w:rsidP="00BF36E5">
            <w:pPr>
              <w:pStyle w:val="TTCTStrongText"/>
              <w:jc w:val="center"/>
            </w:pPr>
            <w:r w:rsidRPr="00473267">
              <w:rPr>
                <w:rFonts w:cs="Tahoma"/>
                <w:bCs/>
                <w:color w:val="6C9C2F"/>
                <w:sz w:val="18"/>
                <w:szCs w:val="18"/>
              </w:rPr>
              <w:sym w:font="Wingdings" w:char="F0FC"/>
            </w:r>
          </w:p>
        </w:tc>
      </w:tr>
      <w:tr w:rsidR="00BF36E5" w14:paraId="43EE7980" w14:textId="77777777" w:rsidTr="005658C1">
        <w:tc>
          <w:tcPr>
            <w:tcW w:w="2098" w:type="dxa"/>
          </w:tcPr>
          <w:p w14:paraId="194ABDD6" w14:textId="45EEC68E" w:rsidR="00BF36E5" w:rsidRDefault="00BF36E5" w:rsidP="00BF36E5">
            <w:pPr>
              <w:pStyle w:val="TTCTText"/>
            </w:pPr>
            <w:r>
              <w:t>14</w:t>
            </w:r>
          </w:p>
        </w:tc>
        <w:tc>
          <w:tcPr>
            <w:tcW w:w="6691" w:type="dxa"/>
            <w:gridSpan w:val="2"/>
          </w:tcPr>
          <w:p w14:paraId="636175EF" w14:textId="1709ADAE" w:rsidR="00BF36E5" w:rsidRDefault="00BF36E5" w:rsidP="00BF36E5">
            <w:pPr>
              <w:pStyle w:val="TTCTText"/>
            </w:pPr>
            <w:r w:rsidRPr="00BF36E5">
              <w:t>Statutory requirements around Relationships and Sex Education (RSE) and PSHE provision.</w:t>
            </w:r>
          </w:p>
        </w:tc>
        <w:tc>
          <w:tcPr>
            <w:tcW w:w="567" w:type="dxa"/>
          </w:tcPr>
          <w:p w14:paraId="2CF63EB2" w14:textId="4D9D0E5E" w:rsidR="00BF36E5" w:rsidRDefault="00BF36E5" w:rsidP="00BF36E5">
            <w:pPr>
              <w:pStyle w:val="TTCTStrongText"/>
              <w:jc w:val="center"/>
            </w:pPr>
            <w:r>
              <w:t>E</w:t>
            </w:r>
          </w:p>
        </w:tc>
        <w:tc>
          <w:tcPr>
            <w:tcW w:w="567" w:type="dxa"/>
          </w:tcPr>
          <w:p w14:paraId="7DD00994" w14:textId="12CB5466" w:rsidR="00BF36E5" w:rsidRDefault="00BF36E5" w:rsidP="00BF36E5">
            <w:pPr>
              <w:pStyle w:val="TTCTStrongText"/>
              <w:jc w:val="center"/>
            </w:pPr>
            <w:r w:rsidRPr="00473267">
              <w:rPr>
                <w:rFonts w:cs="Tahoma"/>
                <w:bCs/>
                <w:color w:val="6C9C2F"/>
                <w:sz w:val="18"/>
                <w:szCs w:val="18"/>
              </w:rPr>
              <w:sym w:font="Wingdings" w:char="F0FC"/>
            </w:r>
          </w:p>
        </w:tc>
        <w:tc>
          <w:tcPr>
            <w:tcW w:w="567" w:type="dxa"/>
          </w:tcPr>
          <w:p w14:paraId="310C6794" w14:textId="264E53BA" w:rsidR="00BF36E5" w:rsidRDefault="00BF36E5" w:rsidP="00BF36E5">
            <w:pPr>
              <w:pStyle w:val="TTCTStrongText"/>
              <w:jc w:val="center"/>
            </w:pPr>
            <w:r w:rsidRPr="00473267">
              <w:rPr>
                <w:rFonts w:cs="Tahoma"/>
                <w:bCs/>
                <w:color w:val="6C9C2F"/>
                <w:sz w:val="18"/>
                <w:szCs w:val="18"/>
              </w:rPr>
              <w:sym w:font="Wingdings" w:char="F0FC"/>
            </w:r>
          </w:p>
        </w:tc>
      </w:tr>
      <w:tr w:rsidR="00BF36E5" w14:paraId="4B0F27C5" w14:textId="77777777" w:rsidTr="005658C1">
        <w:tc>
          <w:tcPr>
            <w:tcW w:w="2098" w:type="dxa"/>
          </w:tcPr>
          <w:p w14:paraId="7F896447" w14:textId="72A6138B" w:rsidR="00BF36E5" w:rsidRDefault="00BF36E5" w:rsidP="00BF36E5">
            <w:pPr>
              <w:pStyle w:val="TTCTText"/>
            </w:pPr>
            <w:r>
              <w:t>15</w:t>
            </w:r>
          </w:p>
        </w:tc>
        <w:tc>
          <w:tcPr>
            <w:tcW w:w="6691" w:type="dxa"/>
            <w:gridSpan w:val="2"/>
          </w:tcPr>
          <w:p w14:paraId="54D90149" w14:textId="223B046C" w:rsidR="00BF36E5" w:rsidRDefault="00BF36E5" w:rsidP="00BF36E5">
            <w:pPr>
              <w:pStyle w:val="TTCTText"/>
            </w:pPr>
            <w:r w:rsidRPr="00BF36E5">
              <w:t xml:space="preserve">The Gatsby benchmarks of effective </w:t>
            </w:r>
            <w:proofErr w:type="gramStart"/>
            <w:r w:rsidRPr="00BF36E5">
              <w:t>Careers</w:t>
            </w:r>
            <w:proofErr w:type="gramEnd"/>
            <w:r w:rsidRPr="00BF36E5">
              <w:t xml:space="preserve"> provision</w:t>
            </w:r>
          </w:p>
        </w:tc>
        <w:tc>
          <w:tcPr>
            <w:tcW w:w="567" w:type="dxa"/>
          </w:tcPr>
          <w:p w14:paraId="241341BC" w14:textId="1D3CF821" w:rsidR="00BF36E5" w:rsidRDefault="00BF36E5" w:rsidP="00BF36E5">
            <w:pPr>
              <w:pStyle w:val="TTCTStrongText"/>
              <w:jc w:val="center"/>
            </w:pPr>
            <w:r>
              <w:t>D</w:t>
            </w:r>
          </w:p>
        </w:tc>
        <w:tc>
          <w:tcPr>
            <w:tcW w:w="567" w:type="dxa"/>
          </w:tcPr>
          <w:p w14:paraId="11CD9893" w14:textId="55696D3E" w:rsidR="00BF36E5" w:rsidRDefault="00BF36E5" w:rsidP="00BF36E5">
            <w:pPr>
              <w:pStyle w:val="TTCTStrongText"/>
              <w:jc w:val="center"/>
            </w:pPr>
            <w:r w:rsidRPr="00473267">
              <w:rPr>
                <w:rFonts w:cs="Tahoma"/>
                <w:bCs/>
                <w:color w:val="6C9C2F"/>
                <w:sz w:val="18"/>
                <w:szCs w:val="18"/>
              </w:rPr>
              <w:sym w:font="Wingdings" w:char="F0FC"/>
            </w:r>
          </w:p>
        </w:tc>
        <w:tc>
          <w:tcPr>
            <w:tcW w:w="567" w:type="dxa"/>
          </w:tcPr>
          <w:p w14:paraId="1762F9A0" w14:textId="74448460" w:rsidR="00BF36E5" w:rsidRDefault="00BF36E5" w:rsidP="00BF36E5">
            <w:pPr>
              <w:pStyle w:val="TTCTStrongText"/>
              <w:jc w:val="center"/>
            </w:pPr>
            <w:r w:rsidRPr="00473267">
              <w:rPr>
                <w:rFonts w:cs="Tahoma"/>
                <w:bCs/>
                <w:color w:val="6C9C2F"/>
                <w:sz w:val="18"/>
                <w:szCs w:val="18"/>
              </w:rPr>
              <w:sym w:font="Wingdings" w:char="F0FC"/>
            </w:r>
          </w:p>
        </w:tc>
      </w:tr>
      <w:tr w:rsidR="00BF36E5" w14:paraId="16A274D3" w14:textId="77777777" w:rsidTr="005658C1">
        <w:tc>
          <w:tcPr>
            <w:tcW w:w="2098" w:type="dxa"/>
          </w:tcPr>
          <w:p w14:paraId="3CE7EE27" w14:textId="45EBBB17" w:rsidR="00BF36E5" w:rsidRDefault="00BF36E5" w:rsidP="00BF36E5">
            <w:pPr>
              <w:pStyle w:val="TTCTText"/>
            </w:pPr>
            <w:r>
              <w:t>16</w:t>
            </w:r>
          </w:p>
        </w:tc>
        <w:tc>
          <w:tcPr>
            <w:tcW w:w="6691" w:type="dxa"/>
            <w:gridSpan w:val="2"/>
          </w:tcPr>
          <w:p w14:paraId="28A82370" w14:textId="4C5CB2BC" w:rsidR="00BF36E5" w:rsidRDefault="00BF36E5" w:rsidP="00BF36E5">
            <w:pPr>
              <w:pStyle w:val="TTCTText"/>
            </w:pPr>
            <w:r w:rsidRPr="00BF36E5">
              <w:t>The local and national landscape for Post-16 education and a thorough understanding of best practice in this area.</w:t>
            </w:r>
          </w:p>
        </w:tc>
        <w:tc>
          <w:tcPr>
            <w:tcW w:w="567" w:type="dxa"/>
          </w:tcPr>
          <w:p w14:paraId="55644E49" w14:textId="4707C482" w:rsidR="00BF36E5" w:rsidRDefault="00BF36E5" w:rsidP="00BF36E5">
            <w:pPr>
              <w:pStyle w:val="TTCTStrongText"/>
              <w:jc w:val="center"/>
            </w:pPr>
            <w:r>
              <w:t>D</w:t>
            </w:r>
          </w:p>
        </w:tc>
        <w:tc>
          <w:tcPr>
            <w:tcW w:w="567" w:type="dxa"/>
          </w:tcPr>
          <w:p w14:paraId="041C351E" w14:textId="5F9B4FF2" w:rsidR="00BF36E5" w:rsidRDefault="00BF36E5" w:rsidP="00BF36E5">
            <w:pPr>
              <w:pStyle w:val="TTCTStrongText"/>
              <w:jc w:val="center"/>
            </w:pPr>
            <w:r w:rsidRPr="00473267">
              <w:rPr>
                <w:rFonts w:cs="Tahoma"/>
                <w:bCs/>
                <w:color w:val="6C9C2F"/>
                <w:sz w:val="18"/>
                <w:szCs w:val="18"/>
              </w:rPr>
              <w:sym w:font="Wingdings" w:char="F0FC"/>
            </w:r>
          </w:p>
        </w:tc>
        <w:tc>
          <w:tcPr>
            <w:tcW w:w="567" w:type="dxa"/>
          </w:tcPr>
          <w:p w14:paraId="492E7745" w14:textId="7367D8B4" w:rsidR="00BF36E5" w:rsidRDefault="00BF36E5" w:rsidP="00BF36E5">
            <w:pPr>
              <w:pStyle w:val="TTCTStrongText"/>
              <w:jc w:val="center"/>
            </w:pPr>
            <w:r w:rsidRPr="00473267">
              <w:rPr>
                <w:rFonts w:cs="Tahoma"/>
                <w:bCs/>
                <w:color w:val="6C9C2F"/>
                <w:sz w:val="18"/>
                <w:szCs w:val="18"/>
              </w:rPr>
              <w:sym w:font="Wingdings" w:char="F0FC"/>
            </w:r>
          </w:p>
        </w:tc>
      </w:tr>
      <w:tr w:rsidR="00BF36E5" w14:paraId="39FCE008" w14:textId="77777777" w:rsidTr="005658C1">
        <w:tc>
          <w:tcPr>
            <w:tcW w:w="10490" w:type="dxa"/>
            <w:gridSpan w:val="6"/>
          </w:tcPr>
          <w:p w14:paraId="688E6671" w14:textId="7F4A3D20" w:rsidR="00BF36E5" w:rsidRPr="00473267" w:rsidRDefault="00BF36E5" w:rsidP="00BF36E5">
            <w:pPr>
              <w:pStyle w:val="TTCTStrongText"/>
              <w:rPr>
                <w:rFonts w:eastAsia="Calibri"/>
                <w:bCs/>
                <w:color w:val="6C9C2F"/>
              </w:rPr>
            </w:pPr>
            <w:r w:rsidRPr="00473267">
              <w:rPr>
                <w:color w:val="6C9C2F"/>
              </w:rPr>
              <w:t>Skills and abilities</w:t>
            </w:r>
          </w:p>
        </w:tc>
      </w:tr>
      <w:tr w:rsidR="00BF36E5" w14:paraId="58E80B24" w14:textId="77777777" w:rsidTr="005658C1">
        <w:tc>
          <w:tcPr>
            <w:tcW w:w="2098" w:type="dxa"/>
          </w:tcPr>
          <w:p w14:paraId="69048324" w14:textId="4E6CEA58" w:rsidR="00BF36E5" w:rsidRDefault="00BF36E5" w:rsidP="00BF36E5">
            <w:pPr>
              <w:pStyle w:val="TTCTText"/>
            </w:pPr>
            <w:r>
              <w:t>17</w:t>
            </w:r>
          </w:p>
        </w:tc>
        <w:tc>
          <w:tcPr>
            <w:tcW w:w="6691" w:type="dxa"/>
            <w:gridSpan w:val="2"/>
          </w:tcPr>
          <w:p w14:paraId="6D27DE28" w14:textId="40C443C6" w:rsidR="00BF36E5" w:rsidRDefault="00BF36E5" w:rsidP="00BF36E5">
            <w:pPr>
              <w:pStyle w:val="TTCTText"/>
            </w:pPr>
            <w:r w:rsidRPr="00BF36E5">
              <w:t>Vision and the ability to be strategic – to stand back, see the totality of the picture, spot/be responsive to trends, plan, communicate, influence others and win their support and commitment.</w:t>
            </w:r>
          </w:p>
        </w:tc>
        <w:tc>
          <w:tcPr>
            <w:tcW w:w="567" w:type="dxa"/>
          </w:tcPr>
          <w:p w14:paraId="2D829BD2" w14:textId="100A83C0" w:rsidR="00BF36E5" w:rsidRDefault="00BF36E5" w:rsidP="00BF36E5">
            <w:pPr>
              <w:pStyle w:val="TTCTStrongText"/>
              <w:jc w:val="center"/>
            </w:pPr>
            <w:r>
              <w:t>E</w:t>
            </w:r>
          </w:p>
        </w:tc>
        <w:tc>
          <w:tcPr>
            <w:tcW w:w="567" w:type="dxa"/>
          </w:tcPr>
          <w:p w14:paraId="06A0815D" w14:textId="538E73AA" w:rsidR="00BF36E5" w:rsidRDefault="00BF36E5" w:rsidP="00BF36E5">
            <w:pPr>
              <w:pStyle w:val="TTCTStrongText"/>
              <w:jc w:val="center"/>
            </w:pPr>
            <w:r w:rsidRPr="00473267">
              <w:rPr>
                <w:rFonts w:cs="Tahoma"/>
                <w:bCs/>
                <w:color w:val="6C9C2F"/>
                <w:sz w:val="18"/>
                <w:szCs w:val="18"/>
              </w:rPr>
              <w:sym w:font="Wingdings" w:char="F0FC"/>
            </w:r>
          </w:p>
        </w:tc>
        <w:tc>
          <w:tcPr>
            <w:tcW w:w="567" w:type="dxa"/>
          </w:tcPr>
          <w:p w14:paraId="568F777E" w14:textId="3EF28549" w:rsidR="00BF36E5" w:rsidRDefault="00BF36E5" w:rsidP="00BF36E5">
            <w:pPr>
              <w:pStyle w:val="TTCTStrongText"/>
              <w:jc w:val="center"/>
            </w:pPr>
            <w:r w:rsidRPr="00473267">
              <w:rPr>
                <w:rFonts w:cs="Tahoma"/>
                <w:bCs/>
                <w:color w:val="6C9C2F"/>
                <w:sz w:val="18"/>
                <w:szCs w:val="18"/>
              </w:rPr>
              <w:sym w:font="Wingdings" w:char="F0FC"/>
            </w:r>
          </w:p>
        </w:tc>
      </w:tr>
      <w:tr w:rsidR="00BF36E5" w14:paraId="3763E8E0" w14:textId="77777777" w:rsidTr="005658C1">
        <w:tc>
          <w:tcPr>
            <w:tcW w:w="2098" w:type="dxa"/>
          </w:tcPr>
          <w:p w14:paraId="1875C41B" w14:textId="66677166" w:rsidR="00BF36E5" w:rsidRDefault="00BF36E5" w:rsidP="00BF36E5">
            <w:pPr>
              <w:pStyle w:val="TTCTText"/>
            </w:pPr>
            <w:r>
              <w:lastRenderedPageBreak/>
              <w:t>18</w:t>
            </w:r>
          </w:p>
        </w:tc>
        <w:tc>
          <w:tcPr>
            <w:tcW w:w="6691" w:type="dxa"/>
            <w:gridSpan w:val="2"/>
          </w:tcPr>
          <w:p w14:paraId="78F110A7" w14:textId="2EDDE663" w:rsidR="00BF36E5" w:rsidRDefault="00BF36E5" w:rsidP="00BF36E5">
            <w:pPr>
              <w:pStyle w:val="TTCTText"/>
            </w:pPr>
            <w:r w:rsidRPr="00BF36E5">
              <w:t>The ability to communicate well and persuasively with a range of audiences, staff, parents, students, external agencies.</w:t>
            </w:r>
          </w:p>
        </w:tc>
        <w:tc>
          <w:tcPr>
            <w:tcW w:w="567" w:type="dxa"/>
          </w:tcPr>
          <w:p w14:paraId="5318D67F" w14:textId="7E6D0C07" w:rsidR="00BF36E5" w:rsidRDefault="00BF36E5" w:rsidP="00BF36E5">
            <w:pPr>
              <w:pStyle w:val="TTCTStrongText"/>
              <w:jc w:val="center"/>
            </w:pPr>
            <w:r>
              <w:t>E</w:t>
            </w:r>
          </w:p>
        </w:tc>
        <w:tc>
          <w:tcPr>
            <w:tcW w:w="567" w:type="dxa"/>
          </w:tcPr>
          <w:p w14:paraId="7AE99B7A" w14:textId="18B625B5" w:rsidR="00BF36E5" w:rsidRDefault="00BF36E5" w:rsidP="00BF36E5">
            <w:pPr>
              <w:pStyle w:val="TTCTStrongText"/>
              <w:jc w:val="center"/>
            </w:pPr>
            <w:r w:rsidRPr="00473267">
              <w:rPr>
                <w:rFonts w:cs="Tahoma"/>
                <w:bCs/>
                <w:color w:val="6C9C2F"/>
                <w:sz w:val="18"/>
                <w:szCs w:val="18"/>
              </w:rPr>
              <w:sym w:font="Wingdings" w:char="F0FC"/>
            </w:r>
          </w:p>
        </w:tc>
        <w:tc>
          <w:tcPr>
            <w:tcW w:w="567" w:type="dxa"/>
          </w:tcPr>
          <w:p w14:paraId="6EFE9340" w14:textId="5C16C9E8" w:rsidR="00BF36E5" w:rsidRDefault="00BF36E5" w:rsidP="00BF36E5">
            <w:pPr>
              <w:pStyle w:val="TTCTStrongText"/>
              <w:jc w:val="center"/>
            </w:pPr>
            <w:r w:rsidRPr="00473267">
              <w:rPr>
                <w:rFonts w:cs="Tahoma"/>
                <w:bCs/>
                <w:color w:val="6C9C2F"/>
                <w:sz w:val="18"/>
                <w:szCs w:val="18"/>
              </w:rPr>
              <w:sym w:font="Wingdings" w:char="F0FC"/>
            </w:r>
          </w:p>
        </w:tc>
      </w:tr>
      <w:tr w:rsidR="00BF36E5" w14:paraId="5147E00D" w14:textId="77777777" w:rsidTr="005658C1">
        <w:tc>
          <w:tcPr>
            <w:tcW w:w="2098" w:type="dxa"/>
          </w:tcPr>
          <w:p w14:paraId="412CC9FE" w14:textId="3A1787D3" w:rsidR="00BF36E5" w:rsidRDefault="00BF36E5" w:rsidP="00BF36E5">
            <w:pPr>
              <w:pStyle w:val="TTCTText"/>
            </w:pPr>
            <w:r>
              <w:t>19</w:t>
            </w:r>
          </w:p>
        </w:tc>
        <w:tc>
          <w:tcPr>
            <w:tcW w:w="6691" w:type="dxa"/>
            <w:gridSpan w:val="2"/>
          </w:tcPr>
          <w:p w14:paraId="6E4DFCAC" w14:textId="56E5AE29" w:rsidR="00BF36E5" w:rsidRDefault="00BF36E5" w:rsidP="00BF36E5">
            <w:pPr>
              <w:pStyle w:val="TTCTText"/>
            </w:pPr>
            <w:r w:rsidRPr="00BF36E5">
              <w:t xml:space="preserve">Highly-developed </w:t>
            </w:r>
            <w:proofErr w:type="spellStart"/>
            <w:r w:rsidRPr="00BF36E5">
              <w:t>organisational</w:t>
            </w:r>
            <w:proofErr w:type="spellEnd"/>
            <w:r w:rsidRPr="00BF36E5">
              <w:t xml:space="preserve"> skills; the ability to absorb and </w:t>
            </w:r>
            <w:proofErr w:type="spellStart"/>
            <w:r w:rsidRPr="00BF36E5">
              <w:t>analyse</w:t>
            </w:r>
            <w:proofErr w:type="spellEnd"/>
            <w:r w:rsidRPr="00BF36E5">
              <w:t xml:space="preserve"> detailed and sometimes conflicting information/data, and make sense of it.  The ability to plan and to create and evaluate effective systems.</w:t>
            </w:r>
          </w:p>
        </w:tc>
        <w:tc>
          <w:tcPr>
            <w:tcW w:w="567" w:type="dxa"/>
          </w:tcPr>
          <w:p w14:paraId="40E345CD" w14:textId="387359FC" w:rsidR="00BF36E5" w:rsidRDefault="00BF36E5" w:rsidP="00BF36E5">
            <w:pPr>
              <w:pStyle w:val="TTCTStrongText"/>
              <w:jc w:val="center"/>
            </w:pPr>
            <w:r>
              <w:t>E</w:t>
            </w:r>
          </w:p>
        </w:tc>
        <w:tc>
          <w:tcPr>
            <w:tcW w:w="567" w:type="dxa"/>
          </w:tcPr>
          <w:p w14:paraId="69F991ED" w14:textId="01E56C24" w:rsidR="00BF36E5" w:rsidRDefault="00BF36E5" w:rsidP="00BF36E5">
            <w:pPr>
              <w:pStyle w:val="TTCTStrongText"/>
              <w:jc w:val="center"/>
            </w:pPr>
            <w:r w:rsidRPr="00473267">
              <w:rPr>
                <w:rFonts w:cs="Tahoma"/>
                <w:bCs/>
                <w:color w:val="6C9C2F"/>
                <w:sz w:val="18"/>
                <w:szCs w:val="18"/>
              </w:rPr>
              <w:sym w:font="Wingdings" w:char="F0FC"/>
            </w:r>
          </w:p>
        </w:tc>
        <w:tc>
          <w:tcPr>
            <w:tcW w:w="567" w:type="dxa"/>
          </w:tcPr>
          <w:p w14:paraId="266023BD" w14:textId="59724EC9" w:rsidR="00BF36E5" w:rsidRDefault="00BF36E5" w:rsidP="00BF36E5">
            <w:pPr>
              <w:pStyle w:val="TTCTStrongText"/>
              <w:jc w:val="center"/>
            </w:pPr>
            <w:r w:rsidRPr="00473267">
              <w:rPr>
                <w:rFonts w:cs="Tahoma"/>
                <w:bCs/>
                <w:color w:val="6C9C2F"/>
                <w:sz w:val="18"/>
                <w:szCs w:val="18"/>
              </w:rPr>
              <w:sym w:font="Wingdings" w:char="F0FC"/>
            </w:r>
          </w:p>
        </w:tc>
      </w:tr>
      <w:tr w:rsidR="00BF36E5" w14:paraId="2059CE13" w14:textId="77777777" w:rsidTr="005658C1">
        <w:tc>
          <w:tcPr>
            <w:tcW w:w="2098" w:type="dxa"/>
          </w:tcPr>
          <w:p w14:paraId="508CBA82" w14:textId="46C59B42" w:rsidR="00BF36E5" w:rsidRDefault="00BF36E5" w:rsidP="00BF36E5">
            <w:pPr>
              <w:pStyle w:val="TTCTText"/>
            </w:pPr>
            <w:r>
              <w:t>20</w:t>
            </w:r>
          </w:p>
        </w:tc>
        <w:tc>
          <w:tcPr>
            <w:tcW w:w="6691" w:type="dxa"/>
            <w:gridSpan w:val="2"/>
          </w:tcPr>
          <w:p w14:paraId="41DBDC34" w14:textId="69A7CED5" w:rsidR="00BF36E5" w:rsidRDefault="00BF36E5" w:rsidP="00BF36E5">
            <w:pPr>
              <w:pStyle w:val="TTCTText"/>
            </w:pPr>
            <w:r w:rsidRPr="00BF36E5">
              <w:t>The ability to lead, inspire, manage and hold to account high performing teams</w:t>
            </w:r>
          </w:p>
        </w:tc>
        <w:tc>
          <w:tcPr>
            <w:tcW w:w="567" w:type="dxa"/>
          </w:tcPr>
          <w:p w14:paraId="2A9B7B9A" w14:textId="3C4FF2B0" w:rsidR="00BF36E5" w:rsidRDefault="00BF36E5" w:rsidP="00BF36E5">
            <w:pPr>
              <w:pStyle w:val="TTCTStrongText"/>
              <w:jc w:val="center"/>
            </w:pPr>
            <w:r>
              <w:t>E</w:t>
            </w:r>
          </w:p>
        </w:tc>
        <w:tc>
          <w:tcPr>
            <w:tcW w:w="567" w:type="dxa"/>
          </w:tcPr>
          <w:p w14:paraId="29E18C14" w14:textId="56F821C3" w:rsidR="00BF36E5" w:rsidRDefault="00BF36E5" w:rsidP="00BF36E5">
            <w:pPr>
              <w:pStyle w:val="TTCTStrongText"/>
              <w:jc w:val="center"/>
            </w:pPr>
            <w:r w:rsidRPr="00473267">
              <w:rPr>
                <w:rFonts w:cs="Tahoma"/>
                <w:bCs/>
                <w:color w:val="6C9C2F"/>
                <w:sz w:val="18"/>
                <w:szCs w:val="18"/>
              </w:rPr>
              <w:sym w:font="Wingdings" w:char="F0FC"/>
            </w:r>
          </w:p>
        </w:tc>
        <w:tc>
          <w:tcPr>
            <w:tcW w:w="567" w:type="dxa"/>
          </w:tcPr>
          <w:p w14:paraId="4CC79988" w14:textId="083408DD" w:rsidR="00BF36E5" w:rsidRDefault="00BF36E5" w:rsidP="00BF36E5">
            <w:pPr>
              <w:pStyle w:val="TTCTStrongText"/>
              <w:jc w:val="center"/>
            </w:pPr>
            <w:r w:rsidRPr="00473267">
              <w:rPr>
                <w:rFonts w:cs="Tahoma"/>
                <w:bCs/>
                <w:color w:val="6C9C2F"/>
                <w:sz w:val="18"/>
                <w:szCs w:val="18"/>
              </w:rPr>
              <w:sym w:font="Wingdings" w:char="F0FC"/>
            </w:r>
          </w:p>
        </w:tc>
      </w:tr>
      <w:tr w:rsidR="00BF36E5" w14:paraId="77D3FB8B" w14:textId="77777777" w:rsidTr="005658C1">
        <w:tc>
          <w:tcPr>
            <w:tcW w:w="10490" w:type="dxa"/>
            <w:gridSpan w:val="6"/>
          </w:tcPr>
          <w:p w14:paraId="5D53EDBB" w14:textId="677502F2" w:rsidR="00BF36E5" w:rsidRPr="00473267" w:rsidRDefault="00BF36E5" w:rsidP="00BF36E5">
            <w:pPr>
              <w:pStyle w:val="TTCTStrongText"/>
              <w:rPr>
                <w:color w:val="6C9C2F"/>
              </w:rPr>
            </w:pPr>
            <w:r w:rsidRPr="00473267">
              <w:rPr>
                <w:color w:val="6C9C2F"/>
              </w:rPr>
              <w:t>Personal attributes</w:t>
            </w:r>
          </w:p>
        </w:tc>
      </w:tr>
      <w:tr w:rsidR="00BF36E5" w14:paraId="791AE567" w14:textId="77777777" w:rsidTr="005658C1">
        <w:tc>
          <w:tcPr>
            <w:tcW w:w="2098" w:type="dxa"/>
          </w:tcPr>
          <w:p w14:paraId="57566ADC" w14:textId="6BCD82B3" w:rsidR="00BF36E5" w:rsidRDefault="00BF36E5" w:rsidP="00BF36E5">
            <w:pPr>
              <w:pStyle w:val="TTCTText"/>
            </w:pPr>
            <w:r>
              <w:t>21</w:t>
            </w:r>
          </w:p>
        </w:tc>
        <w:tc>
          <w:tcPr>
            <w:tcW w:w="6691" w:type="dxa"/>
            <w:gridSpan w:val="2"/>
          </w:tcPr>
          <w:p w14:paraId="294E5C61" w14:textId="1C5BA6C2" w:rsidR="00BF36E5" w:rsidRDefault="00BF36E5" w:rsidP="00BF36E5">
            <w:pPr>
              <w:pStyle w:val="TTCTText"/>
            </w:pPr>
            <w:r w:rsidRPr="00BF36E5">
              <w:t>Unconditional positive regard, empathy and high expectations for young people.</w:t>
            </w:r>
          </w:p>
        </w:tc>
        <w:tc>
          <w:tcPr>
            <w:tcW w:w="567" w:type="dxa"/>
          </w:tcPr>
          <w:p w14:paraId="3E3AC2A4" w14:textId="621E111E" w:rsidR="00BF36E5" w:rsidRDefault="00BF36E5" w:rsidP="00BF36E5">
            <w:pPr>
              <w:pStyle w:val="TTCTStrongText"/>
              <w:jc w:val="center"/>
            </w:pPr>
            <w:r>
              <w:t>E</w:t>
            </w:r>
          </w:p>
        </w:tc>
        <w:tc>
          <w:tcPr>
            <w:tcW w:w="567" w:type="dxa"/>
          </w:tcPr>
          <w:p w14:paraId="6F49D967" w14:textId="77777777" w:rsidR="00BF36E5" w:rsidRDefault="00BF36E5" w:rsidP="00BF36E5">
            <w:pPr>
              <w:pStyle w:val="TTCTStrongText"/>
              <w:jc w:val="center"/>
            </w:pPr>
          </w:p>
        </w:tc>
        <w:tc>
          <w:tcPr>
            <w:tcW w:w="567" w:type="dxa"/>
          </w:tcPr>
          <w:p w14:paraId="7F263DB9" w14:textId="5C6B163C" w:rsidR="00BF36E5" w:rsidRDefault="00BF36E5" w:rsidP="00BF36E5">
            <w:pPr>
              <w:pStyle w:val="TTCTStrongText"/>
              <w:jc w:val="center"/>
            </w:pPr>
            <w:r w:rsidRPr="00473267">
              <w:rPr>
                <w:rFonts w:cs="Tahoma"/>
                <w:bCs/>
                <w:color w:val="6C9C2F"/>
                <w:sz w:val="18"/>
                <w:szCs w:val="18"/>
              </w:rPr>
              <w:sym w:font="Wingdings" w:char="F0FC"/>
            </w:r>
          </w:p>
        </w:tc>
      </w:tr>
      <w:tr w:rsidR="00BF36E5" w14:paraId="37EF5958" w14:textId="77777777" w:rsidTr="005658C1">
        <w:tc>
          <w:tcPr>
            <w:tcW w:w="2098" w:type="dxa"/>
          </w:tcPr>
          <w:p w14:paraId="0CDD57D0" w14:textId="5CC972A1" w:rsidR="00BF36E5" w:rsidRDefault="00BF36E5" w:rsidP="00BF36E5">
            <w:pPr>
              <w:pStyle w:val="TTCTText"/>
            </w:pPr>
            <w:r>
              <w:t>22</w:t>
            </w:r>
          </w:p>
        </w:tc>
        <w:tc>
          <w:tcPr>
            <w:tcW w:w="6691" w:type="dxa"/>
            <w:gridSpan w:val="2"/>
          </w:tcPr>
          <w:p w14:paraId="227E8521" w14:textId="2EB2002A" w:rsidR="00BF36E5" w:rsidRDefault="00BF36E5" w:rsidP="00BF36E5">
            <w:pPr>
              <w:pStyle w:val="TTCTText"/>
            </w:pPr>
            <w:r w:rsidRPr="00BF36E5">
              <w:t>Cheerful and positive outlook, even (and especially) in adversity.</w:t>
            </w:r>
          </w:p>
        </w:tc>
        <w:tc>
          <w:tcPr>
            <w:tcW w:w="567" w:type="dxa"/>
          </w:tcPr>
          <w:p w14:paraId="6AC6102A" w14:textId="36839B2B" w:rsidR="00BF36E5" w:rsidRDefault="00BF36E5" w:rsidP="00BF36E5">
            <w:pPr>
              <w:pStyle w:val="TTCTStrongText"/>
              <w:jc w:val="center"/>
            </w:pPr>
            <w:r>
              <w:t>E</w:t>
            </w:r>
          </w:p>
        </w:tc>
        <w:tc>
          <w:tcPr>
            <w:tcW w:w="567" w:type="dxa"/>
          </w:tcPr>
          <w:p w14:paraId="4B66F88B" w14:textId="77777777" w:rsidR="00BF36E5" w:rsidRDefault="00BF36E5" w:rsidP="00BF36E5">
            <w:pPr>
              <w:pStyle w:val="TTCTStrongText"/>
              <w:jc w:val="center"/>
            </w:pPr>
          </w:p>
        </w:tc>
        <w:tc>
          <w:tcPr>
            <w:tcW w:w="567" w:type="dxa"/>
          </w:tcPr>
          <w:p w14:paraId="4859CBE1" w14:textId="3C5E7CB6" w:rsidR="00BF36E5" w:rsidRDefault="00BF36E5" w:rsidP="00BF36E5">
            <w:pPr>
              <w:pStyle w:val="TTCTStrongText"/>
              <w:jc w:val="center"/>
            </w:pPr>
            <w:r w:rsidRPr="00473267">
              <w:rPr>
                <w:rFonts w:cs="Tahoma"/>
                <w:bCs/>
                <w:color w:val="6C9C2F"/>
                <w:sz w:val="18"/>
                <w:szCs w:val="18"/>
              </w:rPr>
              <w:sym w:font="Wingdings" w:char="F0FC"/>
            </w:r>
          </w:p>
        </w:tc>
      </w:tr>
      <w:tr w:rsidR="00BF36E5" w14:paraId="7ACC8D6B" w14:textId="77777777" w:rsidTr="005658C1">
        <w:tc>
          <w:tcPr>
            <w:tcW w:w="2098" w:type="dxa"/>
          </w:tcPr>
          <w:p w14:paraId="07805B72" w14:textId="399B93AD" w:rsidR="00BF36E5" w:rsidRDefault="00BF36E5" w:rsidP="00BF36E5">
            <w:pPr>
              <w:pStyle w:val="TTCTText"/>
            </w:pPr>
            <w:r>
              <w:t>23</w:t>
            </w:r>
          </w:p>
        </w:tc>
        <w:tc>
          <w:tcPr>
            <w:tcW w:w="6691" w:type="dxa"/>
            <w:gridSpan w:val="2"/>
          </w:tcPr>
          <w:p w14:paraId="6240DB7C" w14:textId="053FE158" w:rsidR="00BF36E5" w:rsidRDefault="00BF36E5" w:rsidP="00BF36E5">
            <w:pPr>
              <w:pStyle w:val="TTCTText"/>
            </w:pPr>
            <w:r w:rsidRPr="00BF36E5">
              <w:t>Personal resilience and the ability to self-manage and shoulder a significant weight of responsibility.</w:t>
            </w:r>
          </w:p>
        </w:tc>
        <w:tc>
          <w:tcPr>
            <w:tcW w:w="567" w:type="dxa"/>
          </w:tcPr>
          <w:p w14:paraId="6D31114A" w14:textId="71E49058" w:rsidR="00BF36E5" w:rsidRDefault="00BF36E5" w:rsidP="00BF36E5">
            <w:pPr>
              <w:pStyle w:val="TTCTStrongText"/>
              <w:jc w:val="center"/>
            </w:pPr>
            <w:r>
              <w:t>E</w:t>
            </w:r>
          </w:p>
        </w:tc>
        <w:tc>
          <w:tcPr>
            <w:tcW w:w="567" w:type="dxa"/>
          </w:tcPr>
          <w:p w14:paraId="0E713DA5" w14:textId="77777777" w:rsidR="00BF36E5" w:rsidRDefault="00BF36E5" w:rsidP="00BF36E5">
            <w:pPr>
              <w:pStyle w:val="TTCTStrongText"/>
              <w:jc w:val="center"/>
            </w:pPr>
          </w:p>
        </w:tc>
        <w:tc>
          <w:tcPr>
            <w:tcW w:w="567" w:type="dxa"/>
          </w:tcPr>
          <w:p w14:paraId="29569CDD" w14:textId="17C6F6F0" w:rsidR="00BF36E5" w:rsidRDefault="00BF36E5" w:rsidP="00BF36E5">
            <w:pPr>
              <w:pStyle w:val="TTCTStrongText"/>
              <w:jc w:val="center"/>
            </w:pPr>
            <w:r w:rsidRPr="00473267">
              <w:rPr>
                <w:rFonts w:cs="Tahoma"/>
                <w:bCs/>
                <w:color w:val="6C9C2F"/>
                <w:sz w:val="18"/>
                <w:szCs w:val="18"/>
              </w:rPr>
              <w:sym w:font="Wingdings" w:char="F0FC"/>
            </w:r>
          </w:p>
        </w:tc>
      </w:tr>
      <w:tr w:rsidR="00BF36E5" w14:paraId="78268388" w14:textId="77777777" w:rsidTr="005658C1">
        <w:tc>
          <w:tcPr>
            <w:tcW w:w="2098" w:type="dxa"/>
          </w:tcPr>
          <w:p w14:paraId="60D90589" w14:textId="7A9CA9A5" w:rsidR="00BF36E5" w:rsidRDefault="00BF36E5" w:rsidP="00BF36E5">
            <w:pPr>
              <w:pStyle w:val="TTCTText"/>
            </w:pPr>
            <w:r>
              <w:t>24</w:t>
            </w:r>
          </w:p>
        </w:tc>
        <w:tc>
          <w:tcPr>
            <w:tcW w:w="6691" w:type="dxa"/>
            <w:gridSpan w:val="2"/>
          </w:tcPr>
          <w:p w14:paraId="00B6518F" w14:textId="37988130" w:rsidR="00BF36E5" w:rsidRDefault="00BF36E5" w:rsidP="00BF36E5">
            <w:pPr>
              <w:pStyle w:val="TTCTText"/>
            </w:pPr>
            <w:r w:rsidRPr="00BF36E5">
              <w:t>Reflective and questioning – focused on improvement.</w:t>
            </w:r>
          </w:p>
        </w:tc>
        <w:tc>
          <w:tcPr>
            <w:tcW w:w="567" w:type="dxa"/>
          </w:tcPr>
          <w:p w14:paraId="6D6386EE" w14:textId="688263FF" w:rsidR="00BF36E5" w:rsidRDefault="00BF36E5" w:rsidP="00BF36E5">
            <w:pPr>
              <w:pStyle w:val="TTCTStrongText"/>
              <w:jc w:val="center"/>
            </w:pPr>
            <w:r>
              <w:t>E</w:t>
            </w:r>
          </w:p>
        </w:tc>
        <w:tc>
          <w:tcPr>
            <w:tcW w:w="567" w:type="dxa"/>
          </w:tcPr>
          <w:p w14:paraId="1E3C4A35" w14:textId="77777777" w:rsidR="00BF36E5" w:rsidRDefault="00BF36E5" w:rsidP="00BF36E5">
            <w:pPr>
              <w:pStyle w:val="TTCTStrongText"/>
              <w:jc w:val="center"/>
            </w:pPr>
          </w:p>
        </w:tc>
        <w:tc>
          <w:tcPr>
            <w:tcW w:w="567" w:type="dxa"/>
          </w:tcPr>
          <w:p w14:paraId="09F787EF" w14:textId="51B68775" w:rsidR="00BF36E5" w:rsidRDefault="00BF36E5" w:rsidP="00BF36E5">
            <w:pPr>
              <w:pStyle w:val="TTCTStrongText"/>
              <w:jc w:val="center"/>
            </w:pPr>
            <w:r w:rsidRPr="00473267">
              <w:rPr>
                <w:rFonts w:cs="Tahoma"/>
                <w:bCs/>
                <w:color w:val="6C9C2F"/>
                <w:sz w:val="18"/>
                <w:szCs w:val="18"/>
              </w:rPr>
              <w:sym w:font="Wingdings" w:char="F0FC"/>
            </w:r>
          </w:p>
        </w:tc>
      </w:tr>
      <w:tr w:rsidR="00BF36E5" w14:paraId="7588E2A4" w14:textId="77777777" w:rsidTr="005658C1">
        <w:tc>
          <w:tcPr>
            <w:tcW w:w="2098" w:type="dxa"/>
          </w:tcPr>
          <w:p w14:paraId="5636EB71" w14:textId="14D56F74" w:rsidR="00BF36E5" w:rsidRDefault="00BF36E5" w:rsidP="00BF36E5">
            <w:pPr>
              <w:pStyle w:val="TTCTText"/>
            </w:pPr>
            <w:r>
              <w:t>25</w:t>
            </w:r>
          </w:p>
        </w:tc>
        <w:tc>
          <w:tcPr>
            <w:tcW w:w="6691" w:type="dxa"/>
            <w:gridSpan w:val="2"/>
          </w:tcPr>
          <w:p w14:paraId="13F341AB" w14:textId="281C6497" w:rsidR="00BF36E5" w:rsidRDefault="00BF36E5" w:rsidP="00BF36E5">
            <w:pPr>
              <w:pStyle w:val="TTCTText"/>
            </w:pPr>
            <w:r w:rsidRPr="00BF36E5">
              <w:t>Evidence-based and solution-focused.</w:t>
            </w:r>
          </w:p>
        </w:tc>
        <w:tc>
          <w:tcPr>
            <w:tcW w:w="567" w:type="dxa"/>
          </w:tcPr>
          <w:p w14:paraId="762AFB02" w14:textId="6D431A5B" w:rsidR="00BF36E5" w:rsidRDefault="00BF36E5" w:rsidP="00BF36E5">
            <w:pPr>
              <w:pStyle w:val="TTCTStrongText"/>
              <w:jc w:val="center"/>
            </w:pPr>
            <w:r>
              <w:t>E</w:t>
            </w:r>
          </w:p>
        </w:tc>
        <w:tc>
          <w:tcPr>
            <w:tcW w:w="567" w:type="dxa"/>
          </w:tcPr>
          <w:p w14:paraId="69EC7D46" w14:textId="77777777" w:rsidR="00BF36E5" w:rsidRDefault="00BF36E5" w:rsidP="00BF36E5">
            <w:pPr>
              <w:pStyle w:val="TTCTStrongText"/>
              <w:jc w:val="center"/>
            </w:pPr>
          </w:p>
        </w:tc>
        <w:tc>
          <w:tcPr>
            <w:tcW w:w="567" w:type="dxa"/>
          </w:tcPr>
          <w:p w14:paraId="308EE8E2" w14:textId="1D56BBDD" w:rsidR="00BF36E5" w:rsidRDefault="00BF36E5" w:rsidP="00BF36E5">
            <w:pPr>
              <w:pStyle w:val="TTCTStrongText"/>
              <w:jc w:val="center"/>
            </w:pPr>
            <w:r w:rsidRPr="00473267">
              <w:rPr>
                <w:rFonts w:cs="Tahoma"/>
                <w:bCs/>
                <w:color w:val="6C9C2F"/>
                <w:sz w:val="18"/>
                <w:szCs w:val="18"/>
              </w:rPr>
              <w:sym w:font="Wingdings" w:char="F0FC"/>
            </w:r>
          </w:p>
        </w:tc>
      </w:tr>
      <w:tr w:rsidR="00BF36E5" w14:paraId="4309D60A" w14:textId="77777777" w:rsidTr="005658C1">
        <w:tc>
          <w:tcPr>
            <w:tcW w:w="2098" w:type="dxa"/>
          </w:tcPr>
          <w:p w14:paraId="4D70EB14" w14:textId="553CF6AB" w:rsidR="00BF36E5" w:rsidRDefault="00BF36E5" w:rsidP="00BF36E5">
            <w:pPr>
              <w:pStyle w:val="TTCTText"/>
            </w:pPr>
            <w:r>
              <w:t>26</w:t>
            </w:r>
          </w:p>
        </w:tc>
        <w:tc>
          <w:tcPr>
            <w:tcW w:w="6691" w:type="dxa"/>
            <w:gridSpan w:val="2"/>
          </w:tcPr>
          <w:p w14:paraId="7FF7442A" w14:textId="52210ACE" w:rsidR="00BF36E5" w:rsidRPr="00BF36E5" w:rsidRDefault="00BF36E5" w:rsidP="00BF36E5">
            <w:pPr>
              <w:pStyle w:val="TTCTText"/>
            </w:pPr>
            <w:r w:rsidRPr="00BF36E5">
              <w:t>Resourceful and creative.</w:t>
            </w:r>
          </w:p>
        </w:tc>
        <w:tc>
          <w:tcPr>
            <w:tcW w:w="567" w:type="dxa"/>
          </w:tcPr>
          <w:p w14:paraId="4BFF00A9" w14:textId="42570467" w:rsidR="00BF36E5" w:rsidRDefault="00BF36E5" w:rsidP="00BF36E5">
            <w:pPr>
              <w:pStyle w:val="TTCTStrongText"/>
              <w:jc w:val="center"/>
            </w:pPr>
            <w:r>
              <w:t>E</w:t>
            </w:r>
          </w:p>
        </w:tc>
        <w:tc>
          <w:tcPr>
            <w:tcW w:w="567" w:type="dxa"/>
          </w:tcPr>
          <w:p w14:paraId="10C9218C" w14:textId="77777777" w:rsidR="00BF36E5" w:rsidRDefault="00BF36E5" w:rsidP="00BF36E5">
            <w:pPr>
              <w:pStyle w:val="TTCTStrongText"/>
              <w:jc w:val="center"/>
            </w:pPr>
          </w:p>
        </w:tc>
        <w:tc>
          <w:tcPr>
            <w:tcW w:w="567" w:type="dxa"/>
          </w:tcPr>
          <w:p w14:paraId="0F18BCA6" w14:textId="036979A2" w:rsidR="00BF36E5" w:rsidRPr="00473267" w:rsidRDefault="00BF36E5" w:rsidP="00BF36E5">
            <w:pPr>
              <w:pStyle w:val="TTCTStrongText"/>
              <w:jc w:val="center"/>
              <w:rPr>
                <w:rFonts w:cs="Tahoma"/>
                <w:bCs/>
                <w:color w:val="6C9C2F"/>
                <w:sz w:val="18"/>
                <w:szCs w:val="18"/>
              </w:rPr>
            </w:pPr>
            <w:r w:rsidRPr="00473267">
              <w:rPr>
                <w:rFonts w:cs="Tahoma"/>
                <w:bCs/>
                <w:color w:val="6C9C2F"/>
                <w:sz w:val="18"/>
                <w:szCs w:val="18"/>
              </w:rPr>
              <w:sym w:font="Wingdings" w:char="F0FC"/>
            </w:r>
          </w:p>
        </w:tc>
      </w:tr>
      <w:tr w:rsidR="00BF36E5" w14:paraId="21C35FA0" w14:textId="77777777" w:rsidTr="005658C1">
        <w:tc>
          <w:tcPr>
            <w:tcW w:w="2098" w:type="dxa"/>
          </w:tcPr>
          <w:p w14:paraId="5929CFFF" w14:textId="25F331AC" w:rsidR="00BF36E5" w:rsidRDefault="00BF36E5" w:rsidP="00BF36E5">
            <w:pPr>
              <w:pStyle w:val="TTCTText"/>
            </w:pPr>
            <w:r>
              <w:t>27</w:t>
            </w:r>
          </w:p>
        </w:tc>
        <w:tc>
          <w:tcPr>
            <w:tcW w:w="6691" w:type="dxa"/>
            <w:gridSpan w:val="2"/>
          </w:tcPr>
          <w:p w14:paraId="341D522A" w14:textId="0B213F56" w:rsidR="00BF36E5" w:rsidRPr="00BF36E5" w:rsidRDefault="00BF36E5" w:rsidP="00BF36E5">
            <w:pPr>
              <w:pStyle w:val="TTCTText"/>
            </w:pPr>
            <w:r w:rsidRPr="00BF36E5">
              <w:t>Credibility and presence with the full range of stakeholders.</w:t>
            </w:r>
          </w:p>
        </w:tc>
        <w:tc>
          <w:tcPr>
            <w:tcW w:w="567" w:type="dxa"/>
          </w:tcPr>
          <w:p w14:paraId="63E5D7A4" w14:textId="1F50BA43" w:rsidR="00BF36E5" w:rsidRDefault="00BF36E5" w:rsidP="00BF36E5">
            <w:pPr>
              <w:pStyle w:val="TTCTStrongText"/>
              <w:jc w:val="center"/>
            </w:pPr>
            <w:r>
              <w:t>E</w:t>
            </w:r>
          </w:p>
        </w:tc>
        <w:tc>
          <w:tcPr>
            <w:tcW w:w="567" w:type="dxa"/>
          </w:tcPr>
          <w:p w14:paraId="038EAC3D" w14:textId="77777777" w:rsidR="00BF36E5" w:rsidRDefault="00BF36E5" w:rsidP="00BF36E5">
            <w:pPr>
              <w:pStyle w:val="TTCTStrongText"/>
              <w:jc w:val="center"/>
            </w:pPr>
          </w:p>
        </w:tc>
        <w:tc>
          <w:tcPr>
            <w:tcW w:w="567" w:type="dxa"/>
          </w:tcPr>
          <w:p w14:paraId="137244BA" w14:textId="006BE36B" w:rsidR="00BF36E5" w:rsidRPr="00473267" w:rsidRDefault="00BF36E5" w:rsidP="00BF36E5">
            <w:pPr>
              <w:pStyle w:val="TTCTStrongText"/>
              <w:jc w:val="center"/>
              <w:rPr>
                <w:rFonts w:cs="Tahoma"/>
                <w:bCs/>
                <w:color w:val="6C9C2F"/>
                <w:sz w:val="18"/>
                <w:szCs w:val="18"/>
              </w:rPr>
            </w:pPr>
            <w:r w:rsidRPr="00473267">
              <w:rPr>
                <w:rFonts w:cs="Tahoma"/>
                <w:bCs/>
                <w:color w:val="6C9C2F"/>
                <w:sz w:val="18"/>
                <w:szCs w:val="18"/>
              </w:rPr>
              <w:sym w:font="Wingdings" w:char="F0FC"/>
            </w:r>
          </w:p>
        </w:tc>
      </w:tr>
      <w:tr w:rsidR="00BF36E5" w14:paraId="1ACC2A12" w14:textId="77777777" w:rsidTr="005658C1">
        <w:tc>
          <w:tcPr>
            <w:tcW w:w="10490" w:type="dxa"/>
            <w:gridSpan w:val="6"/>
          </w:tcPr>
          <w:p w14:paraId="5E4F1457" w14:textId="04ED1E13" w:rsidR="00BF36E5" w:rsidRPr="00473267" w:rsidRDefault="00BF36E5" w:rsidP="00BF36E5">
            <w:pPr>
              <w:pStyle w:val="TTCTStrongText"/>
              <w:rPr>
                <w:color w:val="6C9C2F"/>
              </w:rPr>
            </w:pPr>
            <w:r w:rsidRPr="00473267">
              <w:rPr>
                <w:color w:val="6C9C2F"/>
              </w:rPr>
              <w:t>Other</w:t>
            </w:r>
          </w:p>
        </w:tc>
      </w:tr>
      <w:tr w:rsidR="00BF36E5" w14:paraId="3F610F8B" w14:textId="77777777" w:rsidTr="005658C1">
        <w:tc>
          <w:tcPr>
            <w:tcW w:w="2098" w:type="dxa"/>
          </w:tcPr>
          <w:p w14:paraId="17DFF8C5" w14:textId="16202772" w:rsidR="00BF36E5" w:rsidRDefault="00BF36E5" w:rsidP="00BF36E5">
            <w:pPr>
              <w:pStyle w:val="TTCTText"/>
            </w:pPr>
            <w:r>
              <w:t>28</w:t>
            </w:r>
          </w:p>
        </w:tc>
        <w:tc>
          <w:tcPr>
            <w:tcW w:w="6691" w:type="dxa"/>
            <w:gridSpan w:val="2"/>
          </w:tcPr>
          <w:p w14:paraId="06576893" w14:textId="51087E8F" w:rsidR="00BF36E5" w:rsidRDefault="00BF36E5" w:rsidP="00BF36E5">
            <w:pPr>
              <w:pStyle w:val="TTCTText"/>
              <w:rPr>
                <w:rFonts w:eastAsia="Times New Roman"/>
              </w:rPr>
            </w:pPr>
            <w:r w:rsidRPr="00BF36E5">
              <w:rPr>
                <w:rFonts w:eastAsia="Times New Roman"/>
              </w:rPr>
              <w:t>Displays commitment to the protection and safeguarding of children and young people.</w:t>
            </w:r>
          </w:p>
        </w:tc>
        <w:tc>
          <w:tcPr>
            <w:tcW w:w="567" w:type="dxa"/>
          </w:tcPr>
          <w:p w14:paraId="62537C0F" w14:textId="46002FC0" w:rsidR="00BF36E5" w:rsidRDefault="00BF36E5" w:rsidP="00BF36E5">
            <w:pPr>
              <w:pStyle w:val="TTCTStrongText"/>
              <w:jc w:val="center"/>
            </w:pPr>
            <w:r>
              <w:t>E</w:t>
            </w:r>
          </w:p>
        </w:tc>
        <w:tc>
          <w:tcPr>
            <w:tcW w:w="567" w:type="dxa"/>
          </w:tcPr>
          <w:p w14:paraId="37CB2F2E" w14:textId="331B0335" w:rsidR="00BF36E5" w:rsidRDefault="00BF36E5" w:rsidP="00BF36E5">
            <w:pPr>
              <w:pStyle w:val="TTCTStrongText"/>
              <w:jc w:val="center"/>
            </w:pPr>
            <w:r w:rsidRPr="00473267">
              <w:rPr>
                <w:rFonts w:cs="Tahoma"/>
                <w:bCs/>
                <w:color w:val="6C9C2F"/>
                <w:sz w:val="18"/>
                <w:szCs w:val="18"/>
              </w:rPr>
              <w:sym w:font="Wingdings" w:char="F0FC"/>
            </w:r>
          </w:p>
        </w:tc>
        <w:tc>
          <w:tcPr>
            <w:tcW w:w="567" w:type="dxa"/>
          </w:tcPr>
          <w:p w14:paraId="08DDC87D" w14:textId="550D1152" w:rsidR="00BF36E5" w:rsidRDefault="00BF36E5" w:rsidP="00BF36E5">
            <w:pPr>
              <w:pStyle w:val="TTCTStrongText"/>
              <w:jc w:val="center"/>
            </w:pPr>
            <w:r w:rsidRPr="00473267">
              <w:rPr>
                <w:rFonts w:cs="Tahoma"/>
                <w:bCs/>
                <w:color w:val="6C9C2F"/>
                <w:sz w:val="18"/>
                <w:szCs w:val="18"/>
              </w:rPr>
              <w:sym w:font="Wingdings" w:char="F0FC"/>
            </w:r>
          </w:p>
        </w:tc>
      </w:tr>
      <w:tr w:rsidR="00BF36E5" w14:paraId="5C402E46" w14:textId="77777777" w:rsidTr="005658C1">
        <w:tc>
          <w:tcPr>
            <w:tcW w:w="2098" w:type="dxa"/>
          </w:tcPr>
          <w:p w14:paraId="2A025A4B" w14:textId="16050024" w:rsidR="00BF36E5" w:rsidRDefault="00BF36E5" w:rsidP="00BF36E5">
            <w:pPr>
              <w:pStyle w:val="TTCTText"/>
            </w:pPr>
            <w:r>
              <w:t>29</w:t>
            </w:r>
          </w:p>
        </w:tc>
        <w:tc>
          <w:tcPr>
            <w:tcW w:w="6691" w:type="dxa"/>
            <w:gridSpan w:val="2"/>
          </w:tcPr>
          <w:p w14:paraId="374EB993" w14:textId="1EDA2376" w:rsidR="00BF36E5" w:rsidRPr="00303BF7" w:rsidRDefault="00BF36E5" w:rsidP="00BF36E5">
            <w:pPr>
              <w:pStyle w:val="TTCTText"/>
            </w:pPr>
            <w:r w:rsidRPr="00BF36E5">
              <w:t>Senior Leadership posts require a significant commitment beyond the school day, and outside of term time.</w:t>
            </w:r>
          </w:p>
        </w:tc>
        <w:tc>
          <w:tcPr>
            <w:tcW w:w="567" w:type="dxa"/>
          </w:tcPr>
          <w:p w14:paraId="62321D6F" w14:textId="1034B537" w:rsidR="00BF36E5" w:rsidRDefault="00BF36E5" w:rsidP="00BF36E5">
            <w:pPr>
              <w:pStyle w:val="TTCTStrongText"/>
              <w:jc w:val="center"/>
            </w:pPr>
            <w:r>
              <w:t>E</w:t>
            </w:r>
          </w:p>
        </w:tc>
        <w:tc>
          <w:tcPr>
            <w:tcW w:w="567" w:type="dxa"/>
          </w:tcPr>
          <w:p w14:paraId="37A00DC8" w14:textId="4E7B11CB" w:rsidR="00BF36E5" w:rsidRDefault="00BF36E5" w:rsidP="00BF36E5">
            <w:pPr>
              <w:pStyle w:val="TTCTStrongText"/>
              <w:jc w:val="center"/>
            </w:pPr>
            <w:r w:rsidRPr="00473267">
              <w:rPr>
                <w:rFonts w:cs="Tahoma"/>
                <w:bCs/>
                <w:color w:val="6C9C2F"/>
                <w:sz w:val="18"/>
                <w:szCs w:val="18"/>
              </w:rPr>
              <w:sym w:font="Wingdings" w:char="F0FC"/>
            </w:r>
          </w:p>
        </w:tc>
        <w:tc>
          <w:tcPr>
            <w:tcW w:w="567" w:type="dxa"/>
          </w:tcPr>
          <w:p w14:paraId="123D7F0F" w14:textId="0E32C295" w:rsidR="00BF36E5" w:rsidRDefault="00BF36E5" w:rsidP="00BF36E5">
            <w:pPr>
              <w:pStyle w:val="TTCTStrongText"/>
              <w:jc w:val="center"/>
            </w:pPr>
            <w:r w:rsidRPr="00473267">
              <w:rPr>
                <w:rFonts w:cs="Tahoma"/>
                <w:bCs/>
                <w:color w:val="6C9C2F"/>
                <w:sz w:val="18"/>
                <w:szCs w:val="18"/>
              </w:rPr>
              <w:sym w:font="Wingdings" w:char="F0FC"/>
            </w:r>
          </w:p>
        </w:tc>
      </w:tr>
      <w:tr w:rsidR="00BF36E5" w14:paraId="271341DE" w14:textId="77777777" w:rsidTr="005658C1">
        <w:tc>
          <w:tcPr>
            <w:tcW w:w="10490" w:type="dxa"/>
            <w:gridSpan w:val="6"/>
          </w:tcPr>
          <w:p w14:paraId="244E8439" w14:textId="38903C39" w:rsidR="00BF36E5" w:rsidRPr="00473267" w:rsidRDefault="00BF36E5" w:rsidP="00BF36E5">
            <w:pPr>
              <w:pStyle w:val="TTCTStrongText"/>
              <w:rPr>
                <w:color w:val="6C9C2F"/>
              </w:rPr>
            </w:pPr>
            <w:r w:rsidRPr="00473267">
              <w:rPr>
                <w:color w:val="6C9C2F"/>
              </w:rPr>
              <w:t xml:space="preserve">Key: </w:t>
            </w:r>
            <w:r w:rsidRPr="00473267">
              <w:rPr>
                <w:rFonts w:cs="Tahoma"/>
                <w:bCs/>
                <w:color w:val="6C9C2F"/>
                <w:sz w:val="18"/>
                <w:szCs w:val="18"/>
              </w:rPr>
              <w:sym w:font="Wingdings" w:char="F0FC"/>
            </w:r>
          </w:p>
          <w:p w14:paraId="3BA43F0A" w14:textId="55DD428A" w:rsidR="00BF36E5" w:rsidRDefault="00BF36E5" w:rsidP="00BF36E5">
            <w:pPr>
              <w:pStyle w:val="TTCTTableSubhHeader"/>
            </w:pPr>
          </w:p>
        </w:tc>
      </w:tr>
      <w:tr w:rsidR="00BF36E5" w14:paraId="47DDB32C" w14:textId="77777777" w:rsidTr="005658C1">
        <w:tc>
          <w:tcPr>
            <w:tcW w:w="2098" w:type="dxa"/>
          </w:tcPr>
          <w:p w14:paraId="6D648C68" w14:textId="35B97857" w:rsidR="00BF36E5" w:rsidRPr="00473267" w:rsidRDefault="00BF36E5" w:rsidP="00BF36E5">
            <w:pPr>
              <w:pStyle w:val="TTCTTableColHeader"/>
              <w:rPr>
                <w:color w:val="6C9C2F"/>
              </w:rPr>
            </w:pPr>
            <w:r w:rsidRPr="00473267">
              <w:rPr>
                <w:color w:val="6C9C2F"/>
              </w:rPr>
              <w:t>E</w:t>
            </w:r>
          </w:p>
        </w:tc>
        <w:tc>
          <w:tcPr>
            <w:tcW w:w="8392" w:type="dxa"/>
            <w:gridSpan w:val="5"/>
          </w:tcPr>
          <w:p w14:paraId="06FD8B82" w14:textId="5F32625B" w:rsidR="00BF36E5" w:rsidRPr="00473267" w:rsidRDefault="00BF36E5" w:rsidP="00BF36E5">
            <w:pPr>
              <w:pStyle w:val="TTCTStrongText"/>
              <w:rPr>
                <w:color w:val="9473B5"/>
              </w:rPr>
            </w:pPr>
            <w:r w:rsidRPr="00473267">
              <w:rPr>
                <w:color w:val="9473B5"/>
              </w:rPr>
              <w:t xml:space="preserve">Essential </w:t>
            </w:r>
          </w:p>
        </w:tc>
      </w:tr>
      <w:tr w:rsidR="00BF36E5" w14:paraId="569EFA44" w14:textId="77777777" w:rsidTr="005658C1">
        <w:tc>
          <w:tcPr>
            <w:tcW w:w="2098" w:type="dxa"/>
          </w:tcPr>
          <w:p w14:paraId="0948E545" w14:textId="274A735B" w:rsidR="00BF36E5" w:rsidRPr="00473267" w:rsidRDefault="00BF36E5" w:rsidP="00BF36E5">
            <w:pPr>
              <w:pStyle w:val="TTCTTableColHeader"/>
              <w:rPr>
                <w:color w:val="6C9C2F"/>
              </w:rPr>
            </w:pPr>
            <w:r w:rsidRPr="00473267">
              <w:rPr>
                <w:color w:val="6C9C2F"/>
              </w:rPr>
              <w:t>D</w:t>
            </w:r>
          </w:p>
        </w:tc>
        <w:tc>
          <w:tcPr>
            <w:tcW w:w="8392" w:type="dxa"/>
            <w:gridSpan w:val="5"/>
          </w:tcPr>
          <w:p w14:paraId="4C904B20" w14:textId="2AF42E34" w:rsidR="00BF36E5" w:rsidRPr="00473267" w:rsidRDefault="00BF36E5" w:rsidP="00BF36E5">
            <w:pPr>
              <w:pStyle w:val="TTCTStrongText"/>
              <w:rPr>
                <w:color w:val="9473B5"/>
              </w:rPr>
            </w:pPr>
            <w:r w:rsidRPr="00473267">
              <w:rPr>
                <w:color w:val="9473B5"/>
              </w:rPr>
              <w:t>Desirable</w:t>
            </w:r>
          </w:p>
        </w:tc>
      </w:tr>
      <w:tr w:rsidR="00BF36E5" w14:paraId="748BB0A4" w14:textId="77777777" w:rsidTr="005658C1">
        <w:tc>
          <w:tcPr>
            <w:tcW w:w="2098" w:type="dxa"/>
          </w:tcPr>
          <w:p w14:paraId="0BB6633F" w14:textId="6E38240D" w:rsidR="00BF36E5" w:rsidRPr="00473267" w:rsidRDefault="00BF36E5" w:rsidP="00BF36E5">
            <w:pPr>
              <w:pStyle w:val="TTCTTableColHeader"/>
              <w:rPr>
                <w:color w:val="6C9C2F"/>
              </w:rPr>
            </w:pPr>
            <w:r w:rsidRPr="00473267">
              <w:rPr>
                <w:color w:val="6C9C2F"/>
              </w:rPr>
              <w:t>A</w:t>
            </w:r>
          </w:p>
        </w:tc>
        <w:tc>
          <w:tcPr>
            <w:tcW w:w="8392" w:type="dxa"/>
            <w:gridSpan w:val="5"/>
          </w:tcPr>
          <w:p w14:paraId="6F0A2DCB" w14:textId="749D3F01" w:rsidR="00BF36E5" w:rsidRPr="00473267" w:rsidRDefault="00BF36E5" w:rsidP="00BF36E5">
            <w:pPr>
              <w:pStyle w:val="TTCTStrongText"/>
              <w:rPr>
                <w:color w:val="9473B5"/>
              </w:rPr>
            </w:pPr>
            <w:r w:rsidRPr="00473267">
              <w:rPr>
                <w:color w:val="9473B5"/>
              </w:rPr>
              <w:t xml:space="preserve">Assessed by Application Form  </w:t>
            </w:r>
          </w:p>
        </w:tc>
      </w:tr>
      <w:tr w:rsidR="00BF36E5" w14:paraId="6197ED43" w14:textId="77777777" w:rsidTr="005658C1">
        <w:tc>
          <w:tcPr>
            <w:tcW w:w="2098" w:type="dxa"/>
          </w:tcPr>
          <w:p w14:paraId="6FED3EFF" w14:textId="7ACBF730" w:rsidR="00BF36E5" w:rsidRPr="00473267" w:rsidRDefault="00BF36E5" w:rsidP="00BF36E5">
            <w:pPr>
              <w:pStyle w:val="TTCTTableColHeader"/>
              <w:rPr>
                <w:color w:val="6C9C2F"/>
              </w:rPr>
            </w:pPr>
            <w:r w:rsidRPr="00473267">
              <w:rPr>
                <w:color w:val="6C9C2F"/>
              </w:rPr>
              <w:t>I</w:t>
            </w:r>
          </w:p>
        </w:tc>
        <w:tc>
          <w:tcPr>
            <w:tcW w:w="8392" w:type="dxa"/>
            <w:gridSpan w:val="5"/>
          </w:tcPr>
          <w:p w14:paraId="7B96C1DB" w14:textId="4F86F975" w:rsidR="00BF36E5" w:rsidRPr="00473267" w:rsidRDefault="00BF36E5" w:rsidP="00BF36E5">
            <w:pPr>
              <w:pStyle w:val="TTCTStrongText"/>
              <w:rPr>
                <w:color w:val="9473B5"/>
              </w:rPr>
            </w:pPr>
            <w:r w:rsidRPr="00473267">
              <w:rPr>
                <w:color w:val="9473B5"/>
              </w:rPr>
              <w:t>Assessed by Interview</w:t>
            </w:r>
          </w:p>
        </w:tc>
      </w:tr>
      <w:tr w:rsidR="00BF36E5" w14:paraId="0A5CE8F3" w14:textId="77777777" w:rsidTr="005658C1">
        <w:tc>
          <w:tcPr>
            <w:tcW w:w="10490" w:type="dxa"/>
            <w:gridSpan w:val="6"/>
          </w:tcPr>
          <w:p w14:paraId="412D853A" w14:textId="77777777" w:rsidR="00BF36E5" w:rsidRDefault="00BF36E5" w:rsidP="00BF36E5">
            <w:pPr>
              <w:pStyle w:val="TTCTTableSubhHeader"/>
            </w:pPr>
          </w:p>
        </w:tc>
      </w:tr>
    </w:tbl>
    <w:p w14:paraId="1BBD27CF" w14:textId="5DA8086B" w:rsidR="00303BF7" w:rsidRDefault="00303BF7"/>
    <w:p w14:paraId="1257CDB6" w14:textId="5C14B8CC" w:rsidR="00473267" w:rsidRDefault="00473267"/>
    <w:p w14:paraId="14359F67" w14:textId="0D6FB5C4" w:rsidR="00473267" w:rsidRPr="00473267" w:rsidRDefault="00473267">
      <w:pPr>
        <w:rPr>
          <w:rFonts w:ascii="Tahoma" w:hAnsi="Tahoma" w:cs="Tahoma"/>
          <w:sz w:val="20"/>
          <w:szCs w:val="20"/>
        </w:rPr>
      </w:pPr>
      <w:r w:rsidRPr="00473267">
        <w:rPr>
          <w:rFonts w:ascii="Tahoma" w:hAnsi="Tahoma" w:cs="Tahoma"/>
          <w:sz w:val="20"/>
          <w:szCs w:val="20"/>
        </w:rPr>
        <w:t>Date:</w:t>
      </w:r>
      <w:r w:rsidR="005658C1">
        <w:rPr>
          <w:rFonts w:ascii="Tahoma" w:hAnsi="Tahoma" w:cs="Tahoma"/>
          <w:sz w:val="20"/>
          <w:szCs w:val="20"/>
        </w:rPr>
        <w:t xml:space="preserve"> </w:t>
      </w:r>
      <w:r w:rsidR="008C7E81">
        <w:rPr>
          <w:rFonts w:ascii="Tahoma" w:hAnsi="Tahoma" w:cs="Tahoma"/>
          <w:sz w:val="20"/>
          <w:szCs w:val="20"/>
        </w:rPr>
        <w:t xml:space="preserve">March </w:t>
      </w:r>
      <w:r w:rsidR="005658C1">
        <w:rPr>
          <w:rFonts w:ascii="Tahoma" w:hAnsi="Tahoma" w:cs="Tahoma"/>
          <w:sz w:val="20"/>
          <w:szCs w:val="20"/>
        </w:rPr>
        <w:t>2021</w:t>
      </w:r>
    </w:p>
    <w:sectPr w:rsidR="00473267" w:rsidRPr="00473267" w:rsidSect="00A51137">
      <w:headerReference w:type="default" r:id="rId10"/>
      <w:footerReference w:type="default" r:id="rId11"/>
      <w:headerReference w:type="first" r:id="rId12"/>
      <w:footerReference w:type="first" r:id="rId13"/>
      <w:pgSz w:w="11906" w:h="16838"/>
      <w:pgMar w:top="720" w:right="720" w:bottom="720" w:left="720"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A21B2" w14:textId="77777777" w:rsidR="00E46943" w:rsidRDefault="00E46943" w:rsidP="00E84403">
      <w:r>
        <w:separator/>
      </w:r>
    </w:p>
  </w:endnote>
  <w:endnote w:type="continuationSeparator" w:id="0">
    <w:p w14:paraId="36EF635B" w14:textId="77777777" w:rsidR="00E46943" w:rsidRDefault="00E46943" w:rsidP="00E8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E0A3E" w14:textId="77777777" w:rsidR="00ED61CC" w:rsidRDefault="00ED61CC">
    <w:pPr>
      <w:pStyle w:val="Footer"/>
    </w:pPr>
    <w:r w:rsidRPr="00ED61CC">
      <w:rPr>
        <w:noProof/>
      </w:rPr>
      <mc:AlternateContent>
        <mc:Choice Requires="wps">
          <w:drawing>
            <wp:anchor distT="0" distB="0" distL="114300" distR="114300" simplePos="0" relativeHeight="251666432" behindDoc="0" locked="0" layoutInCell="1" allowOverlap="1" wp14:anchorId="62DF3F55" wp14:editId="298D9418">
              <wp:simplePos x="0" y="0"/>
              <wp:positionH relativeFrom="page">
                <wp:posOffset>-1212</wp:posOffset>
              </wp:positionH>
              <wp:positionV relativeFrom="paragraph">
                <wp:posOffset>145473</wp:posOffset>
              </wp:positionV>
              <wp:extent cx="7640817" cy="119270"/>
              <wp:effectExtent l="0" t="0" r="0" b="0"/>
              <wp:wrapNone/>
              <wp:docPr id="9" name="Rectangle 9"/>
              <wp:cNvGraphicFramePr/>
              <a:graphic xmlns:a="http://schemas.openxmlformats.org/drawingml/2006/main">
                <a:graphicData uri="http://schemas.microsoft.com/office/word/2010/wordprocessingShape">
                  <wps:wsp>
                    <wps:cNvSpPr/>
                    <wps:spPr>
                      <a:xfrm>
                        <a:off x="0" y="0"/>
                        <a:ext cx="7640817" cy="119270"/>
                      </a:xfrm>
                      <a:prstGeom prst="rect">
                        <a:avLst/>
                      </a:prstGeom>
                      <a:solidFill>
                        <a:srgbClr val="9473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CE861" id="Rectangle 9" o:spid="_x0000_s1026" style="position:absolute;margin-left:-.1pt;margin-top:11.45pt;width:601.65pt;height:9.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QymgIAAIUFAAAOAAAAZHJzL2Uyb0RvYy54bWysVMFu2zAMvQ/YPwi6r7aztGmCOkXWosOA&#10;og3aDj0rshQbkEVNUuJkXz9Kst2uK3YYloMiiuQj+Uzy4vLQKrIX1jWgS1qc5JQIzaFq9Lak359u&#10;Pp1T4jzTFVOgRUmPwtHL5ccPF51ZiAnUoCphCYJot+hMSWvvzSLLHK9Fy9wJGKFRKcG2zKNot1ll&#10;WYforcomeX6WdWArY4EL5/D1OinpMuJLKbi/l9IJT1RJMTcfTxvPTTiz5QVbbC0zdcP7NNg/ZNGy&#10;RmPQEeqaeUZ2tvkDqm24BQfSn3BoM5Cy4SLWgNUU+ZtqHmtmRKwFyXFmpMn9P1h+t19b0lQlnVOi&#10;WYuf6AFJY3qrBJkHejrjFmj1aNa2lxxeQ60Hadvwj1WQQ6T0OFIqDp5wfJydTfPzYkYJR11RzCez&#10;yHn24m2s818FtCRcSmoxemSS7W+dx4hoOpiEYA5UU900SkXBbjdXypI9w887n84+fzkNKaPLb2ZK&#10;B2MNwS2pw0sWKku1xJs/KhHslH4QEinB7Ccxk9iMYozDOBfaF0lVs0qk8Kc5/obooX2DR8wlAgZk&#10;ifFH7B5gsEwgA3bKsrcPriL28uic/y2x5Dx6xMig/ejcNhrsewAKq+ojJ/uBpERNYGkD1REbxkKa&#10;JGf4TYPf7ZY5v2YWRweHDNeBv8dDKuhKCv2Nkhrsz/fegz12NGop6XAUS+p+7JgVlKhvGnt9Xkyn&#10;YXajMD2dTVCwrzWb1xq9a68A26HAxWN4vAZ7r4artNA+49ZYhaioYppj7JJybwfhyqcVgXuHi9Uq&#10;muG8GuZv9aPhATywGvry6fDMrOmb12Pb38EwtmzxpoeTbfDUsNp5kE1s8Bdee75x1mPj9HspLJPX&#10;crR62Z7LXwAAAP//AwBQSwMEFAAGAAgAAAAhAEM1eKTdAAAACAEAAA8AAABkcnMvZG93bnJldi54&#10;bWxMj8FOwzAQRO9I/IO1SNxaJ6aiJWRToaJIqOJCKXcn3iYR8TqK3TT8Pe4JjqMZzbzJt7PtxUSj&#10;7xwjpMsEBHHtTMcNwvGzXGxA+KDZ6N4xIfyQh21xe5PrzLgLf9B0CI2IJewzjdCGMGRS+rolq/3S&#10;DcTRO7nR6hDl2Egz6ksst71USfIore44LrR6oF1L9ffhbBG+dice399m+Tody5JX+/VmzxXi/d38&#10;8gwi0Bz+wnDFj+hQRKbKndl40SMsVAwiKPUE4mqr5CEFUSGs0jXIIpf/DxS/AAAA//8DAFBLAQIt&#10;ABQABgAIAAAAIQC2gziS/gAAAOEBAAATAAAAAAAAAAAAAAAAAAAAAABbQ29udGVudF9UeXBlc10u&#10;eG1sUEsBAi0AFAAGAAgAAAAhADj9If/WAAAAlAEAAAsAAAAAAAAAAAAAAAAALwEAAF9yZWxzLy5y&#10;ZWxzUEsBAi0AFAAGAAgAAAAhAOzNxDKaAgAAhQUAAA4AAAAAAAAAAAAAAAAALgIAAGRycy9lMm9E&#10;b2MueG1sUEsBAi0AFAAGAAgAAAAhAEM1eKTdAAAACAEAAA8AAAAAAAAAAAAAAAAA9AQAAGRycy9k&#10;b3ducmV2LnhtbFBLBQYAAAAABAAEAPMAAAD+BQAAAAA=&#10;" fillcolor="#9473b5" stroked="f" strokeweight="1pt">
              <w10:wrap anchorx="page"/>
            </v:rect>
          </w:pict>
        </mc:Fallback>
      </mc:AlternateContent>
    </w:r>
  </w:p>
  <w:p w14:paraId="15DBEBFB" w14:textId="77777777" w:rsidR="00ED61CC" w:rsidRDefault="00ED61CC">
    <w:pPr>
      <w:pStyle w:val="Footer"/>
    </w:pPr>
    <w:r w:rsidRPr="00ED61CC">
      <w:rPr>
        <w:noProof/>
      </w:rPr>
      <w:drawing>
        <wp:anchor distT="0" distB="0" distL="114300" distR="114300" simplePos="0" relativeHeight="251667456" behindDoc="0" locked="0" layoutInCell="1" allowOverlap="1" wp14:anchorId="37772BFE" wp14:editId="71DF8FDA">
          <wp:simplePos x="0" y="0"/>
          <wp:positionH relativeFrom="margin">
            <wp:posOffset>5992553</wp:posOffset>
          </wp:positionH>
          <wp:positionV relativeFrom="paragraph">
            <wp:posOffset>140104</wp:posOffset>
          </wp:positionV>
          <wp:extent cx="826135" cy="556895"/>
          <wp:effectExtent l="0" t="0" r="0" b="0"/>
          <wp:wrapSquare wrapText="bothSides"/>
          <wp:docPr id="10" name="Picture 10"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venn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6135" cy="556895"/>
                  </a:xfrm>
                  <a:prstGeom prst="rect">
                    <a:avLst/>
                  </a:prstGeom>
                </pic:spPr>
              </pic:pic>
            </a:graphicData>
          </a:graphic>
          <wp14:sizeRelH relativeFrom="page">
            <wp14:pctWidth>0</wp14:pctWidth>
          </wp14:sizeRelH>
          <wp14:sizeRelV relativeFrom="page">
            <wp14:pctHeight>0</wp14:pctHeight>
          </wp14:sizeRelV>
        </wp:anchor>
      </w:drawing>
    </w:r>
  </w:p>
  <w:p w14:paraId="30F8AE9D" w14:textId="77777777" w:rsidR="00ED61CC" w:rsidRDefault="00A51137">
    <w:pPr>
      <w:pStyle w:val="Footer"/>
    </w:pPr>
    <w:r>
      <w:rPr>
        <w:noProof/>
      </w:rPr>
      <mc:AlternateContent>
        <mc:Choice Requires="wps">
          <w:drawing>
            <wp:anchor distT="0" distB="0" distL="114300" distR="114300" simplePos="0" relativeHeight="251670528" behindDoc="0" locked="0" layoutInCell="1" allowOverlap="1" wp14:anchorId="289EA392" wp14:editId="68F5D7CD">
              <wp:simplePos x="0" y="0"/>
              <wp:positionH relativeFrom="margin">
                <wp:align>left</wp:align>
              </wp:positionH>
              <wp:positionV relativeFrom="paragraph">
                <wp:posOffset>76200</wp:posOffset>
              </wp:positionV>
              <wp:extent cx="713509" cy="263236"/>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713509" cy="263236"/>
                      </a:xfrm>
                      <a:prstGeom prst="rect">
                        <a:avLst/>
                      </a:prstGeom>
                      <a:noFill/>
                      <a:ln w="6350">
                        <a:noFill/>
                      </a:ln>
                    </wps:spPr>
                    <wps:txbx>
                      <w:txbxContent>
                        <w:p w14:paraId="1F31A19E" w14:textId="77777777" w:rsidR="00A51137" w:rsidRPr="00A51137" w:rsidRDefault="00A51137" w:rsidP="00A51137">
                          <w:pPr>
                            <w:rPr>
                              <w:rFonts w:ascii="Tahoma" w:hAnsi="Tahoma" w:cs="Tahoma"/>
                              <w:sz w:val="20"/>
                              <w:szCs w:val="20"/>
                            </w:rPr>
                          </w:pPr>
                          <w:r w:rsidRPr="00A51137">
                            <w:rPr>
                              <w:rStyle w:val="PageNumber"/>
                              <w:rFonts w:ascii="Tahoma" w:hAnsi="Tahoma" w:cs="Tahoma"/>
                              <w:sz w:val="20"/>
                              <w:szCs w:val="20"/>
                            </w:rPr>
                            <w:fldChar w:fldCharType="begin"/>
                          </w:r>
                          <w:r w:rsidRPr="00A51137">
                            <w:rPr>
                              <w:rStyle w:val="PageNumber"/>
                              <w:rFonts w:ascii="Tahoma" w:hAnsi="Tahoma" w:cs="Tahoma"/>
                              <w:sz w:val="20"/>
                              <w:szCs w:val="20"/>
                            </w:rPr>
                            <w:instrText xml:space="preserve"> PAGE </w:instrText>
                          </w:r>
                          <w:r w:rsidRPr="00A51137">
                            <w:rPr>
                              <w:rStyle w:val="PageNumber"/>
                              <w:rFonts w:ascii="Tahoma" w:hAnsi="Tahoma" w:cs="Tahoma"/>
                              <w:sz w:val="20"/>
                              <w:szCs w:val="20"/>
                            </w:rPr>
                            <w:fldChar w:fldCharType="separate"/>
                          </w:r>
                          <w:r w:rsidRPr="00A51137">
                            <w:rPr>
                              <w:rStyle w:val="PageNumber"/>
                              <w:rFonts w:ascii="Tahoma" w:hAnsi="Tahoma" w:cs="Tahoma"/>
                              <w:noProof/>
                              <w:sz w:val="20"/>
                              <w:szCs w:val="20"/>
                            </w:rPr>
                            <w:t>4</w:t>
                          </w:r>
                          <w:r w:rsidRPr="00A51137">
                            <w:rPr>
                              <w:rStyle w:val="PageNumber"/>
                              <w:rFonts w:ascii="Tahoma" w:hAnsi="Tahoma" w:cs="Tahoma"/>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9EA392" id="_x0000_t202" coordsize="21600,21600" o:spt="202" path="m,l,21600r21600,l21600,xe">
              <v:stroke joinstyle="miter"/>
              <v:path gradientshapeok="t" o:connecttype="rect"/>
            </v:shapetype>
            <v:shape id="Text Box 6" o:spid="_x0000_s1026" type="#_x0000_t202" style="position:absolute;margin-left:0;margin-top:6pt;width:56.2pt;height:20.75pt;z-index:2516705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sGLAIAAFAEAAAOAAAAZHJzL2Uyb0RvYy54bWysVEtv2zAMvg/YfxB0X5xX09aIU2QtMgwI&#10;2gLJ0LMiS7EBSdQkJXb260fJThp0Ow27yBRJ8fF9pOcPrVbkKJyvwRR0NBhSIgyHsjb7gv7Yrr7c&#10;UeIDMyVTYERBT8LTh8XnT/PG5mIMFahSOIJBjM8bW9AqBJtnmeeV0MwPwAqDRglOs4BXt89KxxqM&#10;rlU2Hg5nWQOutA648B61T52RLlJ8KQUPL1J6EYgqKNYW0unSuYtntpizfO+YrWrel8H+oQrNaoNJ&#10;L6GeWGDk4Oo/QumaO/Agw4CDzkDKmovUA3YzGn7oZlMxK1IvCI63F5j8/wvLn4+vjtRlQWeUGKaR&#10;oq1oA/kKLZlFdBrrc3TaWHQLLaqR5bPeozI23Uqn4xfbIWhHnE8XbGMwjsrb0eRmeE8JR9N4NhlP&#10;UvTs/bF1PnwToEkUCuqQuoQoO659wELQ9ewScxlY1Uol+pQhDdaP8dODiwVfKIMPYwtdqVEK7a7t&#10;+9pBecK2HHRj4S1f1Zh8zXx4ZQ7nADvB2Q4veEgFmAR6iZIK3K+/6aM/0oNWShqcq4L6nwfmBCXq&#10;u0Hi7kfTaRzEdJne3I7x4q4tu2uLOehHwNEd4RZZnsToH9RZlA70G67AMmZFEzMccxc0nMXH0E07&#10;rhAXy2VywtGzLKzNxvIYOsIZod22b8zZHv+AxD3DeQJZ/oGGzrcjYnkIIOvEUQS4Q7XHHcc2Udev&#10;WNyL63vyev8RLH4DAAD//wMAUEsDBBQABgAIAAAAIQAvpLTS3gAAAAYBAAAPAAAAZHJzL2Rvd25y&#10;ZXYueG1sTI9BT8MwDIXvSPyHyEjcWLpC0VSaTlOlCQnBYWMXbm6TtRWJU5psK/v1805wsp6f9d7n&#10;Yjk5K45mDL0nBfNZAsJQ43VPrYLd5/phASJEJI3Wk1HwawIsy9ubAnPtT7Qxx21sBYdQyFFBF+OQ&#10;SxmazjgMMz8YYm/vR4eR5dhKPeKJw52VaZI8S4c9cUOHg6k603xvD07BW7X+wE2dusXZVq/v+9Xw&#10;s/vKlLq/m1YvIKKZ4t8xXPEZHUpmqv2BdBBWAT8SeZvyvLrz9AlErSB7zECWhfyPX14AAAD//wMA&#10;UEsBAi0AFAAGAAgAAAAhALaDOJL+AAAA4QEAABMAAAAAAAAAAAAAAAAAAAAAAFtDb250ZW50X1R5&#10;cGVzXS54bWxQSwECLQAUAAYACAAAACEAOP0h/9YAAACUAQAACwAAAAAAAAAAAAAAAAAvAQAAX3Jl&#10;bHMvLnJlbHNQSwECLQAUAAYACAAAACEAYXprBiwCAABQBAAADgAAAAAAAAAAAAAAAAAuAgAAZHJz&#10;L2Uyb0RvYy54bWxQSwECLQAUAAYACAAAACEAL6S00t4AAAAGAQAADwAAAAAAAAAAAAAAAACGBAAA&#10;ZHJzL2Rvd25yZXYueG1sUEsFBgAAAAAEAAQA8wAAAJEFAAAAAA==&#10;" filled="f" stroked="f" strokeweight=".5pt">
              <v:textbox>
                <w:txbxContent>
                  <w:p w14:paraId="1F31A19E" w14:textId="77777777" w:rsidR="00A51137" w:rsidRPr="00A51137" w:rsidRDefault="00A51137" w:rsidP="00A51137">
                    <w:pPr>
                      <w:rPr>
                        <w:rFonts w:ascii="Tahoma" w:hAnsi="Tahoma" w:cs="Tahoma"/>
                        <w:sz w:val="20"/>
                        <w:szCs w:val="20"/>
                      </w:rPr>
                    </w:pPr>
                    <w:r w:rsidRPr="00A51137">
                      <w:rPr>
                        <w:rStyle w:val="PageNumber"/>
                        <w:rFonts w:ascii="Tahoma" w:hAnsi="Tahoma" w:cs="Tahoma"/>
                        <w:sz w:val="20"/>
                        <w:szCs w:val="20"/>
                      </w:rPr>
                      <w:fldChar w:fldCharType="begin"/>
                    </w:r>
                    <w:r w:rsidRPr="00A51137">
                      <w:rPr>
                        <w:rStyle w:val="PageNumber"/>
                        <w:rFonts w:ascii="Tahoma" w:hAnsi="Tahoma" w:cs="Tahoma"/>
                        <w:sz w:val="20"/>
                        <w:szCs w:val="20"/>
                      </w:rPr>
                      <w:instrText xml:space="preserve"> PAGE </w:instrText>
                    </w:r>
                    <w:r w:rsidRPr="00A51137">
                      <w:rPr>
                        <w:rStyle w:val="PageNumber"/>
                        <w:rFonts w:ascii="Tahoma" w:hAnsi="Tahoma" w:cs="Tahoma"/>
                        <w:sz w:val="20"/>
                        <w:szCs w:val="20"/>
                      </w:rPr>
                      <w:fldChar w:fldCharType="separate"/>
                    </w:r>
                    <w:r w:rsidRPr="00A51137">
                      <w:rPr>
                        <w:rStyle w:val="PageNumber"/>
                        <w:rFonts w:ascii="Tahoma" w:hAnsi="Tahoma" w:cs="Tahoma"/>
                        <w:noProof/>
                        <w:sz w:val="20"/>
                        <w:szCs w:val="20"/>
                      </w:rPr>
                      <w:t>4</w:t>
                    </w:r>
                    <w:r w:rsidRPr="00A51137">
                      <w:rPr>
                        <w:rStyle w:val="PageNumber"/>
                        <w:rFonts w:ascii="Tahoma" w:hAnsi="Tahoma" w:cs="Tahoma"/>
                        <w:sz w:val="20"/>
                        <w:szCs w:val="20"/>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CEF81" w14:textId="77777777" w:rsidR="00ED61CC" w:rsidRDefault="00A51137">
    <w:pPr>
      <w:pStyle w:val="Footer"/>
    </w:pPr>
    <w:r w:rsidRPr="00ED61CC">
      <w:rPr>
        <w:noProof/>
      </w:rPr>
      <mc:AlternateContent>
        <mc:Choice Requires="wps">
          <w:drawing>
            <wp:anchor distT="0" distB="0" distL="114300" distR="114300" simplePos="0" relativeHeight="251663360" behindDoc="0" locked="0" layoutInCell="1" allowOverlap="1" wp14:anchorId="43992AF0" wp14:editId="66112156">
              <wp:simplePos x="0" y="0"/>
              <wp:positionH relativeFrom="page">
                <wp:align>left</wp:align>
              </wp:positionH>
              <wp:positionV relativeFrom="paragraph">
                <wp:posOffset>144837</wp:posOffset>
              </wp:positionV>
              <wp:extent cx="7640817" cy="119270"/>
              <wp:effectExtent l="0" t="0" r="0" b="0"/>
              <wp:wrapNone/>
              <wp:docPr id="2" name="Rectangle 2"/>
              <wp:cNvGraphicFramePr/>
              <a:graphic xmlns:a="http://schemas.openxmlformats.org/drawingml/2006/main">
                <a:graphicData uri="http://schemas.microsoft.com/office/word/2010/wordprocessingShape">
                  <wps:wsp>
                    <wps:cNvSpPr/>
                    <wps:spPr>
                      <a:xfrm>
                        <a:off x="0" y="0"/>
                        <a:ext cx="7640817" cy="119270"/>
                      </a:xfrm>
                      <a:prstGeom prst="rect">
                        <a:avLst/>
                      </a:prstGeom>
                      <a:solidFill>
                        <a:srgbClr val="9473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05711" id="Rectangle 2" o:spid="_x0000_s1026" style="position:absolute;margin-left:0;margin-top:11.4pt;width:601.65pt;height:9.4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lUmgIAAIUFAAAOAAAAZHJzL2Uyb0RvYy54bWysVN9PGzEMfp+0/yHK+7gfKxQqrqgDMU1C&#10;gICJ5zSX9E7KxVmS9tr99XOSu4MxtIdpfUjj2P5sf2f7/GLfKbIT1rWgK1oc5ZQIzaFu9aai35+u&#10;P51S4jzTNVOgRUUPwtGL5ccP571ZiBIaULWwBEG0W/Smoo33ZpFljjeiY+4IjNColGA75lG0m6y2&#10;rEf0TmVlnp9kPdjaWODCOXy9Skq6jPhSCu7vpHTCE1VRzM3H08ZzHc5sec4WG8tM0/IhDfYPWXSs&#10;1Rh0grpinpGtbf+A6lpuwYH0Rxy6DKRsuYg1YDVF/qaax4YZEWtBcpyZaHL/D5bf7u4taeuKlpRo&#10;1uEnekDSmN4oQcpAT2/cAq0ezb0dJIfXUOte2i78YxVkHyk9TJSKvSccH+cns/y0mFPCUVcUZ+U8&#10;cp69eBvr/FcBHQmXilqMHplkuxvnMSKajiYhmAPV1tetUlGwm/WlsmTH8POezeafvxyHlNHlNzOl&#10;g7GG4JbU4SULlaVa4s0flAh2Sj8IiZRg9mXMJDajmOIwzoX2RVI1rBYp/HGOvzF6aN/gEXOJgAFZ&#10;YvwJewAYLRPIiJ2yHOyDq4i9PDnnf0ssOU8eMTJoPzl3rQb7HoDCqobIyX4kKVETWFpDfcCGsZAm&#10;yRl+3eJ3u2HO3zOLo4NDhuvA3+EhFfQVheFGSQP253vvwR47GrWU9DiKFXU/tswKStQ3jb1+Vsxm&#10;YXajMDuelyjY15r1a43edpeA7VDg4jE8XoO9V+NVWuiecWusQlRUMc0xdkW5t6Nw6dOKwL3DxWoV&#10;zXBeDfM3+tHwAB5YDX35tH9m1gzN67Htb2EcW7Z408PJNnhqWG09yDY2+AuvA98467Fxhr0Ulslr&#10;OVq9bM/lLwAAAP//AwBQSwMEFAAGAAgAAAAhAHIYUKfcAAAABwEAAA8AAABkcnMvZG93bnJldi54&#10;bWxMz8FuwjAMBuA70t4h8qTdIKUghrq6aGKqNKFdBuyeNqat1jhVEkr39gun7Wj91u/P+W4yvRjJ&#10;+c4ywnKRgCCure64QTifyvkWhA+KteotE8IPedgVD7NcZdre+JPGY2hELGGfKYQ2hCGT0tctGeUX&#10;diCO2cU6o0IcXSO1U7dYbnqZJslGGtVxvNCqgfYt1d/Hq0H42l/YfbxP8m08lyWvD8/bA1eIT4/T&#10;6wuIQFP4W4Y7P9KhiKbKXll70SPERwJCmkb/PU2T1QpEhbBebkAWufzvL34BAAD//wMAUEsBAi0A&#10;FAAGAAgAAAAhALaDOJL+AAAA4QEAABMAAAAAAAAAAAAAAAAAAAAAAFtDb250ZW50X1R5cGVzXS54&#10;bWxQSwECLQAUAAYACAAAACEAOP0h/9YAAACUAQAACwAAAAAAAAAAAAAAAAAvAQAAX3JlbHMvLnJl&#10;bHNQSwECLQAUAAYACAAAACEACi35VJoCAACFBQAADgAAAAAAAAAAAAAAAAAuAgAAZHJzL2Uyb0Rv&#10;Yy54bWxQSwECLQAUAAYACAAAACEAchhQp9wAAAAHAQAADwAAAAAAAAAAAAAAAAD0BAAAZHJzL2Rv&#10;d25yZXYueG1sUEsFBgAAAAAEAAQA8wAAAP0FAAAAAA==&#10;" fillcolor="#9473b5" stroked="f" strokeweight="1pt">
              <w10:wrap anchorx="page"/>
            </v:rect>
          </w:pict>
        </mc:Fallback>
      </mc:AlternateContent>
    </w:r>
  </w:p>
  <w:p w14:paraId="2CDD07C6" w14:textId="77777777" w:rsidR="00ED61CC" w:rsidRDefault="00A51137">
    <w:pPr>
      <w:pStyle w:val="Footer"/>
    </w:pPr>
    <w:r w:rsidRPr="00ED61CC">
      <w:rPr>
        <w:noProof/>
      </w:rPr>
      <w:drawing>
        <wp:anchor distT="0" distB="0" distL="114300" distR="114300" simplePos="0" relativeHeight="251664384" behindDoc="0" locked="0" layoutInCell="1" allowOverlap="1" wp14:anchorId="3A38CC84" wp14:editId="300AA97D">
          <wp:simplePos x="0" y="0"/>
          <wp:positionH relativeFrom="margin">
            <wp:posOffset>5928880</wp:posOffset>
          </wp:positionH>
          <wp:positionV relativeFrom="paragraph">
            <wp:posOffset>131445</wp:posOffset>
          </wp:positionV>
          <wp:extent cx="826135" cy="556895"/>
          <wp:effectExtent l="0" t="0" r="0" b="0"/>
          <wp:wrapSquare wrapText="bothSides"/>
          <wp:docPr id="33" name="Picture 33"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venn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6135" cy="556895"/>
                  </a:xfrm>
                  <a:prstGeom prst="rect">
                    <a:avLst/>
                  </a:prstGeom>
                </pic:spPr>
              </pic:pic>
            </a:graphicData>
          </a:graphic>
          <wp14:sizeRelH relativeFrom="page">
            <wp14:pctWidth>0</wp14:pctWidth>
          </wp14:sizeRelH>
          <wp14:sizeRelV relativeFrom="page">
            <wp14:pctHeight>0</wp14:pctHeight>
          </wp14:sizeRelV>
        </wp:anchor>
      </w:drawing>
    </w:r>
  </w:p>
  <w:sdt>
    <w:sdtPr>
      <w:id w:val="1491983305"/>
      <w:docPartObj>
        <w:docPartGallery w:val="Page Numbers (Bottom of Page)"/>
        <w:docPartUnique/>
      </w:docPartObj>
    </w:sdtPr>
    <w:sdtEndPr>
      <w:rPr>
        <w:noProof/>
      </w:rPr>
    </w:sdtEndPr>
    <w:sdtContent>
      <w:p w14:paraId="367FFD97" w14:textId="77777777" w:rsidR="00ED61CC" w:rsidRDefault="00A51137">
        <w:pPr>
          <w:pStyle w:val="Footer"/>
        </w:pPr>
        <w:r>
          <w:rPr>
            <w:noProof/>
          </w:rPr>
          <mc:AlternateContent>
            <mc:Choice Requires="wps">
              <w:drawing>
                <wp:anchor distT="0" distB="0" distL="114300" distR="114300" simplePos="0" relativeHeight="251668480" behindDoc="0" locked="0" layoutInCell="1" allowOverlap="1" wp14:anchorId="2414E978" wp14:editId="514D57E4">
                  <wp:simplePos x="0" y="0"/>
                  <wp:positionH relativeFrom="margin">
                    <wp:align>left</wp:align>
                  </wp:positionH>
                  <wp:positionV relativeFrom="paragraph">
                    <wp:posOffset>78163</wp:posOffset>
                  </wp:positionV>
                  <wp:extent cx="713509" cy="263236"/>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713509" cy="263236"/>
                          </a:xfrm>
                          <a:prstGeom prst="rect">
                            <a:avLst/>
                          </a:prstGeom>
                          <a:noFill/>
                          <a:ln w="6350">
                            <a:noFill/>
                          </a:ln>
                        </wps:spPr>
                        <wps:txbx>
                          <w:txbxContent>
                            <w:p w14:paraId="415913F6" w14:textId="77777777" w:rsidR="00A51137" w:rsidRPr="00A51137" w:rsidRDefault="00A51137">
                              <w:pPr>
                                <w:rPr>
                                  <w:rFonts w:ascii="Tahoma" w:hAnsi="Tahoma" w:cs="Tahoma"/>
                                  <w:sz w:val="20"/>
                                  <w:szCs w:val="20"/>
                                </w:rPr>
                              </w:pPr>
                              <w:r w:rsidRPr="00A51137">
                                <w:rPr>
                                  <w:rStyle w:val="PageNumber"/>
                                  <w:rFonts w:ascii="Tahoma" w:hAnsi="Tahoma" w:cs="Tahoma"/>
                                  <w:sz w:val="20"/>
                                  <w:szCs w:val="20"/>
                                </w:rPr>
                                <w:fldChar w:fldCharType="begin"/>
                              </w:r>
                              <w:r w:rsidRPr="00A51137">
                                <w:rPr>
                                  <w:rStyle w:val="PageNumber"/>
                                  <w:rFonts w:ascii="Tahoma" w:hAnsi="Tahoma" w:cs="Tahoma"/>
                                  <w:sz w:val="20"/>
                                  <w:szCs w:val="20"/>
                                </w:rPr>
                                <w:instrText xml:space="preserve"> PAGE </w:instrText>
                              </w:r>
                              <w:r w:rsidRPr="00A51137">
                                <w:rPr>
                                  <w:rStyle w:val="PageNumber"/>
                                  <w:rFonts w:ascii="Tahoma" w:hAnsi="Tahoma" w:cs="Tahoma"/>
                                  <w:sz w:val="20"/>
                                  <w:szCs w:val="20"/>
                                </w:rPr>
                                <w:fldChar w:fldCharType="separate"/>
                              </w:r>
                              <w:r w:rsidRPr="00A51137">
                                <w:rPr>
                                  <w:rStyle w:val="PageNumber"/>
                                  <w:rFonts w:ascii="Tahoma" w:hAnsi="Tahoma" w:cs="Tahoma"/>
                                  <w:noProof/>
                                  <w:sz w:val="20"/>
                                  <w:szCs w:val="20"/>
                                </w:rPr>
                                <w:t>4</w:t>
                              </w:r>
                              <w:r w:rsidRPr="00A51137">
                                <w:rPr>
                                  <w:rStyle w:val="PageNumber"/>
                                  <w:rFonts w:ascii="Tahoma" w:hAnsi="Tahoma" w:cs="Tahoma"/>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14E978" id="_x0000_t202" coordsize="21600,21600" o:spt="202" path="m,l,21600r21600,l21600,xe">
                  <v:stroke joinstyle="miter"/>
                  <v:path gradientshapeok="t" o:connecttype="rect"/>
                </v:shapetype>
                <v:shape id="Text Box 3" o:spid="_x0000_s1028" type="#_x0000_t202" style="position:absolute;margin-left:0;margin-top:6.15pt;width:56.2pt;height:20.75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ZeLwIAAFcEAAAOAAAAZHJzL2Uyb0RvYy54bWysVFFv2jAQfp+0/2D5fQQCpS0iVKwV0yTU&#10;VoKpz8axSSTb59mGhP36nR1CUbenaS/mfHf5zt99d8wfWq3IUThfgynoaDCkRBgOZW32Bf2xXX25&#10;o8QHZkqmwIiCnoSnD4vPn+aNnYkcKlClcARBjJ81tqBVCHaWZZ5XQjM/ACsMBiU4zQJe3T4rHWsQ&#10;XassHw6nWQOutA648B69T12QLhK+lIKHFym9CEQVFN8W0unSuYtntpiz2d4xW9X8/Az2D6/QrDZY&#10;9AL1xAIjB1f/AaVr7sCDDAMOOgMpay4SB2QzGn5gs6mYFYkLNsfbS5v8/4Plz8dXR+qyoGNKDNMo&#10;0Va0gXyFloxjdxrrZ5i0sZgWWnSjyr3fozOSbqXT8RfpEIxjn0+X3kYwjs7b0fhmeE8Jx1A+Hefj&#10;aUTJ3j+2zodvAjSJRkEdSpc6yo5rH7rUPiXWMrCqlUryKUOagk4RP31wiSC4MlgjUuieGq3Q7tpE&#10;OO9p7KA8ITsH3XR4y1c1vmHNfHhlDscBCeGIhxc8pAKsBWeLkgrcr7/5Yz6qhFFKGhyvgvqfB+YE&#10;Jeq7Qf3uR5NJnMd0mdzc5nhx15HddcQc9CPgBI9wmSxPZswPqjelA/2Gm7CMVTHEDMfaBQ29+Ri6&#10;ocdN4mK5TEk4gZaFtdlYHqFjV2OHt+0bc/YsQ0D9nqEfRDb7oEaX2+mxPASQdZIq9rnr6rn9OL1J&#10;7POmxfW4vqes9/+DxW8AAAD//wMAUEsDBBQABgAIAAAAIQDuT3+B3gAAAAYBAAAPAAAAZHJzL2Rv&#10;d25yZXYueG1sTI/BTsMwEETvSPyDtUjcqNOUoijEqapIFRKCQ0sv3DbxNomw1yF228DX457ocWdG&#10;M2+L1WSNONHoe8cK5rMEBHHjdM+tgv3H5iED4QOyRuOYFPyQh1V5e1Ngrt2Zt3TahVbEEvY5KuhC&#10;GHIpfdORRT9zA3H0Dm60GOI5tlKPeI7l1sg0SZ6kxZ7jQocDVR01X7ujVfBabd5xW6c2+zXVy9th&#10;PXzvP5dK3d9N62cQgabwH4YLfkSHMjLV7sjaC6MgPhKimi5AXNx5+giiVrBcZCDLQl7jl38AAAD/&#10;/wMAUEsBAi0AFAAGAAgAAAAhALaDOJL+AAAA4QEAABMAAAAAAAAAAAAAAAAAAAAAAFtDb250ZW50&#10;X1R5cGVzXS54bWxQSwECLQAUAAYACAAAACEAOP0h/9YAAACUAQAACwAAAAAAAAAAAAAAAAAvAQAA&#10;X3JlbHMvLnJlbHNQSwECLQAUAAYACAAAACEAH7hmXi8CAABXBAAADgAAAAAAAAAAAAAAAAAuAgAA&#10;ZHJzL2Uyb0RvYy54bWxQSwECLQAUAAYACAAAACEA7k9/gd4AAAAGAQAADwAAAAAAAAAAAAAAAACJ&#10;BAAAZHJzL2Rvd25yZXYueG1sUEsFBgAAAAAEAAQA8wAAAJQFAAAAAA==&#10;" filled="f" stroked="f" strokeweight=".5pt">
                  <v:textbox>
                    <w:txbxContent>
                      <w:p w14:paraId="415913F6" w14:textId="77777777" w:rsidR="00A51137" w:rsidRPr="00A51137" w:rsidRDefault="00A51137">
                        <w:pPr>
                          <w:rPr>
                            <w:rFonts w:ascii="Tahoma" w:hAnsi="Tahoma" w:cs="Tahoma"/>
                            <w:sz w:val="20"/>
                            <w:szCs w:val="20"/>
                          </w:rPr>
                        </w:pPr>
                        <w:r w:rsidRPr="00A51137">
                          <w:rPr>
                            <w:rStyle w:val="PageNumber"/>
                            <w:rFonts w:ascii="Tahoma" w:hAnsi="Tahoma" w:cs="Tahoma"/>
                            <w:sz w:val="20"/>
                            <w:szCs w:val="20"/>
                          </w:rPr>
                          <w:fldChar w:fldCharType="begin"/>
                        </w:r>
                        <w:r w:rsidRPr="00A51137">
                          <w:rPr>
                            <w:rStyle w:val="PageNumber"/>
                            <w:rFonts w:ascii="Tahoma" w:hAnsi="Tahoma" w:cs="Tahoma"/>
                            <w:sz w:val="20"/>
                            <w:szCs w:val="20"/>
                          </w:rPr>
                          <w:instrText xml:space="preserve"> PAGE </w:instrText>
                        </w:r>
                        <w:r w:rsidRPr="00A51137">
                          <w:rPr>
                            <w:rStyle w:val="PageNumber"/>
                            <w:rFonts w:ascii="Tahoma" w:hAnsi="Tahoma" w:cs="Tahoma"/>
                            <w:sz w:val="20"/>
                            <w:szCs w:val="20"/>
                          </w:rPr>
                          <w:fldChar w:fldCharType="separate"/>
                        </w:r>
                        <w:r w:rsidRPr="00A51137">
                          <w:rPr>
                            <w:rStyle w:val="PageNumber"/>
                            <w:rFonts w:ascii="Tahoma" w:hAnsi="Tahoma" w:cs="Tahoma"/>
                            <w:noProof/>
                            <w:sz w:val="20"/>
                            <w:szCs w:val="20"/>
                          </w:rPr>
                          <w:t>4</w:t>
                        </w:r>
                        <w:r w:rsidRPr="00A51137">
                          <w:rPr>
                            <w:rStyle w:val="PageNumber"/>
                            <w:rFonts w:ascii="Tahoma" w:hAnsi="Tahoma" w:cs="Tahoma"/>
                            <w:sz w:val="20"/>
                            <w:szCs w:val="20"/>
                          </w:rPr>
                          <w:fldChar w:fldCharType="end"/>
                        </w:r>
                      </w:p>
                    </w:txbxContent>
                  </v:textbox>
                  <w10:wrap anchorx="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D764A" w14:textId="77777777" w:rsidR="00E46943" w:rsidRDefault="00E46943" w:rsidP="00E84403">
      <w:r>
        <w:separator/>
      </w:r>
    </w:p>
  </w:footnote>
  <w:footnote w:type="continuationSeparator" w:id="0">
    <w:p w14:paraId="6DA0CEA9" w14:textId="77777777" w:rsidR="00E46943" w:rsidRDefault="00E46943" w:rsidP="00E84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8F5E0" w14:textId="77777777" w:rsidR="00695E4E" w:rsidRDefault="00695E4E">
    <w:pPr>
      <w:pStyle w:val="Header"/>
    </w:pPr>
    <w:r>
      <w:rPr>
        <w:noProof/>
      </w:rPr>
      <w:drawing>
        <wp:anchor distT="0" distB="0" distL="114300" distR="114300" simplePos="0" relativeHeight="251661312" behindDoc="0" locked="0" layoutInCell="1" allowOverlap="1" wp14:anchorId="35D6438A" wp14:editId="77E9E410">
          <wp:simplePos x="0" y="0"/>
          <wp:positionH relativeFrom="page">
            <wp:align>left</wp:align>
          </wp:positionH>
          <wp:positionV relativeFrom="paragraph">
            <wp:posOffset>-252280</wp:posOffset>
          </wp:positionV>
          <wp:extent cx="7553325" cy="41973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53325" cy="4197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37319" w14:textId="77777777" w:rsidR="00E84403" w:rsidRDefault="006C4824" w:rsidP="006C4824">
    <w:pPr>
      <w:pStyle w:val="Header"/>
      <w:tabs>
        <w:tab w:val="clear" w:pos="4513"/>
        <w:tab w:val="clear" w:pos="9026"/>
        <w:tab w:val="left" w:pos="4345"/>
      </w:tabs>
    </w:pPr>
    <w:r>
      <w:rPr>
        <w:noProof/>
      </w:rPr>
      <mc:AlternateContent>
        <mc:Choice Requires="wps">
          <w:drawing>
            <wp:anchor distT="0" distB="0" distL="114300" distR="114300" simplePos="0" relativeHeight="251660288" behindDoc="0" locked="0" layoutInCell="1" allowOverlap="1" wp14:anchorId="3A64C36B" wp14:editId="46A9A195">
              <wp:simplePos x="0" y="0"/>
              <wp:positionH relativeFrom="column">
                <wp:posOffset>626582</wp:posOffset>
              </wp:positionH>
              <wp:positionV relativeFrom="paragraph">
                <wp:posOffset>119397</wp:posOffset>
              </wp:positionV>
              <wp:extent cx="3156668" cy="712942"/>
              <wp:effectExtent l="0" t="0" r="0" b="0"/>
              <wp:wrapNone/>
              <wp:docPr id="4" name="Text Box 4"/>
              <wp:cNvGraphicFramePr/>
              <a:graphic xmlns:a="http://schemas.openxmlformats.org/drawingml/2006/main">
                <a:graphicData uri="http://schemas.microsoft.com/office/word/2010/wordprocessingShape">
                  <wps:wsp>
                    <wps:cNvSpPr txBox="1"/>
                    <wps:spPr>
                      <a:xfrm>
                        <a:off x="0" y="0"/>
                        <a:ext cx="3156668" cy="712942"/>
                      </a:xfrm>
                      <a:prstGeom prst="rect">
                        <a:avLst/>
                      </a:prstGeom>
                      <a:noFill/>
                      <a:ln w="6350">
                        <a:noFill/>
                      </a:ln>
                    </wps:spPr>
                    <wps:txbx>
                      <w:txbxContent>
                        <w:p w14:paraId="0E4B55E7" w14:textId="5B6D6EFD" w:rsidR="00E84403" w:rsidRPr="004366C5" w:rsidRDefault="00303BF7" w:rsidP="00061481">
                          <w:pPr>
                            <w:pStyle w:val="TTCTTitle"/>
                            <w:rPr>
                              <w:szCs w:val="32"/>
                            </w:rPr>
                          </w:pPr>
                          <w:r>
                            <w:rPr>
                              <w:szCs w:val="32"/>
                            </w:rPr>
                            <w:t xml:space="preserve">Job Profile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64C36B" id="_x0000_t202" coordsize="21600,21600" o:spt="202" path="m,l,21600r21600,l21600,xe">
              <v:stroke joinstyle="miter"/>
              <v:path gradientshapeok="t" o:connecttype="rect"/>
            </v:shapetype>
            <v:shape id="Text Box 4" o:spid="_x0000_s1027" type="#_x0000_t202" style="position:absolute;margin-left:49.35pt;margin-top:9.4pt;width:248.55pt;height:56.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vpOMAIAAFgEAAAOAAAAZHJzL2Uyb0RvYy54bWysVFFv2jAQfp+0/2D5fYTQQFtEqFgrpkmo&#10;rQRTn41jk0i2z7MNCfv1OztAUbenaS/mfHe583ffd8weOq3IQTjfgClpPhhSIgyHqjG7kv7YLL/c&#10;UeIDMxVTYERJj8LTh/nnT7PWTsUIalCVcASLGD9tbUnrEOw0yzyvhWZ+AFYYDEpwmgW8ul1WOdZi&#10;da2y0XA4yVpwlXXAhffofeqDdJ7qSyl4eJHSi0BUSfFtIZ0undt4ZvMZm+4cs3XDT89g//AKzRqD&#10;TS+lnlhgZO+aP0rphjvwIMOAg85AyoaLhAHR5MMPaNY1syJhweF4exmT/39l+fPh1ZGmKmlBiWEa&#10;KdqILpCv0JEiTqe1fopJa4tpoUM3snz2e3RG0J10Ov4iHIJxnPPxMttYjKPzJh9PJhNUA8fYbT66&#10;L0axTPb+tXU+fBOgSTRK6pC7NFJ2WPnQp55TYjMDy0apxJ8ypC3p5GY8TB9cIlhcGewRMfRvjVbo&#10;tl1CfMGxheqI8Bz08vCWLxt8w4r58Moc6gERocbDCx5SAfaCk0VJDe7X3/wxH2nCKCUt6quk/uee&#10;OUGJ+m6QwPu8KKIg06UY347w4q4j2+uI2etHQAnnuE2WJzPmB3U2pQP9hquwiF0xxAzH3iUNZ/Mx&#10;9KrHVeJisUhJKEHLwsqsLY+l41TjhDfdG3P2RENAAp/hrEQ2/cBGn9vzsdgHkE2iKs65n+pp/Cjf&#10;RPZp1eJ+XN9T1vsfwvw3AAAA//8DAFBLAwQUAAYACAAAACEAitAxvt8AAAAJAQAADwAAAGRycy9k&#10;b3ducmV2LnhtbExPTU+DQBC9m/gfNmPizS7UoJSyNA1JY2L00NqLt4GdAim7i+y2RX+946ne5n3k&#10;zXv5ajK9ONPoO2cVxLMIBNna6c42CvYfm4cUhA9oNfbOkoJv8rAqbm9yzLS72C2dd6ERHGJ9hgra&#10;EIZMSl+3ZNDP3ECWtYMbDQaGYyP1iBcON72cR9GTNNhZ/tDiQGVL9XF3Mgpey807bqu5SX/68uXt&#10;sB6+9p+JUvd303oJItAUrmb4q8/VoeBOlTtZ7UWvYJE+s5P5lBewniwSPiomHuMYZJHL/wuKXwAA&#10;AP//AwBQSwECLQAUAAYACAAAACEAtoM4kv4AAADhAQAAEwAAAAAAAAAAAAAAAAAAAAAAW0NvbnRl&#10;bnRfVHlwZXNdLnhtbFBLAQItABQABgAIAAAAIQA4/SH/1gAAAJQBAAALAAAAAAAAAAAAAAAAAC8B&#10;AABfcmVscy8ucmVsc1BLAQItABQABgAIAAAAIQAaTvpOMAIAAFgEAAAOAAAAAAAAAAAAAAAAAC4C&#10;AABkcnMvZTJvRG9jLnhtbFBLAQItABQABgAIAAAAIQCK0DG+3wAAAAkBAAAPAAAAAAAAAAAAAAAA&#10;AIoEAABkcnMvZG93bnJldi54bWxQSwUGAAAAAAQABADzAAAAlgUAAAAA&#10;" filled="f" stroked="f" strokeweight=".5pt">
              <v:textbox>
                <w:txbxContent>
                  <w:p w14:paraId="0E4B55E7" w14:textId="5B6D6EFD" w:rsidR="00E84403" w:rsidRPr="004366C5" w:rsidRDefault="00303BF7" w:rsidP="00061481">
                    <w:pPr>
                      <w:pStyle w:val="TTCTTitle"/>
                      <w:rPr>
                        <w:szCs w:val="32"/>
                      </w:rPr>
                    </w:pPr>
                    <w:r>
                      <w:rPr>
                        <w:szCs w:val="32"/>
                      </w:rPr>
                      <w:t xml:space="preserve">Job Profile </w:t>
                    </w:r>
                  </w:p>
                </w:txbxContent>
              </v:textbox>
            </v:shape>
          </w:pict>
        </mc:Fallback>
      </mc:AlternateContent>
    </w:r>
    <w:r>
      <w:rPr>
        <w:noProof/>
      </w:rPr>
      <w:drawing>
        <wp:anchor distT="0" distB="0" distL="114300" distR="114300" simplePos="0" relativeHeight="251658240" behindDoc="0" locked="0" layoutInCell="1" allowOverlap="1" wp14:anchorId="74A8B66E" wp14:editId="53931702">
          <wp:simplePos x="0" y="0"/>
          <wp:positionH relativeFrom="page">
            <wp:align>right</wp:align>
          </wp:positionH>
          <wp:positionV relativeFrom="paragraph">
            <wp:posOffset>-255062</wp:posOffset>
          </wp:positionV>
          <wp:extent cx="7537450" cy="12763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37450" cy="1276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E2142"/>
    <w:multiLevelType w:val="hybridMultilevel"/>
    <w:tmpl w:val="3EEC62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A4C4506"/>
    <w:multiLevelType w:val="hybridMultilevel"/>
    <w:tmpl w:val="5F2227F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E75654"/>
    <w:multiLevelType w:val="hybridMultilevel"/>
    <w:tmpl w:val="A8BE2ACA"/>
    <w:lvl w:ilvl="0" w:tplc="9EB883A0">
      <w:start w:val="1"/>
      <w:numFmt w:val="decimal"/>
      <w:lvlText w:val="%1."/>
      <w:lvlJc w:val="left"/>
      <w:pPr>
        <w:ind w:left="360" w:hanging="360"/>
      </w:pPr>
      <w:rPr>
        <w:rFonts w:hint="default"/>
        <w:b/>
      </w:rPr>
    </w:lvl>
    <w:lvl w:ilvl="1" w:tplc="8AE031CE">
      <w:start w:val="1"/>
      <w:numFmt w:val="decimal"/>
      <w:lvlText w:val="%2"/>
      <w:lvlJc w:val="left"/>
      <w:pPr>
        <w:ind w:left="108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512F1D"/>
    <w:multiLevelType w:val="hybridMultilevel"/>
    <w:tmpl w:val="4E6052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91B5A55"/>
    <w:multiLevelType w:val="hybridMultilevel"/>
    <w:tmpl w:val="95DCC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A80033"/>
    <w:multiLevelType w:val="hybridMultilevel"/>
    <w:tmpl w:val="CEE001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1184C29"/>
    <w:multiLevelType w:val="hybridMultilevel"/>
    <w:tmpl w:val="242C25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E66F35"/>
    <w:multiLevelType w:val="hybridMultilevel"/>
    <w:tmpl w:val="39E8FE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A7164DC"/>
    <w:multiLevelType w:val="hybridMultilevel"/>
    <w:tmpl w:val="2BD88B3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80672D0"/>
    <w:multiLevelType w:val="hybridMultilevel"/>
    <w:tmpl w:val="A99EA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EE4B40"/>
    <w:multiLevelType w:val="hybridMultilevel"/>
    <w:tmpl w:val="3C5C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104817"/>
    <w:multiLevelType w:val="hybridMultilevel"/>
    <w:tmpl w:val="A36270CA"/>
    <w:lvl w:ilvl="0" w:tplc="2D0C9D00">
      <w:start w:val="1"/>
      <w:numFmt w:val="bullet"/>
      <w:lvlText w:val=""/>
      <w:lvlJc w:val="left"/>
      <w:pPr>
        <w:ind w:left="170" w:hanging="170"/>
      </w:pPr>
      <w:rPr>
        <w:rFonts w:ascii="Symbol" w:hAnsi="Symbol" w:hint="default"/>
        <w:color w:val="213E5C"/>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B969E4"/>
    <w:multiLevelType w:val="hybridMultilevel"/>
    <w:tmpl w:val="3200A112"/>
    <w:lvl w:ilvl="0" w:tplc="2D0C9D00">
      <w:start w:val="1"/>
      <w:numFmt w:val="bullet"/>
      <w:lvlText w:val=""/>
      <w:lvlJc w:val="left"/>
      <w:pPr>
        <w:ind w:left="170" w:hanging="170"/>
      </w:pPr>
      <w:rPr>
        <w:rFonts w:ascii="Symbol" w:hAnsi="Symbol" w:hint="default"/>
        <w:color w:val="213E5C"/>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C362F2"/>
    <w:multiLevelType w:val="hybridMultilevel"/>
    <w:tmpl w:val="46FC9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C5111F"/>
    <w:multiLevelType w:val="hybridMultilevel"/>
    <w:tmpl w:val="1152D4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6162E8"/>
    <w:multiLevelType w:val="hybridMultilevel"/>
    <w:tmpl w:val="CF84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591E2D"/>
    <w:multiLevelType w:val="hybridMultilevel"/>
    <w:tmpl w:val="1C3A57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A97131E"/>
    <w:multiLevelType w:val="hybridMultilevel"/>
    <w:tmpl w:val="2B8CF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051D93"/>
    <w:multiLevelType w:val="hybridMultilevel"/>
    <w:tmpl w:val="A8DC7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833A48"/>
    <w:multiLevelType w:val="hybridMultilevel"/>
    <w:tmpl w:val="DD1AC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6273E3"/>
    <w:multiLevelType w:val="hybridMultilevel"/>
    <w:tmpl w:val="47BA30D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A2307D8"/>
    <w:multiLevelType w:val="hybridMultilevel"/>
    <w:tmpl w:val="4FBC59C6"/>
    <w:lvl w:ilvl="0" w:tplc="2D0C9D00">
      <w:start w:val="1"/>
      <w:numFmt w:val="bullet"/>
      <w:lvlText w:val=""/>
      <w:lvlJc w:val="left"/>
      <w:pPr>
        <w:ind w:left="170" w:hanging="170"/>
      </w:pPr>
      <w:rPr>
        <w:rFonts w:ascii="Symbol" w:hAnsi="Symbol" w:hint="default"/>
        <w:color w:val="213E5C"/>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1C3C99"/>
    <w:multiLevelType w:val="hybridMultilevel"/>
    <w:tmpl w:val="963C1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A044CFA"/>
    <w:multiLevelType w:val="hybridMultilevel"/>
    <w:tmpl w:val="04A2061C"/>
    <w:lvl w:ilvl="0" w:tplc="2D0C9D00">
      <w:start w:val="1"/>
      <w:numFmt w:val="bullet"/>
      <w:pStyle w:val="TTCTBullets"/>
      <w:lvlText w:val=""/>
      <w:lvlJc w:val="left"/>
      <w:pPr>
        <w:ind w:left="170" w:hanging="170"/>
      </w:pPr>
      <w:rPr>
        <w:rFonts w:ascii="Symbol" w:hAnsi="Symbol" w:hint="default"/>
        <w:color w:val="213E5C"/>
      </w:rPr>
    </w:lvl>
    <w:lvl w:ilvl="1" w:tplc="CE6EC998">
      <w:start w:val="1"/>
      <w:numFmt w:val="bullet"/>
      <w:pStyle w:val="TTCTSubBullets"/>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D33024"/>
    <w:multiLevelType w:val="hybridMultilevel"/>
    <w:tmpl w:val="3CA63B38"/>
    <w:lvl w:ilvl="0" w:tplc="2D0C9D00">
      <w:start w:val="1"/>
      <w:numFmt w:val="bullet"/>
      <w:lvlText w:val=""/>
      <w:lvlJc w:val="left"/>
      <w:pPr>
        <w:ind w:left="170" w:hanging="170"/>
      </w:pPr>
      <w:rPr>
        <w:rFonts w:ascii="Symbol" w:hAnsi="Symbol" w:hint="default"/>
        <w:color w:val="213E5C"/>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11B4B"/>
    <w:multiLevelType w:val="hybridMultilevel"/>
    <w:tmpl w:val="40CC44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7E41530A"/>
    <w:multiLevelType w:val="hybridMultilevel"/>
    <w:tmpl w:val="CA026B58"/>
    <w:lvl w:ilvl="0" w:tplc="2D0C9D00">
      <w:start w:val="1"/>
      <w:numFmt w:val="bullet"/>
      <w:lvlText w:val=""/>
      <w:lvlJc w:val="left"/>
      <w:pPr>
        <w:ind w:left="170" w:hanging="170"/>
      </w:pPr>
      <w:rPr>
        <w:rFonts w:ascii="Symbol" w:hAnsi="Symbol" w:hint="default"/>
        <w:color w:val="213E5C"/>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10"/>
  </w:num>
  <w:num w:numId="4">
    <w:abstractNumId w:val="9"/>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2"/>
  </w:num>
  <w:num w:numId="8">
    <w:abstractNumId w:val="20"/>
  </w:num>
  <w:num w:numId="9">
    <w:abstractNumId w:val="5"/>
  </w:num>
  <w:num w:numId="10">
    <w:abstractNumId w:val="16"/>
  </w:num>
  <w:num w:numId="11">
    <w:abstractNumId w:val="1"/>
  </w:num>
  <w:num w:numId="12">
    <w:abstractNumId w:val="0"/>
  </w:num>
  <w:num w:numId="13">
    <w:abstractNumId w:val="7"/>
  </w:num>
  <w:num w:numId="14">
    <w:abstractNumId w:val="3"/>
  </w:num>
  <w:num w:numId="15">
    <w:abstractNumId w:val="25"/>
  </w:num>
  <w:num w:numId="16">
    <w:abstractNumId w:val="21"/>
  </w:num>
  <w:num w:numId="17">
    <w:abstractNumId w:val="18"/>
  </w:num>
  <w:num w:numId="18">
    <w:abstractNumId w:val="24"/>
  </w:num>
  <w:num w:numId="19">
    <w:abstractNumId w:val="12"/>
  </w:num>
  <w:num w:numId="20">
    <w:abstractNumId w:val="11"/>
  </w:num>
  <w:num w:numId="21">
    <w:abstractNumId w:val="26"/>
  </w:num>
  <w:num w:numId="22">
    <w:abstractNumId w:val="6"/>
  </w:num>
  <w:num w:numId="23">
    <w:abstractNumId w:val="14"/>
  </w:num>
  <w:num w:numId="24">
    <w:abstractNumId w:val="13"/>
  </w:num>
  <w:num w:numId="25">
    <w:abstractNumId w:val="19"/>
  </w:num>
  <w:num w:numId="26">
    <w:abstractNumId w:val="15"/>
  </w:num>
  <w:num w:numId="27">
    <w:abstractNumId w:val="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2MjA3NrKwMDEzMbJQ0lEKTi0uzszPAykwqgUAgy6u6ywAAAA="/>
  </w:docVars>
  <w:rsids>
    <w:rsidRoot w:val="00303BF7"/>
    <w:rsid w:val="00061481"/>
    <w:rsid w:val="000773DD"/>
    <w:rsid w:val="001C6C5E"/>
    <w:rsid w:val="0020015B"/>
    <w:rsid w:val="00300DDB"/>
    <w:rsid w:val="00303BF7"/>
    <w:rsid w:val="00357D99"/>
    <w:rsid w:val="004366C5"/>
    <w:rsid w:val="0043709C"/>
    <w:rsid w:val="00455F15"/>
    <w:rsid w:val="00473267"/>
    <w:rsid w:val="005658C1"/>
    <w:rsid w:val="005A493F"/>
    <w:rsid w:val="005C1FA9"/>
    <w:rsid w:val="0061012B"/>
    <w:rsid w:val="006122E5"/>
    <w:rsid w:val="00695E4E"/>
    <w:rsid w:val="006C4824"/>
    <w:rsid w:val="007F1214"/>
    <w:rsid w:val="00860B1F"/>
    <w:rsid w:val="00882421"/>
    <w:rsid w:val="00891ABA"/>
    <w:rsid w:val="008C7E81"/>
    <w:rsid w:val="008D7FF1"/>
    <w:rsid w:val="008E4DE2"/>
    <w:rsid w:val="0092657A"/>
    <w:rsid w:val="00974B09"/>
    <w:rsid w:val="00985A5D"/>
    <w:rsid w:val="009B7226"/>
    <w:rsid w:val="00A51137"/>
    <w:rsid w:val="00A73947"/>
    <w:rsid w:val="00AC27A5"/>
    <w:rsid w:val="00B25AB9"/>
    <w:rsid w:val="00BF36E5"/>
    <w:rsid w:val="00CB163A"/>
    <w:rsid w:val="00D51366"/>
    <w:rsid w:val="00D56D58"/>
    <w:rsid w:val="00D94D2A"/>
    <w:rsid w:val="00E46943"/>
    <w:rsid w:val="00E62385"/>
    <w:rsid w:val="00E70309"/>
    <w:rsid w:val="00E703F6"/>
    <w:rsid w:val="00E84403"/>
    <w:rsid w:val="00ED61CC"/>
    <w:rsid w:val="00F65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87356"/>
  <w15:chartTrackingRefBased/>
  <w15:docId w15:val="{2F91A7DF-3532-4132-852E-6D9BB9DA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8440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403"/>
    <w:pPr>
      <w:tabs>
        <w:tab w:val="center" w:pos="4513"/>
        <w:tab w:val="right" w:pos="9026"/>
      </w:tabs>
    </w:pPr>
  </w:style>
  <w:style w:type="character" w:customStyle="1" w:styleId="HeaderChar">
    <w:name w:val="Header Char"/>
    <w:basedOn w:val="DefaultParagraphFont"/>
    <w:link w:val="Header"/>
    <w:uiPriority w:val="99"/>
    <w:rsid w:val="00E84403"/>
  </w:style>
  <w:style w:type="paragraph" w:styleId="Footer">
    <w:name w:val="footer"/>
    <w:basedOn w:val="Normal"/>
    <w:link w:val="FooterChar"/>
    <w:uiPriority w:val="99"/>
    <w:unhideWhenUsed/>
    <w:rsid w:val="00E84403"/>
    <w:pPr>
      <w:tabs>
        <w:tab w:val="center" w:pos="4513"/>
        <w:tab w:val="right" w:pos="9026"/>
      </w:tabs>
    </w:pPr>
  </w:style>
  <w:style w:type="character" w:customStyle="1" w:styleId="FooterChar">
    <w:name w:val="Footer Char"/>
    <w:basedOn w:val="DefaultParagraphFont"/>
    <w:link w:val="Footer"/>
    <w:uiPriority w:val="99"/>
    <w:rsid w:val="00E84403"/>
  </w:style>
  <w:style w:type="table" w:styleId="TableGrid">
    <w:name w:val="Table Grid"/>
    <w:basedOn w:val="TableNormal"/>
    <w:uiPriority w:val="39"/>
    <w:rsid w:val="00E8440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CTHeader">
    <w:name w:val="TTCT_Header"/>
    <w:basedOn w:val="Normal"/>
    <w:qFormat/>
    <w:rsid w:val="0043709C"/>
    <w:pPr>
      <w:spacing w:after="120" w:line="312" w:lineRule="exact"/>
    </w:pPr>
    <w:rPr>
      <w:rFonts w:ascii="Tahoma" w:hAnsi="Tahoma"/>
      <w:b/>
      <w:color w:val="9473B5"/>
      <w:sz w:val="32"/>
      <w:szCs w:val="27"/>
    </w:rPr>
  </w:style>
  <w:style w:type="paragraph" w:customStyle="1" w:styleId="TTCTSubHeader">
    <w:name w:val="TTCT_SubHeader"/>
    <w:basedOn w:val="Normal"/>
    <w:link w:val="TTCTSubHeaderChar"/>
    <w:qFormat/>
    <w:rsid w:val="009B7226"/>
    <w:pPr>
      <w:spacing w:before="240" w:after="120"/>
    </w:pPr>
    <w:rPr>
      <w:rFonts w:ascii="Tahoma" w:hAnsi="Tahoma"/>
      <w:b/>
      <w:noProof/>
      <w:color w:val="9473B5"/>
      <w:sz w:val="23"/>
      <w:szCs w:val="23"/>
      <w:lang w:eastAsia="en-GB"/>
    </w:rPr>
  </w:style>
  <w:style w:type="paragraph" w:customStyle="1" w:styleId="DMATableSubHeader">
    <w:name w:val="DMA_Table_SubHeader"/>
    <w:basedOn w:val="Normal"/>
    <w:rsid w:val="00E84403"/>
    <w:pPr>
      <w:spacing w:before="40" w:after="120" w:line="228" w:lineRule="exact"/>
    </w:pPr>
    <w:rPr>
      <w:b/>
      <w:sz w:val="19"/>
      <w:szCs w:val="19"/>
    </w:rPr>
  </w:style>
  <w:style w:type="paragraph" w:customStyle="1" w:styleId="TTCTBullets">
    <w:name w:val="TTCT_Bullets"/>
    <w:basedOn w:val="ListParagraph"/>
    <w:link w:val="TTCTBulletsChar"/>
    <w:autoRedefine/>
    <w:qFormat/>
    <w:rsid w:val="0043709C"/>
    <w:pPr>
      <w:numPr>
        <w:numId w:val="1"/>
      </w:numPr>
      <w:spacing w:before="120" w:after="120" w:line="228" w:lineRule="exact"/>
      <w:contextualSpacing w:val="0"/>
      <w:jc w:val="both"/>
    </w:pPr>
    <w:rPr>
      <w:rFonts w:ascii="Tahoma" w:hAnsi="Tahoma"/>
      <w:sz w:val="20"/>
      <w:szCs w:val="19"/>
    </w:rPr>
  </w:style>
  <w:style w:type="paragraph" w:customStyle="1" w:styleId="TTCTText">
    <w:name w:val="TTCT_Text"/>
    <w:basedOn w:val="Normal"/>
    <w:link w:val="TTCTTextChar"/>
    <w:qFormat/>
    <w:rsid w:val="0043709C"/>
    <w:pPr>
      <w:spacing w:before="120" w:after="120" w:line="228" w:lineRule="exact"/>
      <w:jc w:val="both"/>
    </w:pPr>
    <w:rPr>
      <w:rFonts w:ascii="Tahoma" w:hAnsi="Tahoma"/>
      <w:sz w:val="20"/>
      <w:szCs w:val="19"/>
    </w:rPr>
  </w:style>
  <w:style w:type="paragraph" w:customStyle="1" w:styleId="TTCTTableColHeader">
    <w:name w:val="TTCT_TableColHeader"/>
    <w:basedOn w:val="TTCTSubHeader"/>
    <w:qFormat/>
    <w:rsid w:val="008E4DE2"/>
    <w:pPr>
      <w:spacing w:before="120"/>
    </w:pPr>
    <w:rPr>
      <w:sz w:val="20"/>
      <w:szCs w:val="19"/>
    </w:rPr>
  </w:style>
  <w:style w:type="paragraph" w:customStyle="1" w:styleId="TTCTTableRowHeader">
    <w:name w:val="TTCT_TableRowHeader"/>
    <w:basedOn w:val="TTCTTopSubHeader"/>
    <w:link w:val="TTCTTableRowHeaderChar"/>
    <w:qFormat/>
    <w:rsid w:val="008E4DE2"/>
    <w:rPr>
      <w:sz w:val="20"/>
      <w:szCs w:val="19"/>
    </w:rPr>
  </w:style>
  <w:style w:type="paragraph" w:customStyle="1" w:styleId="TTCTSubBullets">
    <w:name w:val="TTCT_SubBullets"/>
    <w:basedOn w:val="TTCTBullets"/>
    <w:link w:val="TTCTSubBulletsChar"/>
    <w:qFormat/>
    <w:rsid w:val="00E84403"/>
    <w:pPr>
      <w:numPr>
        <w:ilvl w:val="1"/>
      </w:numPr>
      <w:spacing w:before="60" w:after="60"/>
      <w:ind w:left="595" w:hanging="170"/>
    </w:pPr>
  </w:style>
  <w:style w:type="paragraph" w:customStyle="1" w:styleId="TTCTStrongBullet">
    <w:name w:val="TTCT_StrongBullet"/>
    <w:basedOn w:val="TTCTBullets"/>
    <w:qFormat/>
    <w:rsid w:val="00E84403"/>
    <w:rPr>
      <w:b/>
    </w:rPr>
  </w:style>
  <w:style w:type="paragraph" w:customStyle="1" w:styleId="TTCTStrongText">
    <w:name w:val="TTCT_StrongText"/>
    <w:basedOn w:val="TTCTText"/>
    <w:qFormat/>
    <w:rsid w:val="00E84403"/>
    <w:rPr>
      <w:b/>
    </w:rPr>
  </w:style>
  <w:style w:type="paragraph" w:customStyle="1" w:styleId="TTCTStrongEmphasis">
    <w:name w:val="TTCT_StrongEmphasis"/>
    <w:basedOn w:val="TTCTStrongText"/>
    <w:qFormat/>
    <w:rsid w:val="00E84403"/>
    <w:rPr>
      <w:i/>
    </w:rPr>
  </w:style>
  <w:style w:type="paragraph" w:customStyle="1" w:styleId="TTCTEmphasis">
    <w:name w:val="TTCT_Emphasis"/>
    <w:basedOn w:val="TTCTStrongEmphasis"/>
    <w:qFormat/>
    <w:rsid w:val="00E84403"/>
    <w:rPr>
      <w:b w:val="0"/>
    </w:rPr>
  </w:style>
  <w:style w:type="paragraph" w:customStyle="1" w:styleId="TTCTTopSubHeader">
    <w:name w:val="TTCT_TopSubHeader"/>
    <w:basedOn w:val="TTCTSubHeader"/>
    <w:link w:val="TTCTTopSubHeaderChar"/>
    <w:qFormat/>
    <w:rsid w:val="009B7226"/>
    <w:pPr>
      <w:spacing w:before="120"/>
    </w:pPr>
    <w:rPr>
      <w:color w:val="6C9C2F"/>
    </w:rPr>
  </w:style>
  <w:style w:type="paragraph" w:customStyle="1" w:styleId="TTCTTableText">
    <w:name w:val="TTCT_TableText"/>
    <w:basedOn w:val="TTCTText"/>
    <w:link w:val="TTCTTableTextChar"/>
    <w:qFormat/>
    <w:rsid w:val="008E4DE2"/>
  </w:style>
  <w:style w:type="paragraph" w:styleId="ListParagraph">
    <w:name w:val="List Paragraph"/>
    <w:basedOn w:val="Normal"/>
    <w:link w:val="ListParagraphChar"/>
    <w:uiPriority w:val="34"/>
    <w:qFormat/>
    <w:rsid w:val="00E84403"/>
    <w:pPr>
      <w:ind w:left="720"/>
      <w:contextualSpacing/>
    </w:pPr>
  </w:style>
  <w:style w:type="paragraph" w:customStyle="1" w:styleId="BodyCopy">
    <w:name w:val="Body Copy"/>
    <w:basedOn w:val="Normal"/>
    <w:rsid w:val="00695E4E"/>
    <w:pPr>
      <w:spacing w:after="160" w:line="259" w:lineRule="auto"/>
    </w:pPr>
    <w:rPr>
      <w:rFonts w:ascii="Tahoma" w:eastAsiaTheme="minorHAnsi" w:hAnsi="Tahoma" w:cs="Tahoma"/>
      <w:sz w:val="20"/>
      <w:szCs w:val="20"/>
    </w:rPr>
  </w:style>
  <w:style w:type="paragraph" w:customStyle="1" w:styleId="TTCTTitle">
    <w:name w:val="TTCT_Title"/>
    <w:basedOn w:val="Normal"/>
    <w:qFormat/>
    <w:rsid w:val="004366C5"/>
    <w:pPr>
      <w:spacing w:before="80" w:after="80"/>
    </w:pPr>
    <w:rPr>
      <w:rFonts w:ascii="Tahoma" w:hAnsi="Tahoma" w:cs="Tahoma"/>
      <w:b/>
      <w:bCs/>
      <w:color w:val="FFFFFF" w:themeColor="background1"/>
      <w:sz w:val="32"/>
      <w:szCs w:val="40"/>
    </w:rPr>
  </w:style>
  <w:style w:type="paragraph" w:customStyle="1" w:styleId="TTCTTableSubhHeader">
    <w:name w:val="TTCT_TableSubhHeader"/>
    <w:basedOn w:val="TTCTTableText"/>
    <w:link w:val="TTCTTableSubhHeaderChar"/>
    <w:qFormat/>
    <w:rsid w:val="008E4DE2"/>
    <w:rPr>
      <w:b/>
      <w:bCs/>
      <w:lang w:val="en-US"/>
    </w:rPr>
  </w:style>
  <w:style w:type="paragraph" w:customStyle="1" w:styleId="TTCTTableBullets">
    <w:name w:val="TTCT_TableBullets"/>
    <w:basedOn w:val="TTCTBullets"/>
    <w:qFormat/>
    <w:rsid w:val="0061012B"/>
    <w:rPr>
      <w:lang w:val="en-US"/>
    </w:rPr>
  </w:style>
  <w:style w:type="character" w:customStyle="1" w:styleId="TTCTTextChar">
    <w:name w:val="TTCT_Text Char"/>
    <w:basedOn w:val="DefaultParagraphFont"/>
    <w:link w:val="TTCTText"/>
    <w:rsid w:val="0043709C"/>
    <w:rPr>
      <w:rFonts w:ascii="Tahoma" w:eastAsiaTheme="minorEastAsia" w:hAnsi="Tahoma"/>
      <w:sz w:val="20"/>
      <w:szCs w:val="19"/>
    </w:rPr>
  </w:style>
  <w:style w:type="character" w:customStyle="1" w:styleId="TTCTTableTextChar">
    <w:name w:val="TTCT_TableText Char"/>
    <w:basedOn w:val="TTCTTextChar"/>
    <w:link w:val="TTCTTableText"/>
    <w:rsid w:val="008E4DE2"/>
    <w:rPr>
      <w:rFonts w:ascii="Tahoma" w:eastAsiaTheme="minorEastAsia" w:hAnsi="Tahoma"/>
      <w:sz w:val="20"/>
      <w:szCs w:val="19"/>
    </w:rPr>
  </w:style>
  <w:style w:type="character" w:customStyle="1" w:styleId="TTCTTableSubhHeaderChar">
    <w:name w:val="TTCT_TableSubhHeader Char"/>
    <w:basedOn w:val="TTCTTableTextChar"/>
    <w:link w:val="TTCTTableSubhHeader"/>
    <w:rsid w:val="008E4DE2"/>
    <w:rPr>
      <w:rFonts w:ascii="Tahoma" w:eastAsiaTheme="minorEastAsia" w:hAnsi="Tahoma"/>
      <w:b/>
      <w:bCs/>
      <w:sz w:val="20"/>
      <w:szCs w:val="19"/>
      <w:lang w:val="en-US"/>
    </w:rPr>
  </w:style>
  <w:style w:type="paragraph" w:customStyle="1" w:styleId="TTCTTableSubBullet">
    <w:name w:val="TTCT_Table Sub Bullet"/>
    <w:basedOn w:val="TTCTSubBullets"/>
    <w:link w:val="TTCTTableSubBulletChar"/>
    <w:qFormat/>
    <w:rsid w:val="008E4DE2"/>
    <w:pPr>
      <w:spacing w:before="120" w:after="120"/>
    </w:pPr>
    <w:rPr>
      <w:lang w:val="en-US"/>
    </w:rPr>
  </w:style>
  <w:style w:type="paragraph" w:customStyle="1" w:styleId="TTCTTableField1">
    <w:name w:val="TTCT_Table Field 1"/>
    <w:basedOn w:val="TTCTTableRowHeader"/>
    <w:link w:val="TTCTTableField1Char"/>
    <w:qFormat/>
    <w:rsid w:val="00985A5D"/>
    <w:rPr>
      <w:color w:val="000000" w:themeColor="text1"/>
      <w:lang w:val="en-US"/>
    </w:rPr>
  </w:style>
  <w:style w:type="character" w:customStyle="1" w:styleId="ListParagraphChar">
    <w:name w:val="List Paragraph Char"/>
    <w:basedOn w:val="DefaultParagraphFont"/>
    <w:link w:val="ListParagraph"/>
    <w:uiPriority w:val="34"/>
    <w:rsid w:val="008E4DE2"/>
    <w:rPr>
      <w:rFonts w:eastAsiaTheme="minorEastAsia"/>
      <w:sz w:val="24"/>
      <w:szCs w:val="24"/>
    </w:rPr>
  </w:style>
  <w:style w:type="character" w:customStyle="1" w:styleId="TTCTBulletsChar">
    <w:name w:val="TTCT_Bullets Char"/>
    <w:basedOn w:val="ListParagraphChar"/>
    <w:link w:val="TTCTBullets"/>
    <w:rsid w:val="008E4DE2"/>
    <w:rPr>
      <w:rFonts w:ascii="Tahoma" w:eastAsiaTheme="minorEastAsia" w:hAnsi="Tahoma"/>
      <w:sz w:val="20"/>
      <w:szCs w:val="19"/>
    </w:rPr>
  </w:style>
  <w:style w:type="character" w:customStyle="1" w:styleId="TTCTSubBulletsChar">
    <w:name w:val="TTCT_SubBullets Char"/>
    <w:basedOn w:val="TTCTBulletsChar"/>
    <w:link w:val="TTCTSubBullets"/>
    <w:rsid w:val="008E4DE2"/>
    <w:rPr>
      <w:rFonts w:ascii="Tahoma" w:eastAsiaTheme="minorEastAsia" w:hAnsi="Tahoma"/>
      <w:sz w:val="20"/>
      <w:szCs w:val="19"/>
    </w:rPr>
  </w:style>
  <w:style w:type="character" w:customStyle="1" w:styleId="TTCTTableSubBulletChar">
    <w:name w:val="TTCT_Table Sub Bullet Char"/>
    <w:basedOn w:val="TTCTSubBulletsChar"/>
    <w:link w:val="TTCTTableSubBullet"/>
    <w:rsid w:val="008E4DE2"/>
    <w:rPr>
      <w:rFonts w:ascii="Tahoma" w:eastAsiaTheme="minorEastAsia" w:hAnsi="Tahoma"/>
      <w:sz w:val="20"/>
      <w:szCs w:val="19"/>
      <w:lang w:val="en-US"/>
    </w:rPr>
  </w:style>
  <w:style w:type="character" w:styleId="PageNumber">
    <w:name w:val="page number"/>
    <w:basedOn w:val="DefaultParagraphFont"/>
    <w:uiPriority w:val="99"/>
    <w:semiHidden/>
    <w:unhideWhenUsed/>
    <w:rsid w:val="00A51137"/>
  </w:style>
  <w:style w:type="character" w:customStyle="1" w:styleId="TTCTSubHeaderChar">
    <w:name w:val="TTCT_SubHeader Char"/>
    <w:basedOn w:val="DefaultParagraphFont"/>
    <w:link w:val="TTCTSubHeader"/>
    <w:rsid w:val="00985A5D"/>
    <w:rPr>
      <w:rFonts w:ascii="Tahoma" w:eastAsiaTheme="minorEastAsia" w:hAnsi="Tahoma"/>
      <w:b/>
      <w:noProof/>
      <w:color w:val="9473B5"/>
      <w:sz w:val="23"/>
      <w:szCs w:val="23"/>
      <w:lang w:eastAsia="en-GB"/>
    </w:rPr>
  </w:style>
  <w:style w:type="character" w:customStyle="1" w:styleId="TTCTTopSubHeaderChar">
    <w:name w:val="TTCT_TopSubHeader Char"/>
    <w:basedOn w:val="TTCTSubHeaderChar"/>
    <w:link w:val="TTCTTopSubHeader"/>
    <w:rsid w:val="00985A5D"/>
    <w:rPr>
      <w:rFonts w:ascii="Tahoma" w:eastAsiaTheme="minorEastAsia" w:hAnsi="Tahoma"/>
      <w:b/>
      <w:noProof/>
      <w:color w:val="6C9C2F"/>
      <w:sz w:val="23"/>
      <w:szCs w:val="23"/>
      <w:lang w:eastAsia="en-GB"/>
    </w:rPr>
  </w:style>
  <w:style w:type="character" w:customStyle="1" w:styleId="TTCTTableRowHeaderChar">
    <w:name w:val="TTCT_TableRowHeader Char"/>
    <w:basedOn w:val="TTCTTopSubHeaderChar"/>
    <w:link w:val="TTCTTableRowHeader"/>
    <w:rsid w:val="00985A5D"/>
    <w:rPr>
      <w:rFonts w:ascii="Tahoma" w:eastAsiaTheme="minorEastAsia" w:hAnsi="Tahoma"/>
      <w:b/>
      <w:noProof/>
      <w:color w:val="6C9C2F"/>
      <w:sz w:val="20"/>
      <w:szCs w:val="19"/>
      <w:lang w:eastAsia="en-GB"/>
    </w:rPr>
  </w:style>
  <w:style w:type="character" w:customStyle="1" w:styleId="TTCTTableField1Char">
    <w:name w:val="TTCT_Table Field 1 Char"/>
    <w:basedOn w:val="TTCTTableRowHeaderChar"/>
    <w:link w:val="TTCTTableField1"/>
    <w:rsid w:val="00985A5D"/>
    <w:rPr>
      <w:rFonts w:ascii="Tahoma" w:eastAsiaTheme="minorEastAsia" w:hAnsi="Tahoma"/>
      <w:b/>
      <w:noProof/>
      <w:color w:val="000000" w:themeColor="text1"/>
      <w:sz w:val="20"/>
      <w:szCs w:val="19"/>
      <w:lang w:val="en-US" w:eastAsia="en-GB"/>
    </w:rPr>
  </w:style>
  <w:style w:type="paragraph" w:customStyle="1" w:styleId="Default">
    <w:name w:val="Default"/>
    <w:rsid w:val="00E703F6"/>
    <w:pPr>
      <w:autoSpaceDE w:val="0"/>
      <w:autoSpaceDN w:val="0"/>
      <w:adjustRightInd w:val="0"/>
      <w:spacing w:after="0" w:line="240" w:lineRule="auto"/>
    </w:pPr>
    <w:rPr>
      <w:rFonts w:ascii="Calibri" w:hAnsi="Calibri" w:cs="Calibri"/>
      <w:color w:val="000000"/>
      <w:sz w:val="24"/>
      <w:szCs w:val="24"/>
    </w:rPr>
  </w:style>
  <w:style w:type="paragraph" w:customStyle="1" w:styleId="TTCTTableSubBullets">
    <w:name w:val="TTCT_Table Sub Bullets"/>
    <w:basedOn w:val="TTCTSubBullets"/>
    <w:link w:val="TTCTTableSubBulletsChar"/>
    <w:qFormat/>
    <w:rsid w:val="00357D99"/>
    <w:pPr>
      <w:spacing w:before="120" w:after="120"/>
    </w:pPr>
    <w:rPr>
      <w:lang w:val="en-US"/>
    </w:rPr>
  </w:style>
  <w:style w:type="character" w:customStyle="1" w:styleId="TTCTTableSubBulletsChar">
    <w:name w:val="TTCT_Table Sub Bullets Char"/>
    <w:basedOn w:val="TTCTSubBulletsChar"/>
    <w:link w:val="TTCTTableSubBullets"/>
    <w:rsid w:val="00357D99"/>
    <w:rPr>
      <w:rFonts w:ascii="Tahoma" w:eastAsiaTheme="minorEastAsia" w:hAnsi="Tahoma"/>
      <w:sz w:val="20"/>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10561">
      <w:bodyDiv w:val="1"/>
      <w:marLeft w:val="0"/>
      <w:marRight w:val="0"/>
      <w:marTop w:val="0"/>
      <w:marBottom w:val="0"/>
      <w:divBdr>
        <w:top w:val="none" w:sz="0" w:space="0" w:color="auto"/>
        <w:left w:val="none" w:sz="0" w:space="0" w:color="auto"/>
        <w:bottom w:val="none" w:sz="0" w:space="0" w:color="auto"/>
        <w:right w:val="none" w:sz="0" w:space="0" w:color="auto"/>
      </w:divBdr>
    </w:div>
    <w:div w:id="424496189">
      <w:bodyDiv w:val="1"/>
      <w:marLeft w:val="0"/>
      <w:marRight w:val="0"/>
      <w:marTop w:val="0"/>
      <w:marBottom w:val="0"/>
      <w:divBdr>
        <w:top w:val="none" w:sz="0" w:space="0" w:color="auto"/>
        <w:left w:val="none" w:sz="0" w:space="0" w:color="auto"/>
        <w:bottom w:val="none" w:sz="0" w:space="0" w:color="auto"/>
        <w:right w:val="none" w:sz="0" w:space="0" w:color="auto"/>
      </w:divBdr>
    </w:div>
    <w:div w:id="551969334">
      <w:bodyDiv w:val="1"/>
      <w:marLeft w:val="0"/>
      <w:marRight w:val="0"/>
      <w:marTop w:val="0"/>
      <w:marBottom w:val="0"/>
      <w:divBdr>
        <w:top w:val="none" w:sz="0" w:space="0" w:color="auto"/>
        <w:left w:val="none" w:sz="0" w:space="0" w:color="auto"/>
        <w:bottom w:val="none" w:sz="0" w:space="0" w:color="auto"/>
        <w:right w:val="none" w:sz="0" w:space="0" w:color="auto"/>
      </w:divBdr>
    </w:div>
    <w:div w:id="630790986">
      <w:bodyDiv w:val="1"/>
      <w:marLeft w:val="0"/>
      <w:marRight w:val="0"/>
      <w:marTop w:val="0"/>
      <w:marBottom w:val="0"/>
      <w:divBdr>
        <w:top w:val="none" w:sz="0" w:space="0" w:color="auto"/>
        <w:left w:val="none" w:sz="0" w:space="0" w:color="auto"/>
        <w:bottom w:val="none" w:sz="0" w:space="0" w:color="auto"/>
        <w:right w:val="none" w:sz="0" w:space="0" w:color="auto"/>
      </w:divBdr>
    </w:div>
    <w:div w:id="633025728">
      <w:bodyDiv w:val="1"/>
      <w:marLeft w:val="0"/>
      <w:marRight w:val="0"/>
      <w:marTop w:val="0"/>
      <w:marBottom w:val="0"/>
      <w:divBdr>
        <w:top w:val="none" w:sz="0" w:space="0" w:color="auto"/>
        <w:left w:val="none" w:sz="0" w:space="0" w:color="auto"/>
        <w:bottom w:val="none" w:sz="0" w:space="0" w:color="auto"/>
        <w:right w:val="none" w:sz="0" w:space="0" w:color="auto"/>
      </w:divBdr>
    </w:div>
    <w:div w:id="1051728376">
      <w:bodyDiv w:val="1"/>
      <w:marLeft w:val="0"/>
      <w:marRight w:val="0"/>
      <w:marTop w:val="0"/>
      <w:marBottom w:val="0"/>
      <w:divBdr>
        <w:top w:val="none" w:sz="0" w:space="0" w:color="auto"/>
        <w:left w:val="none" w:sz="0" w:space="0" w:color="auto"/>
        <w:bottom w:val="none" w:sz="0" w:space="0" w:color="auto"/>
        <w:right w:val="none" w:sz="0" w:space="0" w:color="auto"/>
      </w:divBdr>
    </w:div>
    <w:div w:id="1093739524">
      <w:bodyDiv w:val="1"/>
      <w:marLeft w:val="0"/>
      <w:marRight w:val="0"/>
      <w:marTop w:val="0"/>
      <w:marBottom w:val="0"/>
      <w:divBdr>
        <w:top w:val="none" w:sz="0" w:space="0" w:color="auto"/>
        <w:left w:val="none" w:sz="0" w:space="0" w:color="auto"/>
        <w:bottom w:val="none" w:sz="0" w:space="0" w:color="auto"/>
        <w:right w:val="none" w:sz="0" w:space="0" w:color="auto"/>
      </w:divBdr>
    </w:div>
    <w:div w:id="1238129800">
      <w:bodyDiv w:val="1"/>
      <w:marLeft w:val="0"/>
      <w:marRight w:val="0"/>
      <w:marTop w:val="0"/>
      <w:marBottom w:val="0"/>
      <w:divBdr>
        <w:top w:val="none" w:sz="0" w:space="0" w:color="auto"/>
        <w:left w:val="none" w:sz="0" w:space="0" w:color="auto"/>
        <w:bottom w:val="none" w:sz="0" w:space="0" w:color="auto"/>
        <w:right w:val="none" w:sz="0" w:space="0" w:color="auto"/>
      </w:divBdr>
    </w:div>
    <w:div w:id="1779444077">
      <w:bodyDiv w:val="1"/>
      <w:marLeft w:val="0"/>
      <w:marRight w:val="0"/>
      <w:marTop w:val="0"/>
      <w:marBottom w:val="0"/>
      <w:divBdr>
        <w:top w:val="none" w:sz="0" w:space="0" w:color="auto"/>
        <w:left w:val="none" w:sz="0" w:space="0" w:color="auto"/>
        <w:bottom w:val="none" w:sz="0" w:space="0" w:color="auto"/>
        <w:right w:val="none" w:sz="0" w:space="0" w:color="auto"/>
      </w:divBdr>
    </w:div>
    <w:div w:id="1783572532">
      <w:bodyDiv w:val="1"/>
      <w:marLeft w:val="0"/>
      <w:marRight w:val="0"/>
      <w:marTop w:val="0"/>
      <w:marBottom w:val="0"/>
      <w:divBdr>
        <w:top w:val="none" w:sz="0" w:space="0" w:color="auto"/>
        <w:left w:val="none" w:sz="0" w:space="0" w:color="auto"/>
        <w:bottom w:val="none" w:sz="0" w:space="0" w:color="auto"/>
        <w:right w:val="none" w:sz="0" w:space="0" w:color="auto"/>
      </w:divBdr>
    </w:div>
    <w:div w:id="203392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Word%20Document%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3E6EA20FFAB4FAB65D673BD362F76" ma:contentTypeVersion="10" ma:contentTypeDescription="Create a new document." ma:contentTypeScope="" ma:versionID="453048b4c83e8140aa2722d46ca34470">
  <xsd:schema xmlns:xsd="http://www.w3.org/2001/XMLSchema" xmlns:xs="http://www.w3.org/2001/XMLSchema" xmlns:p="http://schemas.microsoft.com/office/2006/metadata/properties" xmlns:ns2="d7cc6e35-6e5c-4cc6-8a4b-a1d97322bc4c" targetNamespace="http://schemas.microsoft.com/office/2006/metadata/properties" ma:root="true" ma:fieldsID="2e5e965e1447749123446598ca281a81" ns2:_="">
    <xsd:import namespace="d7cc6e35-6e5c-4cc6-8a4b-a1d97322bc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c6e35-6e5c-4cc6-8a4b-a1d97322b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69BE8F-1171-4487-A98F-4219B177F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c6e35-6e5c-4cc6-8a4b-a1d97322b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873B80-2C6B-469A-BA38-662CCDD18A72}">
  <ds:schemaRefs>
    <ds:schemaRef ds:uri="http://schemas.microsoft.com/sharepoint/v3/contenttype/forms"/>
  </ds:schemaRefs>
</ds:datastoreItem>
</file>

<file path=customXml/itemProps3.xml><?xml version="1.0" encoding="utf-8"?>
<ds:datastoreItem xmlns:ds="http://schemas.openxmlformats.org/officeDocument/2006/customXml" ds:itemID="{12AD2642-19B0-466D-A341-127D764763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Word Document Template. Portrait</Template>
  <TotalTime>49</TotalTime>
  <Pages>7</Pages>
  <Words>2062</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Marcius</dc:creator>
  <cp:keywords/>
  <dc:description/>
  <cp:lastModifiedBy>Luna Marcius</cp:lastModifiedBy>
  <cp:revision>12</cp:revision>
  <cp:lastPrinted>2021-02-15T11:48:00Z</cp:lastPrinted>
  <dcterms:created xsi:type="dcterms:W3CDTF">2021-01-29T14:08:00Z</dcterms:created>
  <dcterms:modified xsi:type="dcterms:W3CDTF">2021-03-23T12:57:00Z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0x01010045D3E6EA20FFAB4FAB65D673BD362F76</vt:lpwstr>
  </property>
</Properties>
</file>