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665" w:rsidRDefault="0070287C">
      <w:pPr>
        <w:spacing w:after="0" w:line="259" w:lineRule="auto"/>
        <w:ind w:left="-1440" w:right="10466" w:firstLine="0"/>
      </w:pPr>
      <w:r>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-381000</wp:posOffset>
                </wp:positionV>
                <wp:extent cx="216535" cy="9333368"/>
                <wp:effectExtent l="0" t="0" r="0" b="1270"/>
                <wp:wrapNone/>
                <wp:docPr id="6"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535" cy="9333368"/>
                        </a:xfrm>
                        <a:prstGeom prst="rect">
                          <a:avLst/>
                        </a:prstGeom>
                        <a:solidFill>
                          <a:srgbClr val="C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a:graphicData>
                </a:graphic>
              </wp:anchor>
            </w:drawing>
          </mc:Choice>
          <mc:Fallback>
            <w:pict>
              <v:rect w14:anchorId="54AC0F0D" id="Rectangle 115" o:spid="_x0000_s1026" style="position:absolute;margin-left:-9.75pt;margin-top:-30pt;width:17.05pt;height:734.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" fillcolor="#c00000" stroked="f" strokeweight="1pt"/>
            </w:pict>
          </mc:Fallback>
        </mc:AlternateContent>
      </w:r>
    </w:p>
    <w:p w:rsidR="0070287C" w:rsidRDefault="0070287C" w:rsidP="0070287C">
      <w:pPr>
        <w:pStyle w:val="Title"/>
        <w:ind w:left="-720"/>
        <w:jc w:val="right"/>
        <w:rPr>
          <w:rFonts w:asciiTheme="minorHAnsi" w:eastAsia="Times New Roman" w:hAnsiTheme="minorHAnsi" w:cstheme="minorHAnsi"/>
          <w:b/>
          <w:sz w:val="72"/>
          <w:szCs w:val="72"/>
          <w:lang w:eastAsia="en-US"/>
        </w:rPr>
      </w:pPr>
      <w:r w:rsidRPr="00903725">
        <w:rPr>
          <w:b/>
          <w:noProof/>
          <w:sz w:val="70"/>
          <w:szCs w:val="96"/>
        </w:rPr>
        <w:drawing>
          <wp:inline distT="0" distB="0" distL="0" distR="0" wp14:anchorId="521C0B98" wp14:editId="18F5A408">
            <wp:extent cx="5524500" cy="1962150"/>
            <wp:effectExtent l="0" t="0" r="0" b="0"/>
            <wp:docPr id="1" name="Picture 11" descr="../../../Desktop/Screen%20Shot%202017-03-16%20at%2013.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ktop/Screen%20Shot%202017-03-16%20at%2013.36.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0" cy="1962150"/>
                    </a:xfrm>
                    <a:prstGeom prst="rect">
                      <a:avLst/>
                    </a:prstGeom>
                    <a:noFill/>
                    <a:ln>
                      <a:noFill/>
                    </a:ln>
                  </pic:spPr>
                </pic:pic>
              </a:graphicData>
            </a:graphic>
          </wp:inline>
        </w:drawing>
      </w:r>
      <w:r w:rsidRPr="0070287C">
        <w:rPr>
          <w:rFonts w:asciiTheme="minorHAnsi" w:eastAsia="Times New Roman" w:hAnsiTheme="minorHAnsi" w:cstheme="minorHAnsi"/>
          <w:b/>
          <w:sz w:val="72"/>
          <w:szCs w:val="72"/>
          <w:lang w:eastAsia="en-US"/>
        </w:rPr>
        <w:t xml:space="preserve"> </w:t>
      </w:r>
    </w:p>
    <w:p w:rsidR="0070287C" w:rsidRDefault="0070287C" w:rsidP="0070287C">
      <w:pPr>
        <w:pStyle w:val="Title"/>
        <w:ind w:left="-720"/>
        <w:jc w:val="right"/>
        <w:rPr>
          <w:rFonts w:asciiTheme="minorHAnsi" w:eastAsia="Times New Roman" w:hAnsiTheme="minorHAnsi" w:cstheme="minorHAnsi"/>
          <w:b/>
          <w:sz w:val="72"/>
          <w:szCs w:val="72"/>
          <w:lang w:eastAsia="en-US"/>
        </w:rPr>
      </w:pPr>
    </w:p>
    <w:p w:rsidR="0070287C" w:rsidRDefault="0070287C" w:rsidP="0070287C">
      <w:pPr>
        <w:pStyle w:val="Title"/>
        <w:ind w:left="-720"/>
        <w:jc w:val="right"/>
        <w:rPr>
          <w:rFonts w:asciiTheme="minorHAnsi" w:eastAsia="Times New Roman" w:hAnsiTheme="minorHAnsi" w:cstheme="minorHAnsi"/>
          <w:b/>
          <w:sz w:val="72"/>
          <w:szCs w:val="72"/>
          <w:lang w:eastAsia="en-US"/>
        </w:rPr>
      </w:pPr>
    </w:p>
    <w:p w:rsidR="0070287C" w:rsidRDefault="0070287C" w:rsidP="0070287C">
      <w:pPr>
        <w:pStyle w:val="Title"/>
        <w:ind w:left="-720"/>
        <w:jc w:val="right"/>
        <w:rPr>
          <w:rFonts w:asciiTheme="minorHAnsi" w:eastAsia="Times New Roman" w:hAnsiTheme="minorHAnsi" w:cstheme="minorHAnsi"/>
          <w:b/>
          <w:sz w:val="72"/>
          <w:szCs w:val="72"/>
          <w:lang w:eastAsia="en-US"/>
        </w:rPr>
      </w:pPr>
    </w:p>
    <w:p w:rsidR="0070287C" w:rsidRDefault="0070287C" w:rsidP="0070287C">
      <w:pPr>
        <w:pStyle w:val="Title"/>
        <w:ind w:left="-720"/>
        <w:jc w:val="right"/>
        <w:rPr>
          <w:rFonts w:asciiTheme="minorHAnsi" w:eastAsia="Times New Roman" w:hAnsiTheme="minorHAnsi" w:cstheme="minorHAnsi"/>
          <w:b/>
          <w:sz w:val="72"/>
          <w:szCs w:val="72"/>
          <w:lang w:eastAsia="en-US"/>
        </w:rPr>
      </w:pPr>
    </w:p>
    <w:p w:rsidR="0089425C" w:rsidRDefault="0070287C" w:rsidP="0070287C">
      <w:pPr>
        <w:pStyle w:val="Title"/>
        <w:ind w:left="-720"/>
        <w:jc w:val="right"/>
        <w:rPr>
          <w:rFonts w:asciiTheme="minorHAnsi" w:eastAsia="Times New Roman" w:hAnsiTheme="minorHAnsi" w:cstheme="minorHAnsi"/>
          <w:b/>
          <w:color w:val="C00000"/>
          <w:sz w:val="72"/>
          <w:szCs w:val="72"/>
          <w:lang w:eastAsia="en-US"/>
        </w:rPr>
      </w:pPr>
      <w:r w:rsidRPr="0070287C">
        <w:rPr>
          <w:rFonts w:asciiTheme="minorHAnsi" w:eastAsia="Times New Roman" w:hAnsiTheme="minorHAnsi" w:cstheme="minorHAnsi"/>
          <w:b/>
          <w:color w:val="C00000"/>
          <w:sz w:val="72"/>
          <w:szCs w:val="72"/>
          <w:lang w:eastAsia="en-US"/>
        </w:rPr>
        <w:t xml:space="preserve">HR Manager </w:t>
      </w:r>
    </w:p>
    <w:p w:rsidR="0089425C" w:rsidRDefault="0089425C" w:rsidP="0070287C">
      <w:pPr>
        <w:pStyle w:val="Title"/>
        <w:ind w:left="-720"/>
        <w:jc w:val="right"/>
        <w:rPr>
          <w:rFonts w:asciiTheme="minorHAnsi" w:eastAsia="Times New Roman" w:hAnsiTheme="minorHAnsi" w:cstheme="minorHAnsi"/>
          <w:b/>
          <w:color w:val="C00000"/>
          <w:sz w:val="72"/>
          <w:szCs w:val="72"/>
          <w:lang w:eastAsia="en-US"/>
        </w:rPr>
      </w:pPr>
    </w:p>
    <w:p w:rsidR="0070287C" w:rsidRPr="0070287C" w:rsidRDefault="0089425C" w:rsidP="0070287C">
      <w:pPr>
        <w:pStyle w:val="Title"/>
        <w:ind w:left="-720"/>
        <w:jc w:val="right"/>
        <w:rPr>
          <w:rFonts w:asciiTheme="minorHAnsi" w:eastAsia="Times New Roman" w:hAnsiTheme="minorHAnsi" w:cstheme="minorHAnsi"/>
          <w:b/>
          <w:color w:val="C00000"/>
          <w:sz w:val="72"/>
          <w:szCs w:val="72"/>
          <w:lang w:eastAsia="en-US"/>
        </w:rPr>
      </w:pPr>
      <w:r>
        <w:rPr>
          <w:rFonts w:asciiTheme="minorHAnsi" w:eastAsia="Times New Roman" w:hAnsiTheme="minorHAnsi" w:cstheme="minorHAnsi"/>
          <w:b/>
          <w:color w:val="C00000"/>
          <w:sz w:val="72"/>
          <w:szCs w:val="72"/>
          <w:lang w:eastAsia="en-US"/>
        </w:rPr>
        <w:t xml:space="preserve">Recruitment Pack </w:t>
      </w:r>
      <w:r w:rsidR="0070287C" w:rsidRPr="0070287C">
        <w:rPr>
          <w:rFonts w:asciiTheme="minorHAnsi" w:eastAsia="Times New Roman" w:hAnsiTheme="minorHAnsi" w:cstheme="minorHAnsi"/>
          <w:b/>
          <w:color w:val="C00000"/>
          <w:sz w:val="72"/>
          <w:szCs w:val="72"/>
          <w:lang w:eastAsia="en-US"/>
        </w:rPr>
        <w:t xml:space="preserve"> </w:t>
      </w:r>
    </w:p>
    <w:p w:rsidR="0070287C" w:rsidRPr="0070287C" w:rsidRDefault="0070287C" w:rsidP="0070287C">
      <w:pPr>
        <w:spacing w:after="0" w:line="240" w:lineRule="auto"/>
        <w:ind w:left="-720" w:firstLine="0"/>
        <w:jc w:val="right"/>
        <w:rPr>
          <w:rFonts w:eastAsia="Times New Roman"/>
          <w:b/>
          <w:color w:val="auto"/>
          <w:sz w:val="72"/>
          <w:szCs w:val="72"/>
          <w:lang w:eastAsia="en-US"/>
        </w:rPr>
      </w:pPr>
    </w:p>
    <w:p w:rsidR="0070287C" w:rsidRPr="0070287C" w:rsidRDefault="0070287C" w:rsidP="0070287C">
      <w:pPr>
        <w:spacing w:after="0" w:line="240" w:lineRule="auto"/>
        <w:ind w:left="-555" w:firstLine="0"/>
        <w:jc w:val="right"/>
        <w:rPr>
          <w:rFonts w:eastAsia="Times New Roman"/>
          <w:b/>
          <w:color w:val="auto"/>
          <w:sz w:val="72"/>
          <w:szCs w:val="72"/>
          <w:lang w:eastAsia="en-US"/>
        </w:rPr>
      </w:pPr>
      <w:r w:rsidRPr="0070287C">
        <w:rPr>
          <w:rFonts w:eastAsia="Times New Roman"/>
          <w:b/>
          <w:color w:val="auto"/>
          <w:sz w:val="72"/>
          <w:szCs w:val="72"/>
          <w:lang w:eastAsia="en-US"/>
        </w:rPr>
        <w:t xml:space="preserve"> </w:t>
      </w:r>
    </w:p>
    <w:p w:rsidR="00671665" w:rsidRDefault="00671665">
      <w:pPr>
        <w:sectPr w:rsidR="00671665">
          <w:footerReference w:type="even" r:id="rId8"/>
          <w:footerReference w:type="default" r:id="rId9"/>
          <w:footerReference w:type="first" r:id="rId10"/>
          <w:pgSz w:w="11906" w:h="16838"/>
          <w:pgMar w:top="1440" w:right="1440" w:bottom="1440" w:left="1440" w:header="720" w:footer="430" w:gutter="0"/>
          <w:cols w:space="720"/>
          <w:titlePg/>
        </w:sectPr>
      </w:pPr>
    </w:p>
    <w:p w:rsidR="00671665" w:rsidRPr="00EA021B" w:rsidRDefault="003B4625" w:rsidP="00EA021B">
      <w:pPr>
        <w:spacing w:after="70" w:line="227" w:lineRule="auto"/>
        <w:ind w:left="-1" w:right="292"/>
        <w:jc w:val="center"/>
        <w:rPr>
          <w:color w:val="FF0000"/>
          <w:sz w:val="52"/>
          <w:szCs w:val="52"/>
        </w:rPr>
      </w:pPr>
      <w:r w:rsidRPr="00EA021B">
        <w:rPr>
          <w:color w:val="FF0000"/>
          <w:sz w:val="52"/>
          <w:szCs w:val="52"/>
        </w:rPr>
        <w:lastRenderedPageBreak/>
        <w:t>Welcome to</w:t>
      </w:r>
      <w:r w:rsidR="00EA021B" w:rsidRPr="00EA021B">
        <w:rPr>
          <w:color w:val="FF0000"/>
          <w:sz w:val="52"/>
          <w:szCs w:val="52"/>
        </w:rPr>
        <w:t xml:space="preserve"> </w:t>
      </w:r>
      <w:r w:rsidRPr="00EA021B">
        <w:rPr>
          <w:color w:val="FF0000"/>
          <w:sz w:val="52"/>
          <w:szCs w:val="52"/>
        </w:rPr>
        <w:t xml:space="preserve">Leverhulme </w:t>
      </w:r>
      <w:r w:rsidR="0070287C" w:rsidRPr="00EA021B">
        <w:rPr>
          <w:color w:val="FF0000"/>
          <w:sz w:val="52"/>
          <w:szCs w:val="52"/>
        </w:rPr>
        <w:t xml:space="preserve">Academy </w:t>
      </w:r>
      <w:r w:rsidRPr="00EA021B">
        <w:rPr>
          <w:color w:val="FF0000"/>
          <w:sz w:val="52"/>
          <w:szCs w:val="52"/>
        </w:rPr>
        <w:t>Church of England and Communit</w:t>
      </w:r>
      <w:r w:rsidR="0070287C" w:rsidRPr="00EA021B">
        <w:rPr>
          <w:color w:val="FF0000"/>
          <w:sz w:val="52"/>
          <w:szCs w:val="52"/>
        </w:rPr>
        <w:t>y</w:t>
      </w:r>
      <w:r w:rsidRPr="00EA021B">
        <w:rPr>
          <w:color w:val="FF0000"/>
          <w:sz w:val="52"/>
          <w:szCs w:val="52"/>
        </w:rPr>
        <w:t xml:space="preserve"> Trust</w:t>
      </w:r>
    </w:p>
    <w:p w:rsidR="0070287C" w:rsidRPr="00774776" w:rsidRDefault="0070287C">
      <w:pPr>
        <w:spacing w:after="218" w:line="252" w:lineRule="auto"/>
        <w:ind w:left="-1" w:right="81"/>
        <w:rPr>
          <w:color w:val="FF0000"/>
          <w:sz w:val="24"/>
        </w:rPr>
        <w:sectPr w:rsidR="0070287C" w:rsidRPr="00774776" w:rsidSect="0070287C">
          <w:footerReference w:type="even" r:id="rId11"/>
          <w:footerReference w:type="default" r:id="rId12"/>
          <w:footerReference w:type="first" r:id="rId13"/>
          <w:pgSz w:w="11906" w:h="16838"/>
          <w:pgMar w:top="1440" w:right="822" w:bottom="1440" w:left="911" w:header="720" w:footer="430" w:gutter="0"/>
          <w:cols w:space="426"/>
          <w:titlePg/>
        </w:sectPr>
      </w:pPr>
    </w:p>
    <w:p w:rsidR="00671665" w:rsidRPr="00EE02F3" w:rsidRDefault="003B4625" w:rsidP="00F0522A">
      <w:pPr>
        <w:spacing w:after="218" w:line="252" w:lineRule="auto"/>
        <w:ind w:left="-1" w:right="81"/>
        <w:jc w:val="both"/>
        <w:rPr>
          <w:rFonts w:asciiTheme="minorHAnsi" w:hAnsiTheme="minorHAnsi"/>
          <w:color w:val="FF0000"/>
          <w:sz w:val="22"/>
        </w:rPr>
      </w:pPr>
      <w:r w:rsidRPr="00EE02F3">
        <w:rPr>
          <w:rFonts w:asciiTheme="minorHAnsi" w:hAnsiTheme="minorHAnsi"/>
          <w:color w:val="FF0000"/>
          <w:sz w:val="22"/>
        </w:rPr>
        <w:t xml:space="preserve">Leverhulme </w:t>
      </w:r>
      <w:r w:rsidR="0070287C" w:rsidRPr="00EE02F3">
        <w:rPr>
          <w:rFonts w:asciiTheme="minorHAnsi" w:hAnsiTheme="minorHAnsi"/>
          <w:color w:val="FF0000"/>
          <w:sz w:val="22"/>
        </w:rPr>
        <w:t xml:space="preserve">Academy </w:t>
      </w:r>
      <w:r w:rsidRPr="00EE02F3">
        <w:rPr>
          <w:rFonts w:asciiTheme="minorHAnsi" w:hAnsiTheme="minorHAnsi"/>
          <w:color w:val="FF0000"/>
          <w:sz w:val="22"/>
        </w:rPr>
        <w:t>Church of England and Communit</w:t>
      </w:r>
      <w:r w:rsidR="0070287C" w:rsidRPr="00EE02F3">
        <w:rPr>
          <w:rFonts w:asciiTheme="minorHAnsi" w:hAnsiTheme="minorHAnsi"/>
          <w:color w:val="FF0000"/>
          <w:sz w:val="22"/>
        </w:rPr>
        <w:t>y</w:t>
      </w:r>
      <w:r w:rsidRPr="00EE02F3">
        <w:rPr>
          <w:rFonts w:asciiTheme="minorHAnsi" w:hAnsiTheme="minorHAnsi"/>
          <w:color w:val="FF0000"/>
          <w:sz w:val="22"/>
        </w:rPr>
        <w:t xml:space="preserve"> Trust aims to</w:t>
      </w:r>
      <w:r w:rsidRPr="00EE02F3">
        <w:rPr>
          <w:rFonts w:asciiTheme="minorHAnsi" w:hAnsiTheme="minorHAnsi" w:cs="Arial"/>
          <w:color w:val="FF0000"/>
          <w:sz w:val="22"/>
          <w:shd w:val="clear" w:color="auto" w:fill="F8F8F8"/>
        </w:rPr>
        <w:t xml:space="preserve"> prepare young people for life, academically, socially and spiritually and to provide inspiring learning environments that allow our students to excel.</w:t>
      </w:r>
    </w:p>
    <w:p w:rsidR="0070287C" w:rsidRPr="00774776" w:rsidRDefault="0070287C" w:rsidP="0070287C">
      <w:pPr>
        <w:spacing w:after="0" w:line="240" w:lineRule="auto"/>
        <w:ind w:left="0" w:firstLine="0"/>
        <w:textAlignment w:val="baseline"/>
        <w:rPr>
          <w:rFonts w:ascii="inherit" w:eastAsia="Times New Roman" w:hAnsi="inherit" w:cs="Arial"/>
          <w:b/>
          <w:bCs/>
          <w:color w:val="FF0000"/>
          <w:sz w:val="21"/>
          <w:szCs w:val="21"/>
          <w:bdr w:val="none" w:sz="0" w:space="0" w:color="auto" w:frame="1"/>
        </w:rPr>
        <w:sectPr w:rsidR="0070287C" w:rsidRPr="00774776" w:rsidSect="0070287C">
          <w:type w:val="continuous"/>
          <w:pgSz w:w="11906" w:h="16838"/>
          <w:pgMar w:top="1440" w:right="822" w:bottom="1440" w:left="911" w:header="720" w:footer="430" w:gutter="0"/>
          <w:cols w:space="426"/>
          <w:titlePg/>
        </w:sectPr>
      </w:pPr>
    </w:p>
    <w:p w:rsidR="003B4625" w:rsidRPr="00EE02F3" w:rsidRDefault="003B4625" w:rsidP="0070287C">
      <w:pPr>
        <w:spacing w:after="0" w:line="240" w:lineRule="auto"/>
        <w:ind w:left="0" w:firstLine="0"/>
        <w:textAlignment w:val="baseline"/>
        <w:rPr>
          <w:rFonts w:asciiTheme="minorHAnsi" w:eastAsia="Times New Roman" w:hAnsiTheme="minorHAnsi" w:cs="Arial"/>
          <w:color w:val="FF0000"/>
          <w:sz w:val="22"/>
        </w:rPr>
      </w:pPr>
      <w:r w:rsidRPr="00EE02F3">
        <w:rPr>
          <w:rFonts w:asciiTheme="minorHAnsi" w:eastAsia="Times New Roman" w:hAnsiTheme="minorHAnsi" w:cs="Arial"/>
          <w:b/>
          <w:bCs/>
          <w:color w:val="FF0000"/>
          <w:sz w:val="22"/>
          <w:bdr w:val="none" w:sz="0" w:space="0" w:color="auto" w:frame="1"/>
        </w:rPr>
        <w:t>Mission    </w:t>
      </w:r>
    </w:p>
    <w:p w:rsidR="0089425C" w:rsidRPr="00EE02F3" w:rsidRDefault="0089425C" w:rsidP="0070287C">
      <w:pPr>
        <w:spacing w:after="0" w:line="240" w:lineRule="auto"/>
        <w:ind w:left="0" w:firstLine="0"/>
        <w:textAlignment w:val="baseline"/>
        <w:rPr>
          <w:rFonts w:asciiTheme="minorHAnsi" w:eastAsia="Times New Roman" w:hAnsiTheme="minorHAnsi" w:cs="Arial"/>
          <w:color w:val="C00000"/>
          <w:sz w:val="22"/>
          <w:bdr w:val="none" w:sz="0" w:space="0" w:color="auto" w:frame="1"/>
        </w:rPr>
      </w:pPr>
    </w:p>
    <w:p w:rsidR="003B4625" w:rsidRPr="00EE02F3" w:rsidRDefault="003B4625" w:rsidP="0070287C">
      <w:pPr>
        <w:spacing w:after="0" w:line="240" w:lineRule="auto"/>
        <w:ind w:left="0" w:firstLine="0"/>
        <w:textAlignment w:val="baseline"/>
        <w:rPr>
          <w:rFonts w:asciiTheme="minorHAnsi" w:eastAsia="Times New Roman" w:hAnsiTheme="minorHAnsi" w:cs="Arial"/>
          <w:color w:val="auto"/>
          <w:sz w:val="22"/>
          <w:bdr w:val="none" w:sz="0" w:space="0" w:color="auto" w:frame="1"/>
        </w:rPr>
      </w:pPr>
      <w:r w:rsidRPr="00EE02F3">
        <w:rPr>
          <w:rFonts w:asciiTheme="minorHAnsi" w:eastAsia="Times New Roman" w:hAnsiTheme="minorHAnsi" w:cs="Arial"/>
          <w:color w:val="auto"/>
          <w:sz w:val="22"/>
          <w:bdr w:val="none" w:sz="0" w:space="0" w:color="auto" w:frame="1"/>
        </w:rPr>
        <w:t>Our mission is to provide:</w:t>
      </w:r>
    </w:p>
    <w:p w:rsidR="0070287C" w:rsidRPr="00EE02F3" w:rsidRDefault="0070287C" w:rsidP="00F0522A">
      <w:pPr>
        <w:spacing w:after="0" w:line="240" w:lineRule="auto"/>
        <w:ind w:left="0" w:firstLine="0"/>
        <w:jc w:val="both"/>
        <w:textAlignment w:val="baseline"/>
        <w:rPr>
          <w:rFonts w:asciiTheme="minorHAnsi" w:eastAsia="Times New Roman" w:hAnsiTheme="minorHAnsi" w:cs="Arial"/>
          <w:color w:val="auto"/>
          <w:sz w:val="22"/>
        </w:rPr>
      </w:pPr>
    </w:p>
    <w:p w:rsidR="003B4625" w:rsidRPr="00EE02F3" w:rsidRDefault="003B4625" w:rsidP="00F0522A">
      <w:pPr>
        <w:numPr>
          <w:ilvl w:val="0"/>
          <w:numId w:val="3"/>
        </w:numPr>
        <w:spacing w:after="0" w:line="240" w:lineRule="auto"/>
        <w:ind w:left="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nurturing and inclusive communities that inspire, engage, support and transform the dreams and ambitions of all</w:t>
      </w:r>
    </w:p>
    <w:p w:rsidR="003B4625" w:rsidRPr="00EE02F3" w:rsidRDefault="003B4625" w:rsidP="00F0522A">
      <w:pPr>
        <w:spacing w:after="0" w:line="240" w:lineRule="auto"/>
        <w:ind w:left="0" w:firstLine="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 </w:t>
      </w:r>
    </w:p>
    <w:p w:rsidR="003B4625" w:rsidRPr="00EE02F3" w:rsidRDefault="003B4625" w:rsidP="00F0522A">
      <w:pPr>
        <w:numPr>
          <w:ilvl w:val="0"/>
          <w:numId w:val="4"/>
        </w:numPr>
        <w:spacing w:after="0" w:line="240" w:lineRule="auto"/>
        <w:ind w:left="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empowering communities that listen, prioritise personal leadership and responsibility and promote social justice</w:t>
      </w:r>
    </w:p>
    <w:p w:rsidR="003B4625" w:rsidRPr="00EE02F3" w:rsidRDefault="003B4625" w:rsidP="00F0522A">
      <w:pPr>
        <w:spacing w:after="0" w:line="240" w:lineRule="auto"/>
        <w:ind w:left="0" w:firstLine="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 </w:t>
      </w:r>
    </w:p>
    <w:p w:rsidR="003B4625" w:rsidRPr="00EE02F3" w:rsidRDefault="003B4625" w:rsidP="00F0522A">
      <w:pPr>
        <w:numPr>
          <w:ilvl w:val="0"/>
          <w:numId w:val="5"/>
        </w:numPr>
        <w:spacing w:after="0" w:line="240" w:lineRule="auto"/>
        <w:ind w:left="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learning environments, in which the unique talents and skills within all of us are recognised, nurtured and celebrated</w:t>
      </w:r>
    </w:p>
    <w:p w:rsidR="003B4625" w:rsidRPr="00EE02F3" w:rsidRDefault="003B4625" w:rsidP="00F0522A">
      <w:pPr>
        <w:spacing w:after="0" w:line="240" w:lineRule="auto"/>
        <w:ind w:left="0" w:firstLine="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 </w:t>
      </w:r>
    </w:p>
    <w:p w:rsidR="003B4625" w:rsidRPr="00EE02F3" w:rsidRDefault="003B4625" w:rsidP="00F0522A">
      <w:pPr>
        <w:numPr>
          <w:ilvl w:val="0"/>
          <w:numId w:val="6"/>
        </w:numPr>
        <w:spacing w:after="0" w:line="240" w:lineRule="auto"/>
        <w:ind w:left="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creative, exciting and innovative curricula enabling access to qualifications and skills for lifelong learning</w:t>
      </w:r>
    </w:p>
    <w:p w:rsidR="003B4625" w:rsidRPr="00EE02F3" w:rsidRDefault="003B4625" w:rsidP="00F0522A">
      <w:pPr>
        <w:spacing w:after="0" w:line="240" w:lineRule="auto"/>
        <w:ind w:left="0" w:firstLine="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 </w:t>
      </w:r>
    </w:p>
    <w:p w:rsidR="003B4625" w:rsidRPr="00EE02F3" w:rsidRDefault="003B4625" w:rsidP="00F0522A">
      <w:pPr>
        <w:numPr>
          <w:ilvl w:val="0"/>
          <w:numId w:val="7"/>
        </w:numPr>
        <w:spacing w:after="0" w:line="240" w:lineRule="auto"/>
        <w:ind w:left="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outstanding teaching, leadership and learning for all to maximise rapid and sustained educational standards within and across our family of schools</w:t>
      </w:r>
    </w:p>
    <w:p w:rsidR="00095A2D" w:rsidRDefault="00095A2D" w:rsidP="00F0522A">
      <w:pPr>
        <w:spacing w:after="0" w:line="240" w:lineRule="auto"/>
        <w:jc w:val="both"/>
        <w:textAlignment w:val="baseline"/>
        <w:rPr>
          <w:rFonts w:ascii="inherit" w:eastAsia="Times New Roman" w:hAnsi="inherit" w:cs="Arial"/>
          <w:color w:val="C00000"/>
          <w:sz w:val="21"/>
          <w:szCs w:val="21"/>
          <w:bdr w:val="none" w:sz="0" w:space="0" w:color="auto" w:frame="1"/>
        </w:rPr>
      </w:pPr>
    </w:p>
    <w:p w:rsidR="00095A2D" w:rsidRDefault="00095A2D" w:rsidP="00F0522A">
      <w:pPr>
        <w:spacing w:after="0" w:line="240" w:lineRule="auto"/>
        <w:jc w:val="both"/>
        <w:textAlignment w:val="baseline"/>
        <w:rPr>
          <w:rFonts w:ascii="inherit" w:eastAsia="Times New Roman" w:hAnsi="inherit" w:cs="Arial"/>
          <w:color w:val="C00000"/>
          <w:sz w:val="21"/>
          <w:szCs w:val="21"/>
          <w:bdr w:val="none" w:sz="0" w:space="0" w:color="auto" w:frame="1"/>
        </w:rPr>
      </w:pPr>
    </w:p>
    <w:p w:rsidR="00095A2D" w:rsidRPr="00095A2D" w:rsidRDefault="00095A2D" w:rsidP="00F0522A">
      <w:pPr>
        <w:pStyle w:val="ListParagraph"/>
        <w:ind w:left="0" w:firstLine="0"/>
        <w:jc w:val="both"/>
        <w:rPr>
          <w:sz w:val="22"/>
        </w:rPr>
      </w:pPr>
      <w:r w:rsidRPr="00095A2D">
        <w:rPr>
          <w:sz w:val="22"/>
        </w:rPr>
        <w:t>The focus of the Trust’s work is in supporting senior leaders, staff and governors in ensuring pupils and students receive the highest quality of teaching, allowing them to achieve the best possible outcomes in academic and personal</w:t>
      </w:r>
    </w:p>
    <w:p w:rsidR="00095A2D" w:rsidRPr="00EE02F3" w:rsidRDefault="00095A2D" w:rsidP="00F0522A">
      <w:pPr>
        <w:pStyle w:val="Heading1"/>
        <w:ind w:left="-1" w:right="292"/>
        <w:jc w:val="both"/>
        <w:rPr>
          <w:b/>
          <w:color w:val="FF0000"/>
          <w:sz w:val="22"/>
        </w:rPr>
      </w:pPr>
      <w:r w:rsidRPr="00EE02F3">
        <w:rPr>
          <w:b/>
          <w:color w:val="FF0000"/>
          <w:sz w:val="22"/>
        </w:rPr>
        <w:t>Making a difference</w:t>
      </w:r>
    </w:p>
    <w:p w:rsidR="00095A2D" w:rsidRPr="00095A2D" w:rsidRDefault="00095A2D" w:rsidP="00F0522A">
      <w:pPr>
        <w:spacing w:after="168" w:line="252" w:lineRule="auto"/>
        <w:ind w:left="-1" w:right="359"/>
        <w:jc w:val="both"/>
        <w:rPr>
          <w:color w:val="auto"/>
          <w:sz w:val="22"/>
        </w:rPr>
      </w:pPr>
      <w:r w:rsidRPr="00095A2D">
        <w:rPr>
          <w:color w:val="auto"/>
          <w:sz w:val="22"/>
        </w:rPr>
        <w:t xml:space="preserve">Each of our academies is unique. </w:t>
      </w:r>
      <w:r w:rsidR="00EE02F3">
        <w:rPr>
          <w:color w:val="auto"/>
          <w:sz w:val="22"/>
        </w:rPr>
        <w:t xml:space="preserve">A role working across the Trust offers diversity, a wide breath of experience, and the opportunity to make a difference to the lives of children in our local communities. </w:t>
      </w:r>
    </w:p>
    <w:p w:rsidR="00095A2D" w:rsidRDefault="00095A2D" w:rsidP="0070287C">
      <w:pPr>
        <w:spacing w:after="0" w:line="240" w:lineRule="auto"/>
        <w:ind w:left="0" w:firstLine="0"/>
        <w:textAlignment w:val="baseline"/>
        <w:rPr>
          <w:rFonts w:ascii="inherit" w:eastAsia="Times New Roman" w:hAnsi="inherit" w:cs="Arial"/>
          <w:b/>
          <w:bCs/>
          <w:color w:val="CC0000"/>
          <w:sz w:val="21"/>
          <w:szCs w:val="21"/>
          <w:bdr w:val="none" w:sz="0" w:space="0" w:color="auto" w:frame="1"/>
        </w:rPr>
      </w:pPr>
    </w:p>
    <w:p w:rsidR="0070287C" w:rsidRPr="00F0522A" w:rsidRDefault="0070287C" w:rsidP="0070287C">
      <w:pPr>
        <w:spacing w:after="0" w:line="240" w:lineRule="auto"/>
        <w:ind w:left="0" w:firstLine="0"/>
        <w:textAlignment w:val="baseline"/>
        <w:rPr>
          <w:rFonts w:asciiTheme="minorHAnsi" w:eastAsia="Times New Roman" w:hAnsiTheme="minorHAnsi" w:cstheme="minorHAnsi"/>
          <w:color w:val="FF0000"/>
          <w:sz w:val="22"/>
        </w:rPr>
      </w:pPr>
      <w:r w:rsidRPr="00F0522A">
        <w:rPr>
          <w:rFonts w:asciiTheme="minorHAnsi" w:eastAsia="Times New Roman" w:hAnsiTheme="minorHAnsi" w:cstheme="minorHAnsi"/>
          <w:b/>
          <w:bCs/>
          <w:color w:val="FF0000"/>
          <w:sz w:val="22"/>
          <w:bdr w:val="none" w:sz="0" w:space="0" w:color="auto" w:frame="1"/>
        </w:rPr>
        <w:t>Values</w:t>
      </w:r>
    </w:p>
    <w:p w:rsidR="00095A2D" w:rsidRDefault="00095A2D" w:rsidP="00F0522A">
      <w:pPr>
        <w:spacing w:after="0" w:line="240" w:lineRule="auto"/>
        <w:ind w:left="0" w:firstLine="0"/>
        <w:jc w:val="both"/>
        <w:textAlignment w:val="baseline"/>
        <w:rPr>
          <w:rFonts w:ascii="inherit" w:eastAsia="Times New Roman" w:hAnsi="inherit" w:cs="Arial"/>
          <w:color w:val="CC0000"/>
          <w:sz w:val="21"/>
          <w:szCs w:val="21"/>
          <w:bdr w:val="none" w:sz="0" w:space="0" w:color="auto" w:frame="1"/>
        </w:rPr>
      </w:pPr>
    </w:p>
    <w:p w:rsidR="0070287C" w:rsidRPr="00EE02F3" w:rsidRDefault="0070287C" w:rsidP="00F0522A">
      <w:pPr>
        <w:spacing w:after="0" w:line="240" w:lineRule="auto"/>
        <w:ind w:left="0" w:firstLine="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Our values underpin our mission and provide the basis on which we will achieve our vision.  We passionately strive to provide a Multi Academy Trust that is:</w:t>
      </w:r>
    </w:p>
    <w:p w:rsidR="0070287C" w:rsidRPr="00EE02F3" w:rsidRDefault="0070287C" w:rsidP="00F0522A">
      <w:pPr>
        <w:spacing w:after="0" w:line="240" w:lineRule="auto"/>
        <w:ind w:left="0" w:firstLine="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 </w:t>
      </w:r>
    </w:p>
    <w:p w:rsidR="0070287C" w:rsidRPr="00EE02F3" w:rsidRDefault="0070287C" w:rsidP="00F0522A">
      <w:pPr>
        <w:numPr>
          <w:ilvl w:val="0"/>
          <w:numId w:val="8"/>
        </w:numPr>
        <w:spacing w:after="0" w:line="240" w:lineRule="auto"/>
        <w:ind w:left="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respectful, inclusive and tolerant of all</w:t>
      </w:r>
    </w:p>
    <w:p w:rsidR="0070287C" w:rsidRPr="00EE02F3" w:rsidRDefault="0070287C" w:rsidP="00F0522A">
      <w:pPr>
        <w:spacing w:after="0" w:line="240" w:lineRule="auto"/>
        <w:ind w:left="0" w:firstLine="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 </w:t>
      </w:r>
    </w:p>
    <w:p w:rsidR="0070287C" w:rsidRPr="00EE02F3" w:rsidRDefault="0070287C" w:rsidP="00F0522A">
      <w:pPr>
        <w:numPr>
          <w:ilvl w:val="0"/>
          <w:numId w:val="9"/>
        </w:numPr>
        <w:spacing w:after="0" w:line="240" w:lineRule="auto"/>
        <w:ind w:left="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responsive to the voices, needs and experiences of all</w:t>
      </w:r>
    </w:p>
    <w:p w:rsidR="0070287C" w:rsidRPr="00EE02F3" w:rsidRDefault="0070287C" w:rsidP="00F0522A">
      <w:pPr>
        <w:spacing w:after="0" w:line="240" w:lineRule="auto"/>
        <w:ind w:left="0" w:firstLine="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 </w:t>
      </w:r>
    </w:p>
    <w:p w:rsidR="0070287C" w:rsidRPr="00EE02F3" w:rsidRDefault="0070287C" w:rsidP="00F0522A">
      <w:pPr>
        <w:numPr>
          <w:ilvl w:val="0"/>
          <w:numId w:val="10"/>
        </w:numPr>
        <w:spacing w:after="0" w:line="240" w:lineRule="auto"/>
        <w:ind w:left="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committed to celebrating the local context and purpose of each school within the Trust through a strong focus on collaboration, partnerships and networking</w:t>
      </w:r>
    </w:p>
    <w:p w:rsidR="0070287C" w:rsidRPr="00EE02F3" w:rsidRDefault="0070287C" w:rsidP="00F0522A">
      <w:pPr>
        <w:spacing w:after="0" w:line="240" w:lineRule="auto"/>
        <w:ind w:left="0" w:firstLine="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 </w:t>
      </w:r>
    </w:p>
    <w:p w:rsidR="0070287C" w:rsidRPr="00EE02F3" w:rsidRDefault="0070287C" w:rsidP="00F0522A">
      <w:pPr>
        <w:numPr>
          <w:ilvl w:val="0"/>
          <w:numId w:val="11"/>
        </w:numPr>
        <w:spacing w:after="0" w:line="240" w:lineRule="auto"/>
        <w:ind w:left="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inclusive of both Christian, other faiths and British values</w:t>
      </w:r>
    </w:p>
    <w:p w:rsidR="0070287C" w:rsidRPr="00EE02F3" w:rsidRDefault="0070287C" w:rsidP="00F0522A">
      <w:pPr>
        <w:spacing w:after="0" w:line="240" w:lineRule="auto"/>
        <w:ind w:left="0" w:firstLine="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 </w:t>
      </w:r>
    </w:p>
    <w:p w:rsidR="0070287C" w:rsidRPr="00EE02F3" w:rsidRDefault="0070287C" w:rsidP="00F0522A">
      <w:pPr>
        <w:numPr>
          <w:ilvl w:val="0"/>
          <w:numId w:val="12"/>
        </w:numPr>
        <w:spacing w:after="0" w:line="240" w:lineRule="auto"/>
        <w:ind w:left="0"/>
        <w:jc w:val="both"/>
        <w:textAlignment w:val="baseline"/>
        <w:rPr>
          <w:rFonts w:asciiTheme="minorHAnsi" w:eastAsia="Times New Roman" w:hAnsiTheme="minorHAnsi" w:cs="Arial"/>
          <w:color w:val="auto"/>
          <w:sz w:val="22"/>
        </w:rPr>
      </w:pPr>
      <w:r w:rsidRPr="00EE02F3">
        <w:rPr>
          <w:rFonts w:asciiTheme="minorHAnsi" w:eastAsia="Times New Roman" w:hAnsiTheme="minorHAnsi" w:cs="Arial"/>
          <w:color w:val="auto"/>
          <w:sz w:val="22"/>
          <w:bdr w:val="none" w:sz="0" w:space="0" w:color="auto" w:frame="1"/>
        </w:rPr>
        <w:t>constantly striving for excellence and continuous improvement in all that we do</w:t>
      </w:r>
    </w:p>
    <w:p w:rsidR="0070287C" w:rsidRPr="00EE02F3" w:rsidRDefault="0070287C" w:rsidP="00F0522A">
      <w:pPr>
        <w:ind w:left="-1"/>
        <w:jc w:val="both"/>
        <w:rPr>
          <w:rFonts w:asciiTheme="minorHAnsi" w:hAnsiTheme="minorHAnsi"/>
          <w:sz w:val="22"/>
        </w:rPr>
      </w:pPr>
    </w:p>
    <w:p w:rsidR="00671665" w:rsidRPr="00EE02F3" w:rsidRDefault="003B4625" w:rsidP="00F0522A">
      <w:pPr>
        <w:ind w:left="-1"/>
        <w:jc w:val="both"/>
        <w:rPr>
          <w:rFonts w:asciiTheme="minorHAnsi" w:hAnsiTheme="minorHAnsi"/>
          <w:sz w:val="22"/>
        </w:rPr>
      </w:pPr>
      <w:r w:rsidRPr="00EE02F3">
        <w:rPr>
          <w:rFonts w:asciiTheme="minorHAnsi" w:hAnsiTheme="minorHAnsi"/>
          <w:sz w:val="22"/>
        </w:rPr>
        <w:t>Our academies give staff the opportunity to gain a huge amount of personal and professional satisfaction in seeing the difference that their work can make.</w:t>
      </w:r>
    </w:p>
    <w:p w:rsidR="00671665" w:rsidRPr="00774776" w:rsidRDefault="003B4625" w:rsidP="00F0522A">
      <w:pPr>
        <w:spacing w:after="215"/>
        <w:ind w:left="-1" w:right="139"/>
        <w:jc w:val="both"/>
        <w:rPr>
          <w:sz w:val="22"/>
        </w:rPr>
      </w:pPr>
      <w:r w:rsidRPr="00EE02F3">
        <w:rPr>
          <w:rFonts w:asciiTheme="minorHAnsi" w:hAnsiTheme="minorHAnsi"/>
          <w:sz w:val="22"/>
        </w:rPr>
        <w:t>It is the staff in our academies that drive improvement on a day-to-day basis, and we are looking for colleagues who want to make a real difference to the lives of the children they work with; who want to challenge the consequences of poverty and disadvantage through education; who are committed to their own professional development and who want to be outstanding across a</w:t>
      </w:r>
      <w:r w:rsidRPr="00774776">
        <w:rPr>
          <w:sz w:val="22"/>
        </w:rPr>
        <w:t xml:space="preserve"> wide range of roles in our academies.</w:t>
      </w:r>
    </w:p>
    <w:p w:rsidR="003B4625" w:rsidRPr="0070287C" w:rsidRDefault="003B4625" w:rsidP="0070287C">
      <w:pPr>
        <w:ind w:left="-1"/>
      </w:pPr>
    </w:p>
    <w:p w:rsidR="0070287C" w:rsidRPr="0070287C" w:rsidRDefault="0070287C">
      <w:pPr>
        <w:ind w:left="-1"/>
        <w:sectPr w:rsidR="0070287C" w:rsidRPr="0070287C">
          <w:type w:val="continuous"/>
          <w:pgSz w:w="11906" w:h="16838"/>
          <w:pgMar w:top="784" w:right="941" w:bottom="8690" w:left="907" w:header="720" w:footer="720" w:gutter="0"/>
          <w:cols w:num="2" w:space="210"/>
        </w:sectPr>
      </w:pPr>
    </w:p>
    <w:p w:rsidR="00671665" w:rsidRPr="00774776" w:rsidRDefault="003B4625" w:rsidP="00F0522A">
      <w:pPr>
        <w:ind w:left="-1"/>
        <w:jc w:val="both"/>
        <w:rPr>
          <w:sz w:val="22"/>
        </w:rPr>
      </w:pPr>
      <w:r w:rsidRPr="00774776">
        <w:rPr>
          <w:sz w:val="22"/>
        </w:rPr>
        <w:t>Although part of an academy group, and benefiting from the wider support and network provided by the Trust, Headteachers and local governing bodies remain accountable for running their own school and making certain key decisions, including recruitment and budgets within the framework, scheme of delegation and expectations set by the Trust.</w:t>
      </w:r>
    </w:p>
    <w:p w:rsidR="0070287C" w:rsidRPr="00095A2D" w:rsidRDefault="0070287C">
      <w:pPr>
        <w:pStyle w:val="Heading1"/>
        <w:ind w:left="-1" w:right="5854"/>
        <w:rPr>
          <w:sz w:val="20"/>
          <w:szCs w:val="20"/>
        </w:rPr>
        <w:sectPr w:rsidR="0070287C" w:rsidRPr="00095A2D" w:rsidSect="0070287C">
          <w:type w:val="continuous"/>
          <w:pgSz w:w="11906" w:h="16838"/>
          <w:pgMar w:top="784" w:right="941" w:bottom="8690" w:left="907" w:header="720" w:footer="720" w:gutter="0"/>
          <w:cols w:space="210"/>
        </w:sectPr>
      </w:pPr>
    </w:p>
    <w:p w:rsidR="00671665" w:rsidRPr="0089425C" w:rsidRDefault="003B4625" w:rsidP="003B4625">
      <w:pPr>
        <w:pStyle w:val="Heading1"/>
        <w:ind w:left="-1" w:right="274"/>
        <w:rPr>
          <w:color w:val="FF0000"/>
        </w:rPr>
      </w:pPr>
      <w:r w:rsidRPr="0089425C">
        <w:rPr>
          <w:color w:val="FF0000"/>
        </w:rPr>
        <w:lastRenderedPageBreak/>
        <w:t>The support to succeed and progress</w:t>
      </w:r>
    </w:p>
    <w:p w:rsidR="00095A2D" w:rsidRPr="0089425C" w:rsidRDefault="00095A2D" w:rsidP="000D1861">
      <w:pPr>
        <w:spacing w:after="105" w:line="252" w:lineRule="auto"/>
        <w:ind w:left="-1" w:right="325"/>
        <w:rPr>
          <w:color w:val="FF0000"/>
          <w:sz w:val="24"/>
        </w:rPr>
      </w:pPr>
    </w:p>
    <w:p w:rsidR="00671665" w:rsidRPr="00774776" w:rsidRDefault="003B4625" w:rsidP="00F0522A">
      <w:pPr>
        <w:spacing w:after="105" w:line="252" w:lineRule="auto"/>
        <w:ind w:left="-1" w:right="325"/>
        <w:jc w:val="both"/>
        <w:rPr>
          <w:color w:val="58B4D0"/>
          <w:sz w:val="22"/>
        </w:rPr>
      </w:pPr>
      <w:r w:rsidRPr="00774776">
        <w:rPr>
          <w:color w:val="FF0000"/>
          <w:sz w:val="22"/>
        </w:rPr>
        <w:t>Each academy runs its own programme of staff development activities, which include personalised induction plans, mentoring &amp; support</w:t>
      </w:r>
      <w:r w:rsidR="000D1861" w:rsidRPr="00774776">
        <w:rPr>
          <w:color w:val="FF0000"/>
          <w:sz w:val="22"/>
        </w:rPr>
        <w:t xml:space="preserve">, </w:t>
      </w:r>
      <w:r w:rsidRPr="00774776">
        <w:rPr>
          <w:color w:val="FF0000"/>
          <w:sz w:val="22"/>
        </w:rPr>
        <w:t>continuing professional development, and leadership development</w:t>
      </w:r>
      <w:r w:rsidRPr="00774776">
        <w:rPr>
          <w:color w:val="58B4D0"/>
          <w:sz w:val="22"/>
        </w:rPr>
        <w:t>.</w:t>
      </w:r>
    </w:p>
    <w:p w:rsidR="00671665" w:rsidRPr="00774776" w:rsidRDefault="003B4625" w:rsidP="00F0522A">
      <w:pPr>
        <w:ind w:left="-1" w:right="466"/>
        <w:jc w:val="both"/>
        <w:rPr>
          <w:sz w:val="22"/>
        </w:rPr>
      </w:pPr>
      <w:r w:rsidRPr="00774776">
        <w:rPr>
          <w:sz w:val="22"/>
        </w:rPr>
        <w:t xml:space="preserve">In addition, there are opportunities for staff to develop through collaborative working across the Trust and subject networks, and to benefit from development opportunities offered by our </w:t>
      </w:r>
      <w:r w:rsidR="000D1861" w:rsidRPr="00774776">
        <w:rPr>
          <w:sz w:val="22"/>
        </w:rPr>
        <w:t xml:space="preserve">central teams and central training programmes. </w:t>
      </w:r>
    </w:p>
    <w:p w:rsidR="00095A2D" w:rsidRPr="00774776" w:rsidRDefault="000D1861" w:rsidP="00F0522A">
      <w:pPr>
        <w:ind w:left="-1" w:right="325"/>
        <w:jc w:val="both"/>
        <w:rPr>
          <w:sz w:val="22"/>
        </w:rPr>
      </w:pPr>
      <w:r w:rsidRPr="00774776">
        <w:rPr>
          <w:sz w:val="22"/>
        </w:rPr>
        <w:t>T</w:t>
      </w:r>
      <w:r w:rsidR="003B4625" w:rsidRPr="00774776">
        <w:rPr>
          <w:sz w:val="22"/>
        </w:rPr>
        <w:t>he Trust runs a CPD (Continued professional development) programme to support colleagues at all levels. The Trust’s CPD programme makes use of expert external consultants and excellent practitioners from our own academies, all excellent facilitators, advisors and reviewers.</w:t>
      </w:r>
      <w:r w:rsidR="00095A2D" w:rsidRPr="00774776">
        <w:rPr>
          <w:sz w:val="22"/>
        </w:rPr>
        <w:t xml:space="preserve"> </w:t>
      </w:r>
    </w:p>
    <w:p w:rsidR="00095A2D" w:rsidRPr="00774776" w:rsidRDefault="00095A2D" w:rsidP="00F0522A">
      <w:pPr>
        <w:ind w:left="-1" w:right="325"/>
        <w:jc w:val="both"/>
        <w:rPr>
          <w:sz w:val="22"/>
        </w:rPr>
      </w:pPr>
      <w:r w:rsidRPr="00774776">
        <w:rPr>
          <w:sz w:val="22"/>
        </w:rPr>
        <w:t>We also work together with other schools and academies to support larger projects, and the delivery of our Schools Direct Teaching Alliance.</w:t>
      </w:r>
    </w:p>
    <w:p w:rsidR="00095A2D" w:rsidRPr="00774776" w:rsidRDefault="00095A2D" w:rsidP="00F0522A">
      <w:pPr>
        <w:ind w:left="-1" w:right="325"/>
        <w:jc w:val="both"/>
        <w:rPr>
          <w:sz w:val="22"/>
        </w:rPr>
      </w:pPr>
      <w:r w:rsidRPr="00774776">
        <w:rPr>
          <w:sz w:val="22"/>
        </w:rPr>
        <w:t>We want to support and encourage the career progression of our employees wherever possible, and we support staff that wish to move between our academies and the central teams when suitable roles arise.</w:t>
      </w:r>
    </w:p>
    <w:p w:rsidR="002E5DFC" w:rsidRDefault="002E5DFC" w:rsidP="00095A2D">
      <w:pPr>
        <w:ind w:left="-1" w:right="325"/>
      </w:pPr>
    </w:p>
    <w:p w:rsidR="002E5DFC" w:rsidRPr="00774776" w:rsidRDefault="002E5DFC" w:rsidP="002E5DFC">
      <w:pPr>
        <w:shd w:val="clear" w:color="auto" w:fill="FFFFFF"/>
        <w:spacing w:before="240" w:after="120" w:line="288" w:lineRule="atLeast"/>
        <w:ind w:left="0" w:firstLine="0"/>
        <w:outlineLvl w:val="1"/>
        <w:rPr>
          <w:rFonts w:eastAsia="Times New Roman"/>
          <w:b/>
          <w:color w:val="FF0000"/>
          <w:spacing w:val="8"/>
          <w:sz w:val="28"/>
          <w:szCs w:val="28"/>
        </w:rPr>
      </w:pPr>
      <w:r w:rsidRPr="00774776">
        <w:rPr>
          <w:rFonts w:eastAsia="Times New Roman"/>
          <w:b/>
          <w:color w:val="FF0000"/>
          <w:spacing w:val="8"/>
          <w:sz w:val="28"/>
          <w:szCs w:val="28"/>
        </w:rPr>
        <w:t>The purpose of the Trust</w:t>
      </w:r>
    </w:p>
    <w:p w:rsidR="002E5DFC" w:rsidRPr="002E5DFC" w:rsidRDefault="002E5DFC" w:rsidP="00F0522A">
      <w:pPr>
        <w:shd w:val="clear" w:color="auto" w:fill="FFFFFF"/>
        <w:spacing w:after="150" w:line="240" w:lineRule="auto"/>
        <w:ind w:left="0" w:firstLine="0"/>
        <w:jc w:val="both"/>
        <w:rPr>
          <w:rFonts w:eastAsia="Times New Roman"/>
          <w:color w:val="auto"/>
          <w:sz w:val="22"/>
        </w:rPr>
      </w:pPr>
      <w:r w:rsidRPr="002E5DFC">
        <w:rPr>
          <w:rFonts w:eastAsia="Times New Roman"/>
          <w:color w:val="auto"/>
          <w:sz w:val="22"/>
        </w:rPr>
        <w:t>We believe we have the capacity and the experience to inspire students and staff and bring about rapid and sustained improvement for the benefit of the community, the Local Authority and the North West.</w:t>
      </w:r>
    </w:p>
    <w:p w:rsidR="002E5DFC" w:rsidRPr="002E5DFC" w:rsidRDefault="002E5DFC" w:rsidP="00F0522A">
      <w:pPr>
        <w:shd w:val="clear" w:color="auto" w:fill="FFFFFF"/>
        <w:spacing w:before="100" w:beforeAutospacing="1" w:after="100" w:afterAutospacing="1" w:line="240" w:lineRule="auto"/>
        <w:ind w:left="0" w:firstLine="0"/>
        <w:jc w:val="both"/>
        <w:rPr>
          <w:rFonts w:eastAsia="Times New Roman"/>
          <w:color w:val="auto"/>
          <w:sz w:val="22"/>
        </w:rPr>
      </w:pPr>
      <w:r w:rsidRPr="002E5DFC">
        <w:rPr>
          <w:rFonts w:eastAsiaTheme="minorHAnsi"/>
          <w:color w:val="auto"/>
          <w:sz w:val="22"/>
          <w:lang w:eastAsia="en-US"/>
        </w:rPr>
        <w:t>The schools within the Trust work together to ensure that all children irrespective of their starting point receive an</w:t>
      </w:r>
      <w:r w:rsidRPr="002E5DFC">
        <w:rPr>
          <w:rFonts w:eastAsiaTheme="minorHAnsi"/>
          <w:color w:val="auto"/>
          <w:sz w:val="22"/>
          <w:shd w:val="clear" w:color="auto" w:fill="FFFFFF"/>
          <w:lang w:eastAsia="en-US"/>
        </w:rPr>
        <w:t xml:space="preserve"> excellent education. We relish the opportunity to be part of the much-needed regeneration of areas we work in and wish to play a full role in the wider community.</w:t>
      </w:r>
      <w:r w:rsidR="00EE02F3">
        <w:rPr>
          <w:rFonts w:eastAsiaTheme="minorHAnsi"/>
          <w:color w:val="auto"/>
          <w:sz w:val="22"/>
          <w:shd w:val="clear" w:color="auto" w:fill="FFFFFF"/>
          <w:lang w:eastAsia="en-US"/>
        </w:rPr>
        <w:t xml:space="preserve"> </w:t>
      </w:r>
      <w:r w:rsidRPr="002E5DFC">
        <w:rPr>
          <w:rFonts w:eastAsia="Times New Roman"/>
          <w:color w:val="auto"/>
          <w:sz w:val="22"/>
        </w:rPr>
        <w:t xml:space="preserve">The Trust provides the opportunity to share skills and resources providing for greater efficiencies and opportunities to develop the best staff to deliver the highest standards of education.  </w:t>
      </w:r>
    </w:p>
    <w:p w:rsidR="002E5DFC" w:rsidRPr="002E5DFC" w:rsidRDefault="002E5DFC" w:rsidP="002E5DFC">
      <w:pPr>
        <w:shd w:val="clear" w:color="auto" w:fill="FFFFFF"/>
        <w:spacing w:before="100" w:beforeAutospacing="1" w:after="100" w:afterAutospacing="1" w:line="240" w:lineRule="auto"/>
        <w:ind w:left="0" w:firstLine="0"/>
        <w:rPr>
          <w:rFonts w:eastAsia="Times New Roman"/>
          <w:color w:val="auto"/>
          <w:sz w:val="22"/>
        </w:rPr>
      </w:pPr>
      <w:r w:rsidRPr="002E5DFC">
        <w:rPr>
          <w:rFonts w:eastAsia="Times New Roman"/>
          <w:color w:val="auto"/>
          <w:sz w:val="22"/>
        </w:rPr>
        <w:t>It allows us to:</w:t>
      </w:r>
    </w:p>
    <w:p w:rsidR="002E5DFC" w:rsidRPr="002E5DFC" w:rsidRDefault="002E5DFC" w:rsidP="002E5DFC">
      <w:pPr>
        <w:numPr>
          <w:ilvl w:val="0"/>
          <w:numId w:val="13"/>
        </w:numPr>
        <w:shd w:val="clear" w:color="auto" w:fill="FFFFFF"/>
        <w:spacing w:before="120" w:after="120" w:line="240" w:lineRule="auto"/>
        <w:jc w:val="both"/>
        <w:rPr>
          <w:rFonts w:eastAsia="Times New Roman"/>
          <w:color w:val="auto"/>
          <w:sz w:val="22"/>
        </w:rPr>
      </w:pPr>
      <w:r w:rsidRPr="002E5DFC">
        <w:rPr>
          <w:rFonts w:eastAsia="Times New Roman"/>
          <w:color w:val="auto"/>
          <w:sz w:val="22"/>
        </w:rPr>
        <w:t xml:space="preserve">support each other to promote and develop further high quality education; </w:t>
      </w:r>
    </w:p>
    <w:p w:rsidR="002E5DFC" w:rsidRPr="002E5DFC" w:rsidRDefault="002E5DFC" w:rsidP="002E5DFC">
      <w:pPr>
        <w:numPr>
          <w:ilvl w:val="0"/>
          <w:numId w:val="13"/>
        </w:numPr>
        <w:shd w:val="clear" w:color="auto" w:fill="FFFFFF"/>
        <w:spacing w:before="120" w:after="120" w:line="240" w:lineRule="auto"/>
        <w:jc w:val="both"/>
        <w:rPr>
          <w:rFonts w:eastAsia="Times New Roman"/>
          <w:color w:val="auto"/>
          <w:sz w:val="22"/>
        </w:rPr>
      </w:pPr>
      <w:r w:rsidRPr="002E5DFC">
        <w:rPr>
          <w:rFonts w:eastAsia="Times New Roman"/>
          <w:color w:val="auto"/>
          <w:sz w:val="22"/>
        </w:rPr>
        <w:t>allow outstanding practitioners to work together and support each school;</w:t>
      </w:r>
    </w:p>
    <w:p w:rsidR="002E5DFC" w:rsidRPr="002E5DFC" w:rsidRDefault="002E5DFC" w:rsidP="002E5DFC">
      <w:pPr>
        <w:numPr>
          <w:ilvl w:val="0"/>
          <w:numId w:val="13"/>
        </w:numPr>
        <w:shd w:val="clear" w:color="auto" w:fill="FFFFFF"/>
        <w:spacing w:before="120" w:after="120" w:line="240" w:lineRule="auto"/>
        <w:jc w:val="both"/>
        <w:rPr>
          <w:rFonts w:eastAsia="Times New Roman"/>
          <w:color w:val="auto"/>
          <w:sz w:val="22"/>
        </w:rPr>
      </w:pPr>
      <w:r w:rsidRPr="002E5DFC">
        <w:rPr>
          <w:rFonts w:eastAsia="Times New Roman"/>
          <w:color w:val="auto"/>
          <w:sz w:val="22"/>
        </w:rPr>
        <w:t>continue to develop our links as part of the Bolton family of schools and across the North west ;</w:t>
      </w:r>
    </w:p>
    <w:p w:rsidR="002E5DFC" w:rsidRPr="002E5DFC" w:rsidRDefault="002E5DFC" w:rsidP="002E5DFC">
      <w:pPr>
        <w:numPr>
          <w:ilvl w:val="0"/>
          <w:numId w:val="13"/>
        </w:numPr>
        <w:shd w:val="clear" w:color="auto" w:fill="FFFFFF"/>
        <w:spacing w:before="120" w:after="120" w:line="240" w:lineRule="auto"/>
        <w:jc w:val="both"/>
        <w:rPr>
          <w:rFonts w:eastAsia="Times New Roman"/>
          <w:color w:val="auto"/>
          <w:sz w:val="22"/>
        </w:rPr>
      </w:pPr>
      <w:r w:rsidRPr="002E5DFC">
        <w:rPr>
          <w:rFonts w:eastAsia="Times New Roman"/>
          <w:color w:val="auto"/>
          <w:sz w:val="22"/>
        </w:rPr>
        <w:t>develop excellent teacher training, and to ensure the recruitment and retention of high quality staff in all our schools;</w:t>
      </w:r>
    </w:p>
    <w:p w:rsidR="002E5DFC" w:rsidRPr="002E5DFC" w:rsidRDefault="002E5DFC" w:rsidP="002E5DFC">
      <w:pPr>
        <w:numPr>
          <w:ilvl w:val="0"/>
          <w:numId w:val="14"/>
        </w:numPr>
        <w:spacing w:after="146" w:line="259" w:lineRule="auto"/>
        <w:contextualSpacing/>
        <w:jc w:val="both"/>
        <w:rPr>
          <w:color w:val="000000"/>
          <w:sz w:val="22"/>
        </w:rPr>
      </w:pPr>
      <w:r w:rsidRPr="002E5DFC">
        <w:rPr>
          <w:rFonts w:eastAsia="Times New Roman"/>
          <w:color w:val="auto"/>
          <w:sz w:val="22"/>
        </w:rPr>
        <w:t>grow the leaders of our schools of the future</w:t>
      </w:r>
    </w:p>
    <w:p w:rsidR="002E5DFC" w:rsidRDefault="002E5DFC" w:rsidP="00095A2D">
      <w:pPr>
        <w:ind w:left="-1" w:right="325"/>
      </w:pPr>
    </w:p>
    <w:p w:rsidR="00671665" w:rsidRDefault="00671665" w:rsidP="000D1861">
      <w:pPr>
        <w:spacing w:after="0" w:line="259" w:lineRule="auto"/>
        <w:ind w:left="-907" w:right="10253" w:firstLine="0"/>
      </w:pPr>
    </w:p>
    <w:p w:rsidR="00671665" w:rsidRPr="0089425C" w:rsidRDefault="003B4625">
      <w:pPr>
        <w:pStyle w:val="Heading1"/>
        <w:spacing w:after="70"/>
        <w:ind w:left="-1" w:right="292"/>
        <w:rPr>
          <w:color w:val="FF0000"/>
        </w:rPr>
      </w:pPr>
      <w:r w:rsidRPr="0089425C">
        <w:rPr>
          <w:color w:val="FF0000"/>
        </w:rPr>
        <w:t>Benefits</w:t>
      </w:r>
    </w:p>
    <w:p w:rsidR="00095A2D" w:rsidRPr="0089425C" w:rsidRDefault="00095A2D" w:rsidP="000D1861">
      <w:pPr>
        <w:spacing w:after="0" w:line="252" w:lineRule="auto"/>
        <w:ind w:left="-1"/>
        <w:rPr>
          <w:color w:val="FF0000"/>
          <w:sz w:val="24"/>
        </w:rPr>
      </w:pPr>
    </w:p>
    <w:p w:rsidR="00C84CB5" w:rsidRPr="00C84CB5" w:rsidRDefault="00C84CB5" w:rsidP="00F0522A">
      <w:pPr>
        <w:spacing w:after="0" w:line="252" w:lineRule="auto"/>
        <w:ind w:left="-1"/>
        <w:jc w:val="both"/>
        <w:rPr>
          <w:color w:val="FF0000"/>
          <w:sz w:val="22"/>
        </w:rPr>
      </w:pPr>
      <w:r w:rsidRPr="00C84CB5">
        <w:rPr>
          <w:color w:val="FF0000"/>
          <w:sz w:val="22"/>
        </w:rPr>
        <w:t xml:space="preserve">In addition to a competitive salary, there is a pension scheme, generous holiday, </w:t>
      </w:r>
      <w:r w:rsidR="00774776">
        <w:rPr>
          <w:color w:val="FF0000"/>
          <w:sz w:val="22"/>
        </w:rPr>
        <w:t xml:space="preserve">an </w:t>
      </w:r>
      <w:r w:rsidRPr="00C84CB5">
        <w:rPr>
          <w:color w:val="FF0000"/>
          <w:sz w:val="22"/>
        </w:rPr>
        <w:t xml:space="preserve">agile working and professional development. </w:t>
      </w:r>
    </w:p>
    <w:p w:rsidR="00C84CB5" w:rsidRDefault="00C84CB5" w:rsidP="00F0522A">
      <w:pPr>
        <w:spacing w:after="0" w:line="252" w:lineRule="auto"/>
        <w:ind w:left="-1"/>
        <w:jc w:val="both"/>
        <w:rPr>
          <w:color w:val="FF0000"/>
          <w:sz w:val="24"/>
        </w:rPr>
      </w:pPr>
    </w:p>
    <w:p w:rsidR="002E0B1B" w:rsidRPr="00C84CB5" w:rsidRDefault="003B4625" w:rsidP="00F0522A">
      <w:pPr>
        <w:spacing w:after="0" w:line="252" w:lineRule="auto"/>
        <w:ind w:left="-1"/>
        <w:jc w:val="both"/>
        <w:rPr>
          <w:color w:val="auto"/>
          <w:sz w:val="22"/>
        </w:rPr>
      </w:pPr>
      <w:r w:rsidRPr="00C84CB5">
        <w:rPr>
          <w:color w:val="auto"/>
          <w:sz w:val="22"/>
        </w:rPr>
        <w:t>The Trust complies with, as a minimum, the national terms and conditions of service</w:t>
      </w:r>
      <w:r w:rsidR="002E0B1B" w:rsidRPr="00C84CB5">
        <w:rPr>
          <w:color w:val="auto"/>
          <w:sz w:val="22"/>
        </w:rPr>
        <w:t xml:space="preserve"> for teaching and support staff. </w:t>
      </w:r>
    </w:p>
    <w:p w:rsidR="002E0B1B" w:rsidRPr="00C84CB5" w:rsidRDefault="002E0B1B" w:rsidP="00F0522A">
      <w:pPr>
        <w:spacing w:after="0" w:line="252" w:lineRule="auto"/>
        <w:ind w:left="-1"/>
        <w:jc w:val="both"/>
        <w:rPr>
          <w:color w:val="auto"/>
          <w:sz w:val="22"/>
        </w:rPr>
      </w:pPr>
    </w:p>
    <w:p w:rsidR="00671665" w:rsidRPr="00C84CB5" w:rsidRDefault="003B4625" w:rsidP="00F0522A">
      <w:pPr>
        <w:spacing w:after="0" w:line="252" w:lineRule="auto"/>
        <w:ind w:left="-1"/>
        <w:jc w:val="both"/>
        <w:rPr>
          <w:sz w:val="22"/>
        </w:rPr>
      </w:pPr>
      <w:r w:rsidRPr="00C84CB5">
        <w:rPr>
          <w:color w:val="auto"/>
          <w:sz w:val="22"/>
        </w:rPr>
        <w:t>All employees are eligible to be members of the Teachers’ Pension Scheme or</w:t>
      </w:r>
      <w:r w:rsidR="000D1861" w:rsidRPr="00C84CB5">
        <w:rPr>
          <w:color w:val="auto"/>
          <w:sz w:val="22"/>
        </w:rPr>
        <w:t xml:space="preserve"> Greater Manchester </w:t>
      </w:r>
      <w:r w:rsidRPr="00C84CB5">
        <w:rPr>
          <w:color w:val="auto"/>
          <w:sz w:val="22"/>
        </w:rPr>
        <w:t>Local Government Pension Scheme</w:t>
      </w:r>
      <w:r w:rsidRPr="00C84CB5">
        <w:rPr>
          <w:color w:val="58B4D0"/>
          <w:sz w:val="22"/>
        </w:rPr>
        <w:t>.</w:t>
      </w:r>
    </w:p>
    <w:p w:rsidR="000D1861" w:rsidRPr="00C84CB5" w:rsidRDefault="000D1861" w:rsidP="000D1861">
      <w:pPr>
        <w:spacing w:after="243" w:line="259" w:lineRule="auto"/>
        <w:ind w:left="4" w:firstLine="0"/>
        <w:rPr>
          <w:b/>
          <w:sz w:val="22"/>
        </w:rPr>
      </w:pPr>
    </w:p>
    <w:p w:rsidR="00671665" w:rsidRPr="002E5DFC" w:rsidRDefault="003B4625" w:rsidP="00F0522A">
      <w:pPr>
        <w:spacing w:after="243" w:line="259" w:lineRule="auto"/>
        <w:ind w:left="4" w:firstLine="0"/>
        <w:jc w:val="both"/>
        <w:rPr>
          <w:sz w:val="22"/>
        </w:rPr>
      </w:pPr>
      <w:r w:rsidRPr="002E5DFC">
        <w:rPr>
          <w:b/>
          <w:sz w:val="22"/>
        </w:rPr>
        <w:t>We have an employee benefits package, which includes</w:t>
      </w:r>
      <w:r w:rsidR="000D1861" w:rsidRPr="002E5DFC">
        <w:rPr>
          <w:b/>
          <w:sz w:val="22"/>
        </w:rPr>
        <w:t xml:space="preserve"> s</w:t>
      </w:r>
      <w:r w:rsidR="000D1861" w:rsidRPr="002E5DFC">
        <w:rPr>
          <w:sz w:val="22"/>
        </w:rPr>
        <w:t xml:space="preserve">alary sacrifice schemes such as buy a bicycle and </w:t>
      </w:r>
      <w:r w:rsidRPr="002E5DFC">
        <w:rPr>
          <w:sz w:val="22"/>
        </w:rPr>
        <w:t>tax efficient childcare vouchers</w:t>
      </w:r>
      <w:r w:rsidR="000D1861" w:rsidRPr="002E5DFC">
        <w:rPr>
          <w:sz w:val="22"/>
        </w:rPr>
        <w:t xml:space="preserve">. </w:t>
      </w:r>
      <w:r w:rsidRPr="002E5DFC">
        <w:rPr>
          <w:sz w:val="22"/>
        </w:rPr>
        <w:t xml:space="preserve"> </w:t>
      </w:r>
    </w:p>
    <w:p w:rsidR="00824961" w:rsidRPr="002E5DFC" w:rsidRDefault="003B4625" w:rsidP="00F0522A">
      <w:pPr>
        <w:ind w:left="-1"/>
        <w:jc w:val="both"/>
        <w:rPr>
          <w:sz w:val="22"/>
        </w:rPr>
      </w:pPr>
      <w:r w:rsidRPr="002E5DFC">
        <w:rPr>
          <w:sz w:val="22"/>
        </w:rPr>
        <w:t xml:space="preserve">We recognise all of the main trade unions and professional associations in the education sector, </w:t>
      </w:r>
      <w:r w:rsidR="00570D9A">
        <w:rPr>
          <w:sz w:val="22"/>
        </w:rPr>
        <w:t xml:space="preserve">and share </w:t>
      </w:r>
      <w:r w:rsidRPr="002E5DFC">
        <w:rPr>
          <w:sz w:val="22"/>
        </w:rPr>
        <w:t>the common objective of maintaining good employee relations.</w:t>
      </w:r>
    </w:p>
    <w:p w:rsidR="0089425C" w:rsidRPr="002E5DFC" w:rsidRDefault="0089425C" w:rsidP="00F0522A">
      <w:pPr>
        <w:shd w:val="clear" w:color="auto" w:fill="FFFFFF"/>
        <w:spacing w:before="240" w:after="120" w:line="288" w:lineRule="atLeast"/>
        <w:ind w:left="0" w:firstLine="0"/>
        <w:jc w:val="both"/>
        <w:outlineLvl w:val="1"/>
        <w:rPr>
          <w:rFonts w:eastAsia="Times New Roman"/>
          <w:b/>
          <w:color w:val="auto"/>
          <w:spacing w:val="8"/>
          <w:sz w:val="22"/>
        </w:rPr>
      </w:pPr>
      <w:r>
        <w:rPr>
          <w:rFonts w:eastAsia="Times New Roman"/>
          <w:b/>
          <w:color w:val="auto"/>
          <w:spacing w:val="8"/>
          <w:sz w:val="22"/>
        </w:rPr>
        <w:t xml:space="preserve">Academy Schools </w:t>
      </w:r>
    </w:p>
    <w:p w:rsidR="00671665" w:rsidRDefault="0089425C" w:rsidP="00F0522A">
      <w:pPr>
        <w:ind w:left="-1"/>
        <w:jc w:val="both"/>
      </w:pPr>
      <w:r>
        <w:rPr>
          <w:rFonts w:eastAsia="Times New Roman"/>
          <w:color w:val="auto"/>
          <w:sz w:val="22"/>
        </w:rPr>
        <w:t>There are currently two large secondary schools</w:t>
      </w:r>
      <w:r w:rsidR="00774776">
        <w:rPr>
          <w:rFonts w:eastAsia="Times New Roman"/>
          <w:color w:val="auto"/>
          <w:sz w:val="22"/>
        </w:rPr>
        <w:t xml:space="preserve"> in the Trust</w:t>
      </w:r>
      <w:r w:rsidR="007B2F34">
        <w:rPr>
          <w:rFonts w:eastAsia="Times New Roman"/>
          <w:color w:val="auto"/>
          <w:sz w:val="22"/>
        </w:rPr>
        <w:t xml:space="preserve">, </w:t>
      </w:r>
      <w:r>
        <w:rPr>
          <w:rFonts w:eastAsia="Times New Roman"/>
          <w:color w:val="auto"/>
          <w:sz w:val="22"/>
        </w:rPr>
        <w:t xml:space="preserve">Harper Green School and Rivington and Blackrod High School, which also has sixth form provision. The </w:t>
      </w:r>
      <w:r w:rsidR="007B2F34">
        <w:rPr>
          <w:rFonts w:eastAsia="Times New Roman"/>
          <w:color w:val="auto"/>
          <w:sz w:val="22"/>
        </w:rPr>
        <w:t>Trust operates</w:t>
      </w:r>
      <w:r>
        <w:rPr>
          <w:rFonts w:eastAsia="Times New Roman"/>
          <w:color w:val="auto"/>
          <w:sz w:val="22"/>
        </w:rPr>
        <w:t xml:space="preserve"> across three sites in the Bolton area. </w:t>
      </w:r>
      <w:r w:rsidR="003B4625">
        <w:rPr>
          <w:color w:val="FFFEFD"/>
        </w:rPr>
        <w:t>We asked our staff…</w:t>
      </w:r>
    </w:p>
    <w:p w:rsidR="0089425C" w:rsidRDefault="003B4625" w:rsidP="0089425C">
      <w:pPr>
        <w:spacing w:after="0" w:line="259" w:lineRule="auto"/>
        <w:ind w:left="500" w:firstLine="0"/>
        <w:rPr>
          <w:color w:val="FFFEFD"/>
          <w:sz w:val="24"/>
        </w:rPr>
        <w:sectPr w:rsidR="0089425C" w:rsidSect="00EE02F3">
          <w:type w:val="continuous"/>
          <w:pgSz w:w="11906" w:h="16838"/>
          <w:pgMar w:top="784" w:right="941" w:bottom="1418" w:left="907" w:header="720" w:footer="720" w:gutter="0"/>
          <w:cols w:num="2" w:space="210"/>
        </w:sectPr>
      </w:pPr>
      <w:r>
        <w:rPr>
          <w:color w:val="FFFEFD"/>
          <w:sz w:val="24"/>
        </w:rPr>
        <w:t xml:space="preserve">“If </w:t>
      </w:r>
    </w:p>
    <w:p w:rsidR="0089425C" w:rsidRPr="00F0522A" w:rsidRDefault="0089425C" w:rsidP="0089425C">
      <w:pPr>
        <w:spacing w:after="0" w:line="259" w:lineRule="auto"/>
        <w:ind w:left="500" w:firstLine="0"/>
        <w:rPr>
          <w:rFonts w:asciiTheme="minorHAnsi" w:eastAsia="Arial" w:hAnsiTheme="minorHAnsi" w:cstheme="minorHAnsi"/>
          <w:color w:val="C00000"/>
          <w:sz w:val="28"/>
          <w:szCs w:val="28"/>
        </w:rPr>
      </w:pPr>
      <w:r w:rsidRPr="00F0522A">
        <w:rPr>
          <w:rFonts w:asciiTheme="minorHAnsi" w:eastAsia="Arial" w:hAnsiTheme="minorHAnsi" w:cstheme="minorHAnsi"/>
          <w:color w:val="C00000"/>
          <w:sz w:val="48"/>
        </w:rPr>
        <w:lastRenderedPageBreak/>
        <w:t xml:space="preserve">HR Manager Position – </w:t>
      </w:r>
      <w:r w:rsidRPr="00F0522A">
        <w:rPr>
          <w:rFonts w:asciiTheme="minorHAnsi" w:eastAsia="Arial" w:hAnsiTheme="minorHAnsi" w:cstheme="minorHAnsi"/>
          <w:color w:val="C00000"/>
          <w:sz w:val="28"/>
          <w:szCs w:val="28"/>
        </w:rPr>
        <w:t xml:space="preserve">Grade </w:t>
      </w:r>
      <w:r w:rsidR="00A6304A">
        <w:rPr>
          <w:rFonts w:asciiTheme="minorHAnsi" w:eastAsia="Arial" w:hAnsiTheme="minorHAnsi" w:cstheme="minorHAnsi"/>
          <w:color w:val="C00000"/>
          <w:sz w:val="28"/>
          <w:szCs w:val="28"/>
        </w:rPr>
        <w:t>I</w:t>
      </w:r>
      <w:bookmarkStart w:id="0" w:name="_GoBack"/>
      <w:bookmarkEnd w:id="0"/>
      <w:r w:rsidRPr="00F0522A">
        <w:rPr>
          <w:rFonts w:asciiTheme="minorHAnsi" w:eastAsia="Arial" w:hAnsiTheme="minorHAnsi" w:cstheme="minorHAnsi"/>
          <w:color w:val="C00000"/>
          <w:sz w:val="28"/>
          <w:szCs w:val="28"/>
        </w:rPr>
        <w:t xml:space="preserve"> (£33,800 to £ 37,850)</w:t>
      </w:r>
    </w:p>
    <w:p w:rsidR="0089425C" w:rsidRPr="00F0522A" w:rsidRDefault="0089425C" w:rsidP="0089425C">
      <w:pPr>
        <w:spacing w:after="636" w:line="249" w:lineRule="auto"/>
        <w:ind w:left="510" w:right="177"/>
        <w:rPr>
          <w:rFonts w:asciiTheme="minorHAnsi" w:eastAsia="Arial" w:hAnsiTheme="minorHAnsi" w:cstheme="minorHAnsi"/>
          <w:color w:val="auto"/>
          <w:sz w:val="22"/>
        </w:rPr>
      </w:pPr>
      <w:r w:rsidRPr="00F0522A">
        <w:rPr>
          <w:rFonts w:asciiTheme="minorHAnsi" w:eastAsia="Arial" w:hAnsiTheme="minorHAnsi" w:cstheme="minorHAnsi"/>
          <w:color w:val="auto"/>
          <w:sz w:val="22"/>
        </w:rPr>
        <w:t xml:space="preserve">Reports to: Chief Finance Officer </w:t>
      </w:r>
    </w:p>
    <w:p w:rsidR="00C84CB5" w:rsidRPr="00F0522A" w:rsidRDefault="00C84CB5" w:rsidP="00C84CB5">
      <w:pPr>
        <w:spacing w:after="105" w:line="248" w:lineRule="auto"/>
        <w:ind w:left="426" w:firstLine="0"/>
        <w:jc w:val="both"/>
        <w:rPr>
          <w:rFonts w:asciiTheme="minorHAnsi" w:hAnsiTheme="minorHAnsi" w:cstheme="minorHAnsi"/>
          <w:color w:val="auto"/>
          <w:sz w:val="22"/>
        </w:rPr>
      </w:pPr>
      <w:r w:rsidRPr="00F0522A">
        <w:rPr>
          <w:rFonts w:asciiTheme="minorHAnsi" w:eastAsia="Times New Roman" w:hAnsiTheme="minorHAnsi" w:cstheme="minorHAnsi"/>
          <w:color w:val="auto"/>
          <w:sz w:val="22"/>
        </w:rPr>
        <w:t xml:space="preserve">We are looking to appoint an energetic HR leader with </w:t>
      </w:r>
      <w:r w:rsidRPr="00F0522A">
        <w:rPr>
          <w:rFonts w:asciiTheme="minorHAnsi" w:hAnsiTheme="minorHAnsi" w:cstheme="minorHAnsi"/>
          <w:sz w:val="22"/>
        </w:rPr>
        <w:t>a track record of delivering positive change, and proven senior experience.</w:t>
      </w:r>
      <w:r w:rsidRPr="00F0522A">
        <w:rPr>
          <w:rFonts w:asciiTheme="minorHAnsi" w:hAnsiTheme="minorHAnsi" w:cstheme="minorHAnsi"/>
          <w:color w:val="auto"/>
          <w:sz w:val="22"/>
        </w:rPr>
        <w:t xml:space="preserve"> </w:t>
      </w:r>
    </w:p>
    <w:p w:rsidR="00C84CB5" w:rsidRPr="00F0522A" w:rsidRDefault="00C84CB5" w:rsidP="00C84CB5">
      <w:pPr>
        <w:spacing w:after="105" w:line="248" w:lineRule="auto"/>
        <w:ind w:left="426" w:firstLine="0"/>
        <w:jc w:val="both"/>
        <w:rPr>
          <w:rFonts w:asciiTheme="minorHAnsi" w:hAnsiTheme="minorHAnsi" w:cstheme="minorHAnsi"/>
          <w:color w:val="auto"/>
          <w:sz w:val="22"/>
        </w:rPr>
      </w:pPr>
      <w:r w:rsidRPr="00F0522A">
        <w:rPr>
          <w:rFonts w:asciiTheme="minorHAnsi" w:hAnsiTheme="minorHAnsi" w:cstheme="minorHAnsi"/>
          <w:color w:val="auto"/>
          <w:sz w:val="22"/>
        </w:rPr>
        <w:t>You will lead on the provision of a forward thinking, responsive and progressive HR service in addition to ensuring all academies are compliant with policies, procedures, best practice and can drive a forward-thinking school improvement agenda.</w:t>
      </w:r>
    </w:p>
    <w:p w:rsidR="00C84CB5" w:rsidRPr="00F0522A" w:rsidRDefault="00C84CB5" w:rsidP="00C84CB5">
      <w:pPr>
        <w:spacing w:after="105" w:line="248" w:lineRule="auto"/>
        <w:ind w:left="426" w:firstLine="0"/>
        <w:jc w:val="both"/>
        <w:rPr>
          <w:rFonts w:asciiTheme="minorHAnsi" w:hAnsiTheme="minorHAnsi" w:cstheme="minorHAnsi"/>
          <w:color w:val="auto"/>
          <w:sz w:val="22"/>
        </w:rPr>
      </w:pPr>
      <w:r w:rsidRPr="00F0522A">
        <w:rPr>
          <w:rFonts w:asciiTheme="minorHAnsi" w:hAnsiTheme="minorHAnsi" w:cstheme="minorHAnsi"/>
          <w:color w:val="auto"/>
          <w:sz w:val="22"/>
        </w:rPr>
        <w:t xml:space="preserve">These exciting and challenging times call for an exceptional HR manager to develop and lead an outstanding HR function. </w:t>
      </w:r>
      <w:r w:rsidR="00364FDD" w:rsidRPr="00F0522A">
        <w:rPr>
          <w:rFonts w:asciiTheme="minorHAnsi" w:hAnsiTheme="minorHAnsi" w:cstheme="minorHAnsi"/>
          <w:color w:val="auto"/>
          <w:sz w:val="22"/>
        </w:rPr>
        <w:t>Leading o</w:t>
      </w:r>
      <w:r w:rsidRPr="00F0522A">
        <w:rPr>
          <w:rFonts w:asciiTheme="minorHAnsi" w:hAnsiTheme="minorHAnsi" w:cstheme="minorHAnsi"/>
          <w:color w:val="auto"/>
          <w:sz w:val="22"/>
        </w:rPr>
        <w:t>n the positive development of workforce changes that will deliver an outstanding education for all our children and young people.</w:t>
      </w:r>
    </w:p>
    <w:p w:rsidR="00C84CB5" w:rsidRPr="00F0522A" w:rsidRDefault="00C84CB5" w:rsidP="00C84CB5">
      <w:pPr>
        <w:spacing w:after="105" w:line="248" w:lineRule="auto"/>
        <w:ind w:left="426" w:firstLine="0"/>
        <w:jc w:val="both"/>
        <w:rPr>
          <w:rFonts w:asciiTheme="minorHAnsi" w:hAnsiTheme="minorHAnsi" w:cstheme="minorHAnsi"/>
          <w:color w:val="auto"/>
          <w:sz w:val="22"/>
        </w:rPr>
      </w:pPr>
      <w:r w:rsidRPr="00F0522A">
        <w:rPr>
          <w:rFonts w:asciiTheme="minorHAnsi" w:hAnsiTheme="minorHAnsi" w:cstheme="minorHAnsi"/>
          <w:color w:val="auto"/>
          <w:sz w:val="22"/>
        </w:rPr>
        <w:t xml:space="preserve">The HR </w:t>
      </w:r>
      <w:r w:rsidR="00364FDD" w:rsidRPr="00F0522A">
        <w:rPr>
          <w:rFonts w:asciiTheme="minorHAnsi" w:hAnsiTheme="minorHAnsi" w:cstheme="minorHAnsi"/>
          <w:color w:val="auto"/>
          <w:sz w:val="22"/>
        </w:rPr>
        <w:t xml:space="preserve">Manager </w:t>
      </w:r>
      <w:r w:rsidRPr="00F0522A">
        <w:rPr>
          <w:rFonts w:asciiTheme="minorHAnsi" w:hAnsiTheme="minorHAnsi" w:cstheme="minorHAnsi"/>
          <w:color w:val="auto"/>
          <w:sz w:val="22"/>
        </w:rPr>
        <w:t xml:space="preserve">will work closely with Headteachers, </w:t>
      </w:r>
      <w:r w:rsidR="00364FDD" w:rsidRPr="00F0522A">
        <w:rPr>
          <w:rFonts w:asciiTheme="minorHAnsi" w:hAnsiTheme="minorHAnsi" w:cstheme="minorHAnsi"/>
          <w:color w:val="auto"/>
          <w:sz w:val="22"/>
        </w:rPr>
        <w:t xml:space="preserve">Business Managers, </w:t>
      </w:r>
      <w:r w:rsidRPr="00F0522A">
        <w:rPr>
          <w:rFonts w:asciiTheme="minorHAnsi" w:hAnsiTheme="minorHAnsi" w:cstheme="minorHAnsi"/>
          <w:color w:val="auto"/>
          <w:sz w:val="22"/>
        </w:rPr>
        <w:t xml:space="preserve">other senior colleagues, Trustees and Governors to implement and lead on strategic people plans whilst transforming the HR </w:t>
      </w:r>
      <w:r w:rsidR="00364FDD" w:rsidRPr="00F0522A">
        <w:rPr>
          <w:rFonts w:asciiTheme="minorHAnsi" w:hAnsiTheme="minorHAnsi" w:cstheme="minorHAnsi"/>
          <w:color w:val="auto"/>
          <w:sz w:val="22"/>
        </w:rPr>
        <w:t xml:space="preserve">function </w:t>
      </w:r>
      <w:r w:rsidRPr="00F0522A">
        <w:rPr>
          <w:rFonts w:asciiTheme="minorHAnsi" w:hAnsiTheme="minorHAnsi" w:cstheme="minorHAnsi"/>
          <w:color w:val="auto"/>
          <w:sz w:val="22"/>
        </w:rPr>
        <w:t>to deliver an exceptional customer focused HR service to all the Academies.</w:t>
      </w:r>
    </w:p>
    <w:p w:rsidR="00364FDD" w:rsidRPr="00F0522A" w:rsidRDefault="00364FDD" w:rsidP="00C84CB5">
      <w:pPr>
        <w:spacing w:after="105" w:line="248" w:lineRule="auto"/>
        <w:ind w:left="426" w:firstLine="0"/>
        <w:jc w:val="both"/>
        <w:rPr>
          <w:rFonts w:asciiTheme="minorHAnsi" w:hAnsiTheme="minorHAnsi" w:cstheme="minorHAnsi"/>
          <w:color w:val="auto"/>
          <w:sz w:val="22"/>
        </w:rPr>
      </w:pPr>
      <w:r w:rsidRPr="00F0522A">
        <w:rPr>
          <w:rFonts w:asciiTheme="minorHAnsi" w:hAnsiTheme="minorHAnsi" w:cstheme="minorHAnsi"/>
          <w:color w:val="auto"/>
          <w:sz w:val="22"/>
          <w:shd w:val="clear" w:color="auto" w:fill="FFFFFF"/>
        </w:rPr>
        <w:t xml:space="preserve">Our staff are our most valuable resource, and </w:t>
      </w:r>
      <w:r w:rsidR="000C7766" w:rsidRPr="00F0522A">
        <w:rPr>
          <w:rFonts w:asciiTheme="minorHAnsi" w:hAnsiTheme="minorHAnsi" w:cstheme="minorHAnsi"/>
          <w:color w:val="auto"/>
          <w:sz w:val="22"/>
          <w:shd w:val="clear" w:color="auto" w:fill="FFFFFF"/>
        </w:rPr>
        <w:t xml:space="preserve">we have </w:t>
      </w:r>
      <w:r w:rsidRPr="00F0522A">
        <w:rPr>
          <w:rFonts w:asciiTheme="minorHAnsi" w:hAnsiTheme="minorHAnsi" w:cstheme="minorHAnsi"/>
          <w:color w:val="auto"/>
          <w:sz w:val="22"/>
        </w:rPr>
        <w:t xml:space="preserve">recently </w:t>
      </w:r>
      <w:r w:rsidR="000C7766" w:rsidRPr="00F0522A">
        <w:rPr>
          <w:rFonts w:asciiTheme="minorHAnsi" w:hAnsiTheme="minorHAnsi" w:cstheme="minorHAnsi"/>
          <w:color w:val="auto"/>
          <w:sz w:val="22"/>
        </w:rPr>
        <w:t xml:space="preserve">taken the decision to </w:t>
      </w:r>
      <w:r w:rsidRPr="00F0522A">
        <w:rPr>
          <w:rFonts w:asciiTheme="minorHAnsi" w:hAnsiTheme="minorHAnsi" w:cstheme="minorHAnsi"/>
          <w:color w:val="auto"/>
          <w:sz w:val="22"/>
        </w:rPr>
        <w:t xml:space="preserve">invest in a new HR software </w:t>
      </w:r>
      <w:r w:rsidR="007B2F34" w:rsidRPr="00F0522A">
        <w:rPr>
          <w:rFonts w:asciiTheme="minorHAnsi" w:hAnsiTheme="minorHAnsi" w:cstheme="minorHAnsi"/>
          <w:color w:val="auto"/>
          <w:sz w:val="22"/>
        </w:rPr>
        <w:t>programme that</w:t>
      </w:r>
      <w:r w:rsidRPr="00F0522A">
        <w:rPr>
          <w:rFonts w:asciiTheme="minorHAnsi" w:hAnsiTheme="minorHAnsi" w:cstheme="minorHAnsi"/>
          <w:color w:val="auto"/>
          <w:sz w:val="22"/>
        </w:rPr>
        <w:t xml:space="preserve"> is </w:t>
      </w:r>
      <w:r w:rsidRPr="00F0522A">
        <w:rPr>
          <w:rFonts w:asciiTheme="minorHAnsi" w:hAnsiTheme="minorHAnsi" w:cstheme="minorHAnsi"/>
          <w:color w:val="auto"/>
          <w:sz w:val="22"/>
          <w:shd w:val="clear" w:color="auto" w:fill="FFFFFF"/>
        </w:rPr>
        <w:t>designed to empower the Trust and provide a complete overview of staff</w:t>
      </w:r>
      <w:r w:rsidR="000C7766" w:rsidRPr="00F0522A">
        <w:rPr>
          <w:rFonts w:asciiTheme="minorHAnsi" w:hAnsiTheme="minorHAnsi" w:cstheme="minorHAnsi"/>
          <w:color w:val="auto"/>
          <w:sz w:val="22"/>
          <w:shd w:val="clear" w:color="auto" w:fill="FFFFFF"/>
        </w:rPr>
        <w:t xml:space="preserve">. </w:t>
      </w:r>
      <w:r w:rsidRPr="00F0522A">
        <w:rPr>
          <w:rFonts w:asciiTheme="minorHAnsi" w:hAnsiTheme="minorHAnsi" w:cstheme="minorHAnsi"/>
          <w:color w:val="auto"/>
          <w:sz w:val="22"/>
          <w:shd w:val="clear" w:color="auto" w:fill="FFFFFF"/>
        </w:rPr>
        <w:t>This system integrates methods to help streamline processes in areas such as recruitment</w:t>
      </w:r>
      <w:r w:rsidR="000C7766" w:rsidRPr="00F0522A">
        <w:rPr>
          <w:rFonts w:asciiTheme="minorHAnsi" w:hAnsiTheme="minorHAnsi" w:cstheme="minorHAnsi"/>
          <w:color w:val="auto"/>
          <w:sz w:val="22"/>
          <w:shd w:val="clear" w:color="auto" w:fill="FFFFFF"/>
        </w:rPr>
        <w:t xml:space="preserve"> and </w:t>
      </w:r>
      <w:r w:rsidRPr="00F0522A">
        <w:rPr>
          <w:rFonts w:asciiTheme="minorHAnsi" w:hAnsiTheme="minorHAnsi" w:cstheme="minorHAnsi"/>
          <w:color w:val="auto"/>
          <w:sz w:val="22"/>
          <w:shd w:val="clear" w:color="auto" w:fill="FFFFFF"/>
        </w:rPr>
        <w:t>absence management</w:t>
      </w:r>
      <w:r w:rsidR="007B2F34" w:rsidRPr="00F0522A">
        <w:rPr>
          <w:rFonts w:asciiTheme="minorHAnsi" w:hAnsiTheme="minorHAnsi" w:cstheme="minorHAnsi"/>
          <w:color w:val="auto"/>
          <w:sz w:val="22"/>
          <w:shd w:val="clear" w:color="auto" w:fill="FFFFFF"/>
        </w:rPr>
        <w:t xml:space="preserve">, </w:t>
      </w:r>
      <w:r w:rsidRPr="00F0522A">
        <w:rPr>
          <w:rFonts w:asciiTheme="minorHAnsi" w:hAnsiTheme="minorHAnsi" w:cstheme="minorHAnsi"/>
          <w:color w:val="auto"/>
          <w:sz w:val="22"/>
          <w:shd w:val="clear" w:color="auto" w:fill="FFFFFF"/>
        </w:rPr>
        <w:t>and supports self</w:t>
      </w:r>
      <w:r w:rsidR="000C7766" w:rsidRPr="00F0522A">
        <w:rPr>
          <w:rFonts w:asciiTheme="minorHAnsi" w:hAnsiTheme="minorHAnsi" w:cstheme="minorHAnsi"/>
          <w:color w:val="auto"/>
          <w:sz w:val="22"/>
          <w:shd w:val="clear" w:color="auto" w:fill="FFFFFF"/>
        </w:rPr>
        <w:t>-</w:t>
      </w:r>
      <w:r w:rsidRPr="00F0522A">
        <w:rPr>
          <w:rFonts w:asciiTheme="minorHAnsi" w:hAnsiTheme="minorHAnsi" w:cstheme="minorHAnsi"/>
          <w:color w:val="auto"/>
          <w:sz w:val="22"/>
          <w:shd w:val="clear" w:color="auto" w:fill="FFFFFF"/>
        </w:rPr>
        <w:t xml:space="preserve">service </w:t>
      </w:r>
      <w:r w:rsidR="000C7766" w:rsidRPr="00F0522A">
        <w:rPr>
          <w:rFonts w:asciiTheme="minorHAnsi" w:hAnsiTheme="minorHAnsi" w:cstheme="minorHAnsi"/>
          <w:color w:val="auto"/>
          <w:sz w:val="22"/>
          <w:shd w:val="clear" w:color="auto" w:fill="FFFFFF"/>
        </w:rPr>
        <w:t xml:space="preserve">for staff where appropriate. This is an opportunity for a HR manager to join the Trust at the very start of this exciting development.  </w:t>
      </w:r>
    </w:p>
    <w:p w:rsidR="000C7766" w:rsidRPr="00F0522A" w:rsidRDefault="000C7766" w:rsidP="000C7766">
      <w:pPr>
        <w:spacing w:after="105" w:line="248" w:lineRule="auto"/>
        <w:ind w:left="426" w:firstLine="0"/>
        <w:jc w:val="both"/>
        <w:rPr>
          <w:rFonts w:asciiTheme="minorHAnsi" w:hAnsiTheme="minorHAnsi" w:cstheme="minorHAnsi"/>
          <w:color w:val="375833"/>
          <w:sz w:val="22"/>
        </w:rPr>
      </w:pPr>
    </w:p>
    <w:p w:rsidR="000C7766" w:rsidRPr="00F0522A" w:rsidRDefault="000C7766" w:rsidP="000C7766">
      <w:pPr>
        <w:spacing w:after="105" w:line="248" w:lineRule="auto"/>
        <w:ind w:left="426" w:firstLine="0"/>
        <w:jc w:val="both"/>
        <w:rPr>
          <w:rFonts w:asciiTheme="minorHAnsi" w:hAnsiTheme="minorHAnsi" w:cstheme="minorHAnsi"/>
          <w:color w:val="auto"/>
          <w:sz w:val="22"/>
        </w:rPr>
      </w:pPr>
      <w:r w:rsidRPr="00F0522A">
        <w:rPr>
          <w:rFonts w:asciiTheme="minorHAnsi" w:hAnsiTheme="minorHAnsi" w:cstheme="minorHAnsi"/>
          <w:color w:val="auto"/>
          <w:sz w:val="22"/>
        </w:rPr>
        <w:t>You will need to be CIPD qualified or have equivalent experience and bring creative and strategically strong HR leadership skills and competence</w:t>
      </w:r>
      <w:r w:rsidR="002B380F" w:rsidRPr="00F0522A">
        <w:rPr>
          <w:rFonts w:asciiTheme="minorHAnsi" w:hAnsiTheme="minorHAnsi" w:cstheme="minorHAnsi"/>
          <w:color w:val="auto"/>
          <w:sz w:val="22"/>
        </w:rPr>
        <w:t xml:space="preserve">. </w:t>
      </w:r>
      <w:r w:rsidRPr="00F0522A">
        <w:rPr>
          <w:rFonts w:asciiTheme="minorHAnsi" w:hAnsiTheme="minorHAnsi" w:cstheme="minorHAnsi"/>
          <w:color w:val="auto"/>
          <w:sz w:val="22"/>
        </w:rPr>
        <w:t xml:space="preserve"> </w:t>
      </w:r>
    </w:p>
    <w:p w:rsidR="000C7766" w:rsidRPr="00F0522A" w:rsidRDefault="000C7766" w:rsidP="000C7766">
      <w:pPr>
        <w:spacing w:after="655" w:line="249" w:lineRule="auto"/>
        <w:ind w:left="426" w:right="177" w:firstLine="0"/>
        <w:rPr>
          <w:rFonts w:asciiTheme="minorHAnsi" w:eastAsia="Arial" w:hAnsiTheme="minorHAnsi" w:cstheme="minorHAnsi"/>
          <w:color w:val="auto"/>
          <w:sz w:val="22"/>
        </w:rPr>
      </w:pPr>
      <w:r w:rsidRPr="00F0522A">
        <w:rPr>
          <w:rFonts w:asciiTheme="minorHAnsi" w:hAnsiTheme="minorHAnsi" w:cstheme="minorHAnsi"/>
          <w:color w:val="auto"/>
          <w:sz w:val="22"/>
        </w:rPr>
        <w:t>Our Trusts is an equal opportunity employer and encourage</w:t>
      </w:r>
      <w:r w:rsidR="002B380F" w:rsidRPr="00F0522A">
        <w:rPr>
          <w:rFonts w:asciiTheme="minorHAnsi" w:hAnsiTheme="minorHAnsi" w:cstheme="minorHAnsi"/>
          <w:color w:val="auto"/>
          <w:sz w:val="22"/>
        </w:rPr>
        <w:t>s</w:t>
      </w:r>
      <w:r w:rsidRPr="00F0522A">
        <w:rPr>
          <w:rFonts w:asciiTheme="minorHAnsi" w:hAnsiTheme="minorHAnsi" w:cstheme="minorHAnsi"/>
          <w:color w:val="auto"/>
          <w:sz w:val="22"/>
        </w:rPr>
        <w:t xml:space="preserve"> applications from as diverse a group as possible</w:t>
      </w:r>
    </w:p>
    <w:p w:rsidR="00E01DE0" w:rsidRPr="00F0522A" w:rsidRDefault="00E01DE0" w:rsidP="00E01DE0">
      <w:pPr>
        <w:spacing w:after="655" w:line="249" w:lineRule="auto"/>
        <w:ind w:left="510" w:right="177"/>
        <w:rPr>
          <w:rFonts w:asciiTheme="minorHAnsi" w:eastAsia="Arial" w:hAnsiTheme="minorHAnsi" w:cstheme="minorHAnsi"/>
          <w:color w:val="C00000"/>
          <w:sz w:val="22"/>
        </w:rPr>
      </w:pPr>
      <w:r w:rsidRPr="00F0522A">
        <w:rPr>
          <w:rFonts w:asciiTheme="minorHAnsi" w:hAnsiTheme="minorHAnsi" w:cstheme="minorHAnsi"/>
          <w:color w:val="000000"/>
          <w:sz w:val="22"/>
          <w:shd w:val="clear" w:color="auto" w:fill="FFFFFF"/>
        </w:rPr>
        <w:t>For an informal chat please contact Carol Davies on 01204 333266.</w:t>
      </w:r>
    </w:p>
    <w:p w:rsidR="00C84CB5" w:rsidRPr="00F0522A" w:rsidRDefault="00C84CB5" w:rsidP="00F0522A">
      <w:pPr>
        <w:spacing w:after="655" w:line="249" w:lineRule="auto"/>
        <w:ind w:left="510" w:right="177"/>
        <w:jc w:val="both"/>
        <w:rPr>
          <w:rFonts w:asciiTheme="minorHAnsi" w:eastAsia="Arial" w:hAnsiTheme="minorHAnsi" w:cstheme="minorHAnsi"/>
          <w:color w:val="000000"/>
          <w:sz w:val="22"/>
        </w:rPr>
      </w:pPr>
      <w:r w:rsidRPr="00F0522A">
        <w:rPr>
          <w:rFonts w:asciiTheme="minorHAnsi" w:eastAsia="Arial" w:hAnsiTheme="minorHAnsi" w:cstheme="minorHAnsi"/>
          <w:color w:val="C00000"/>
          <w:sz w:val="40"/>
        </w:rPr>
        <w:t>Purpose</w:t>
      </w:r>
    </w:p>
    <w:p w:rsidR="0089425C" w:rsidRPr="00F0522A" w:rsidRDefault="0089425C" w:rsidP="00F0522A">
      <w:pPr>
        <w:spacing w:after="655" w:line="249" w:lineRule="auto"/>
        <w:ind w:left="510" w:right="177"/>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To lead the HR function for the Academy Trust, responsible for the operational HR activity across the Trust; providing clear and consistent guidance, professional support and advice to Trust Board, Headteachers, business managers and other senior leaders across the full range of HR activity. To work as part of the wider support team to support HR activity across the Trust. </w:t>
      </w:r>
    </w:p>
    <w:p w:rsidR="00E01DE0" w:rsidRPr="00F0522A" w:rsidRDefault="00774776" w:rsidP="00F0522A">
      <w:pPr>
        <w:spacing w:after="655" w:line="249" w:lineRule="auto"/>
        <w:ind w:left="510" w:right="177"/>
        <w:jc w:val="both"/>
        <w:rPr>
          <w:rFonts w:asciiTheme="minorHAnsi" w:hAnsiTheme="minorHAnsi" w:cstheme="minorHAnsi"/>
          <w:color w:val="212121"/>
          <w:sz w:val="22"/>
          <w:shd w:val="clear" w:color="auto" w:fill="FFFFFF"/>
        </w:rPr>
      </w:pPr>
      <w:r w:rsidRPr="00F0522A">
        <w:rPr>
          <w:rFonts w:asciiTheme="minorHAnsi" w:hAnsiTheme="minorHAnsi" w:cstheme="minorHAnsi"/>
          <w:color w:val="212121"/>
          <w:sz w:val="22"/>
          <w:shd w:val="clear" w:color="auto" w:fill="FFFFFF"/>
        </w:rPr>
        <w:t>Our people are essential in delivering the highest quality education for our students. It is vital that we have a motivated and effective workforce and any </w:t>
      </w:r>
      <w:r w:rsidRPr="00F0522A">
        <w:rPr>
          <w:rFonts w:asciiTheme="minorHAnsi" w:hAnsiTheme="minorHAnsi" w:cstheme="minorHAnsi"/>
          <w:sz w:val="22"/>
        </w:rPr>
        <w:t>HR</w:t>
      </w:r>
      <w:r w:rsidRPr="00F0522A">
        <w:rPr>
          <w:rFonts w:asciiTheme="minorHAnsi" w:hAnsiTheme="minorHAnsi" w:cstheme="minorHAnsi"/>
          <w:color w:val="212121"/>
          <w:sz w:val="22"/>
          <w:shd w:val="clear" w:color="auto" w:fill="FFFFFF"/>
        </w:rPr>
        <w:t xml:space="preserve"> processes and issues are managed and dealt with quickly and efficiently. To support this post, the Trust has a contract </w:t>
      </w:r>
      <w:r w:rsidR="002B380F" w:rsidRPr="00F0522A">
        <w:rPr>
          <w:rFonts w:asciiTheme="minorHAnsi" w:eastAsia="Arial" w:hAnsiTheme="minorHAnsi" w:cstheme="minorHAnsi"/>
          <w:color w:val="000000"/>
          <w:sz w:val="22"/>
        </w:rPr>
        <w:t xml:space="preserve">in place </w:t>
      </w:r>
      <w:r w:rsidRPr="00F0522A">
        <w:rPr>
          <w:rFonts w:asciiTheme="minorHAnsi" w:eastAsia="Arial" w:hAnsiTheme="minorHAnsi" w:cstheme="minorHAnsi"/>
          <w:color w:val="000000"/>
          <w:sz w:val="22"/>
        </w:rPr>
        <w:t xml:space="preserve">which gives </w:t>
      </w:r>
      <w:r w:rsidRPr="00F0522A">
        <w:rPr>
          <w:rFonts w:asciiTheme="minorHAnsi" w:hAnsiTheme="minorHAnsi" w:cstheme="minorHAnsi"/>
          <w:color w:val="212121"/>
          <w:sz w:val="22"/>
          <w:shd w:val="clear" w:color="auto" w:fill="FFFFFF"/>
        </w:rPr>
        <w:t>the HR Manager access to dedicated </w:t>
      </w:r>
      <w:r w:rsidRPr="00F0522A">
        <w:rPr>
          <w:rFonts w:asciiTheme="minorHAnsi" w:hAnsiTheme="minorHAnsi" w:cstheme="minorHAnsi"/>
          <w:sz w:val="22"/>
        </w:rPr>
        <w:t>HR</w:t>
      </w:r>
      <w:r w:rsidRPr="00F0522A">
        <w:rPr>
          <w:rFonts w:asciiTheme="minorHAnsi" w:hAnsiTheme="minorHAnsi" w:cstheme="minorHAnsi"/>
          <w:color w:val="212121"/>
          <w:sz w:val="22"/>
          <w:shd w:val="clear" w:color="auto" w:fill="FFFFFF"/>
        </w:rPr>
        <w:t xml:space="preserve"> experts and employment lawyers with proven experience of advising on the day to day and strategic challenges faced by schools and academies. </w:t>
      </w:r>
    </w:p>
    <w:p w:rsidR="0089425C" w:rsidRPr="00F0522A" w:rsidRDefault="0089425C" w:rsidP="00F0522A">
      <w:pPr>
        <w:spacing w:after="655" w:line="249" w:lineRule="auto"/>
        <w:ind w:left="510" w:right="177"/>
        <w:jc w:val="both"/>
        <w:rPr>
          <w:rFonts w:asciiTheme="minorHAnsi" w:eastAsia="Arial" w:hAnsiTheme="minorHAnsi" w:cstheme="minorHAnsi"/>
          <w:color w:val="C00000"/>
          <w:sz w:val="40"/>
        </w:rPr>
      </w:pPr>
      <w:r w:rsidRPr="00F0522A">
        <w:rPr>
          <w:rFonts w:asciiTheme="minorHAnsi" w:eastAsia="Arial" w:hAnsiTheme="minorHAnsi" w:cstheme="minorHAnsi"/>
          <w:color w:val="C00000"/>
          <w:sz w:val="40"/>
        </w:rPr>
        <w:lastRenderedPageBreak/>
        <w:t xml:space="preserve">Key responsibilities </w:t>
      </w:r>
    </w:p>
    <w:p w:rsidR="0089425C" w:rsidRPr="00F0522A" w:rsidRDefault="0089425C" w:rsidP="00F0522A">
      <w:pPr>
        <w:numPr>
          <w:ilvl w:val="0"/>
          <w:numId w:val="15"/>
        </w:numPr>
        <w:spacing w:after="5" w:line="276" w:lineRule="auto"/>
        <w:ind w:left="851" w:right="177" w:hanging="936"/>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Provide professional HR advice and work with business managers and senior leaders to move forward ‘people issues’ in the academies, to support and drive academy improvement </w:t>
      </w:r>
    </w:p>
    <w:p w:rsidR="002B380F" w:rsidRPr="00F0522A" w:rsidRDefault="002B380F" w:rsidP="00F0522A">
      <w:pPr>
        <w:spacing w:after="5" w:line="276" w:lineRule="auto"/>
        <w:ind w:left="851" w:right="177" w:hanging="936"/>
        <w:jc w:val="both"/>
        <w:rPr>
          <w:rFonts w:asciiTheme="minorHAnsi" w:eastAsia="Arial" w:hAnsiTheme="minorHAnsi" w:cstheme="minorHAnsi"/>
          <w:color w:val="000000"/>
          <w:sz w:val="22"/>
        </w:rPr>
      </w:pPr>
    </w:p>
    <w:p w:rsidR="0089425C" w:rsidRPr="00F0522A" w:rsidRDefault="0089425C" w:rsidP="00F0522A">
      <w:pPr>
        <w:numPr>
          <w:ilvl w:val="0"/>
          <w:numId w:val="15"/>
        </w:numPr>
        <w:spacing w:after="5" w:line="276" w:lineRule="auto"/>
        <w:ind w:left="851" w:right="177" w:hanging="936"/>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Manage and advise on complex employee relations cases, up to and including dismissal (e.g. disciplinary, grievance, absence, capability) including liaison with LADO as appropriate. </w:t>
      </w:r>
    </w:p>
    <w:p w:rsidR="002B380F" w:rsidRPr="00F0522A" w:rsidRDefault="002B380F" w:rsidP="00F0522A">
      <w:pPr>
        <w:pStyle w:val="ListParagraph"/>
        <w:ind w:left="851" w:hanging="936"/>
        <w:jc w:val="both"/>
        <w:rPr>
          <w:rFonts w:asciiTheme="minorHAnsi" w:eastAsia="Arial" w:hAnsiTheme="minorHAnsi" w:cstheme="minorHAnsi"/>
          <w:color w:val="000000"/>
          <w:sz w:val="22"/>
        </w:rPr>
      </w:pPr>
    </w:p>
    <w:p w:rsidR="0089425C" w:rsidRPr="00F0522A" w:rsidRDefault="0089425C" w:rsidP="00F0522A">
      <w:pPr>
        <w:numPr>
          <w:ilvl w:val="0"/>
          <w:numId w:val="15"/>
        </w:numPr>
        <w:spacing w:after="5" w:line="276" w:lineRule="auto"/>
        <w:ind w:left="851" w:right="177" w:hanging="936"/>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Provide support and development to academy-based HR colleagues, and to line manage staff (if applicable).</w:t>
      </w:r>
    </w:p>
    <w:p w:rsidR="002B380F" w:rsidRPr="00F0522A" w:rsidRDefault="002B380F" w:rsidP="00F0522A">
      <w:pPr>
        <w:pStyle w:val="ListParagraph"/>
        <w:ind w:left="851" w:hanging="936"/>
        <w:jc w:val="both"/>
        <w:rPr>
          <w:rFonts w:asciiTheme="minorHAnsi" w:eastAsia="Arial" w:hAnsiTheme="minorHAnsi" w:cstheme="minorHAnsi"/>
          <w:color w:val="000000"/>
          <w:sz w:val="22"/>
        </w:rPr>
      </w:pPr>
    </w:p>
    <w:p w:rsidR="0089425C" w:rsidRPr="00F0522A" w:rsidRDefault="0089425C" w:rsidP="00F0522A">
      <w:pPr>
        <w:numPr>
          <w:ilvl w:val="0"/>
          <w:numId w:val="15"/>
        </w:numPr>
        <w:spacing w:after="143" w:line="276" w:lineRule="auto"/>
        <w:ind w:left="851" w:right="177" w:hanging="936"/>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Review and develop HR related policies, and resolve policy queries and other matters escalated from academy-based HR colleagues, ensuring consistency of approach, good practice and compliance in line with policy and legislation </w:t>
      </w:r>
    </w:p>
    <w:p w:rsidR="0089425C" w:rsidRPr="00F0522A" w:rsidRDefault="0089425C" w:rsidP="00F0522A">
      <w:pPr>
        <w:numPr>
          <w:ilvl w:val="0"/>
          <w:numId w:val="15"/>
        </w:numPr>
        <w:spacing w:after="5" w:line="276" w:lineRule="auto"/>
        <w:ind w:left="851" w:right="177" w:hanging="936"/>
        <w:jc w:val="both"/>
        <w:rPr>
          <w:rFonts w:asciiTheme="minorHAnsi" w:eastAsia="Arial" w:hAnsiTheme="minorHAnsi" w:cstheme="minorHAnsi"/>
          <w:color w:val="000000"/>
          <w:sz w:val="22"/>
        </w:rPr>
        <w:sectPr w:rsidR="0089425C" w:rsidRPr="00F0522A" w:rsidSect="0089425C">
          <w:type w:val="continuous"/>
          <w:pgSz w:w="11906" w:h="16838"/>
          <w:pgMar w:top="784" w:right="941" w:bottom="1701" w:left="907" w:header="720" w:footer="720" w:gutter="0"/>
          <w:cols w:space="210"/>
        </w:sectPr>
      </w:pPr>
    </w:p>
    <w:p w:rsidR="0089425C" w:rsidRPr="00F0522A" w:rsidRDefault="0089425C" w:rsidP="00F0522A">
      <w:pPr>
        <w:numPr>
          <w:ilvl w:val="0"/>
          <w:numId w:val="15"/>
        </w:numPr>
        <w:spacing w:after="5" w:line="276" w:lineRule="auto"/>
        <w:ind w:left="851" w:right="177" w:hanging="936"/>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Review and improve quality of the HR work and practice across the Trust</w:t>
      </w:r>
    </w:p>
    <w:p w:rsidR="002B380F" w:rsidRPr="00F0522A" w:rsidRDefault="002B380F" w:rsidP="00F0522A">
      <w:pPr>
        <w:spacing w:after="5" w:line="276" w:lineRule="auto"/>
        <w:ind w:left="851" w:right="177" w:hanging="936"/>
        <w:jc w:val="both"/>
        <w:rPr>
          <w:rFonts w:asciiTheme="minorHAnsi" w:eastAsia="Arial" w:hAnsiTheme="minorHAnsi" w:cstheme="minorHAnsi"/>
          <w:color w:val="000000"/>
          <w:sz w:val="22"/>
        </w:rPr>
      </w:pPr>
    </w:p>
    <w:p w:rsidR="0089425C" w:rsidRPr="00F0522A" w:rsidRDefault="0089425C" w:rsidP="00F0522A">
      <w:pPr>
        <w:numPr>
          <w:ilvl w:val="0"/>
          <w:numId w:val="15"/>
        </w:numPr>
        <w:spacing w:after="5" w:line="276" w:lineRule="auto"/>
        <w:ind w:left="851" w:right="177" w:hanging="936"/>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Develop and manage the Trust HR database  </w:t>
      </w:r>
    </w:p>
    <w:p w:rsidR="0089425C" w:rsidRPr="00F0522A" w:rsidRDefault="0089425C" w:rsidP="00F0522A">
      <w:pPr>
        <w:numPr>
          <w:ilvl w:val="0"/>
          <w:numId w:val="15"/>
        </w:numPr>
        <w:spacing w:after="5" w:line="276" w:lineRule="auto"/>
        <w:ind w:left="851" w:right="177" w:hanging="936"/>
        <w:jc w:val="both"/>
        <w:rPr>
          <w:rFonts w:asciiTheme="minorHAnsi" w:eastAsia="Arial" w:hAnsiTheme="minorHAnsi" w:cstheme="minorHAnsi"/>
          <w:color w:val="000000"/>
          <w:sz w:val="22"/>
        </w:rPr>
        <w:sectPr w:rsidR="0089425C" w:rsidRPr="00F0522A" w:rsidSect="0089425C">
          <w:type w:val="continuous"/>
          <w:pgSz w:w="11906" w:h="16838"/>
          <w:pgMar w:top="784" w:right="941" w:bottom="1701" w:left="907" w:header="720" w:footer="720" w:gutter="0"/>
          <w:cols w:space="210"/>
        </w:sectPr>
      </w:pPr>
    </w:p>
    <w:p w:rsidR="002B380F" w:rsidRPr="00F0522A" w:rsidRDefault="002B380F" w:rsidP="00F0522A">
      <w:pPr>
        <w:spacing w:after="5" w:line="276" w:lineRule="auto"/>
        <w:ind w:left="851" w:right="177" w:hanging="936"/>
        <w:jc w:val="both"/>
        <w:rPr>
          <w:rFonts w:asciiTheme="minorHAnsi" w:eastAsia="Arial" w:hAnsiTheme="minorHAnsi" w:cstheme="minorHAnsi"/>
          <w:color w:val="000000"/>
          <w:sz w:val="22"/>
        </w:rPr>
      </w:pPr>
    </w:p>
    <w:p w:rsidR="0089425C" w:rsidRPr="00F0522A" w:rsidRDefault="0089425C" w:rsidP="00F0522A">
      <w:pPr>
        <w:numPr>
          <w:ilvl w:val="0"/>
          <w:numId w:val="15"/>
        </w:numPr>
        <w:spacing w:after="5" w:line="276" w:lineRule="auto"/>
        <w:ind w:left="851" w:right="177" w:hanging="936"/>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Develop and implement an effective recruitment strategy. </w:t>
      </w:r>
    </w:p>
    <w:p w:rsidR="002B380F" w:rsidRPr="00F0522A" w:rsidRDefault="002B380F" w:rsidP="00F0522A">
      <w:pPr>
        <w:spacing w:after="5" w:line="276" w:lineRule="auto"/>
        <w:ind w:left="851" w:right="177" w:hanging="936"/>
        <w:jc w:val="both"/>
        <w:rPr>
          <w:rFonts w:asciiTheme="minorHAnsi" w:eastAsia="Arial" w:hAnsiTheme="minorHAnsi" w:cstheme="minorHAnsi"/>
          <w:color w:val="000000"/>
          <w:sz w:val="22"/>
        </w:rPr>
      </w:pPr>
    </w:p>
    <w:p w:rsidR="0089425C" w:rsidRPr="00F0522A" w:rsidRDefault="0089425C" w:rsidP="00F0522A">
      <w:pPr>
        <w:numPr>
          <w:ilvl w:val="0"/>
          <w:numId w:val="15"/>
        </w:numPr>
        <w:spacing w:after="5" w:line="276" w:lineRule="auto"/>
        <w:ind w:left="851" w:right="177" w:hanging="936"/>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Develop the Trust’s annual HR plan, and undertake proactive HR work to deliver it across the Trust.</w:t>
      </w:r>
    </w:p>
    <w:p w:rsidR="002B380F" w:rsidRPr="00F0522A" w:rsidRDefault="002B380F" w:rsidP="00F0522A">
      <w:pPr>
        <w:spacing w:after="5" w:line="276" w:lineRule="auto"/>
        <w:ind w:left="851" w:right="177" w:hanging="936"/>
        <w:jc w:val="both"/>
        <w:rPr>
          <w:rFonts w:asciiTheme="minorHAnsi" w:eastAsia="Arial" w:hAnsiTheme="minorHAnsi" w:cstheme="minorHAnsi"/>
          <w:color w:val="000000"/>
          <w:sz w:val="22"/>
        </w:rPr>
      </w:pPr>
    </w:p>
    <w:p w:rsidR="0089425C" w:rsidRPr="00F0522A" w:rsidRDefault="002B380F" w:rsidP="00F0522A">
      <w:pPr>
        <w:numPr>
          <w:ilvl w:val="0"/>
          <w:numId w:val="15"/>
        </w:numPr>
        <w:spacing w:after="5" w:line="276" w:lineRule="auto"/>
        <w:ind w:left="851" w:right="177" w:hanging="936"/>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A</w:t>
      </w:r>
      <w:r w:rsidR="0089425C" w:rsidRPr="00F0522A">
        <w:rPr>
          <w:rFonts w:asciiTheme="minorHAnsi" w:eastAsia="Arial" w:hAnsiTheme="minorHAnsi" w:cstheme="minorHAnsi"/>
          <w:color w:val="000000"/>
          <w:sz w:val="22"/>
        </w:rPr>
        <w:t>nalyse</w:t>
      </w:r>
      <w:r w:rsidRPr="00F0522A">
        <w:rPr>
          <w:rFonts w:asciiTheme="minorHAnsi" w:eastAsia="Arial" w:hAnsiTheme="minorHAnsi" w:cstheme="minorHAnsi"/>
          <w:color w:val="000000"/>
          <w:sz w:val="22"/>
        </w:rPr>
        <w:t xml:space="preserve">, </w:t>
      </w:r>
      <w:r w:rsidR="0089425C" w:rsidRPr="00F0522A">
        <w:rPr>
          <w:rFonts w:asciiTheme="minorHAnsi" w:eastAsia="Arial" w:hAnsiTheme="minorHAnsi" w:cstheme="minorHAnsi"/>
          <w:color w:val="000000"/>
          <w:sz w:val="22"/>
        </w:rPr>
        <w:t>benchmark</w:t>
      </w:r>
      <w:r w:rsidRPr="00F0522A">
        <w:rPr>
          <w:rFonts w:asciiTheme="minorHAnsi" w:eastAsia="Arial" w:hAnsiTheme="minorHAnsi" w:cstheme="minorHAnsi"/>
          <w:color w:val="000000"/>
          <w:sz w:val="22"/>
        </w:rPr>
        <w:t xml:space="preserve"> and report </w:t>
      </w:r>
      <w:r w:rsidR="0089425C" w:rsidRPr="00F0522A">
        <w:rPr>
          <w:rFonts w:asciiTheme="minorHAnsi" w:eastAsia="Arial" w:hAnsiTheme="minorHAnsi" w:cstheme="minorHAnsi"/>
          <w:color w:val="000000"/>
          <w:sz w:val="22"/>
        </w:rPr>
        <w:t xml:space="preserve">key HR performance indicators, including statutory HR information and requirements.    </w:t>
      </w:r>
    </w:p>
    <w:p w:rsidR="002B380F" w:rsidRPr="00F0522A" w:rsidRDefault="002B380F" w:rsidP="00F0522A">
      <w:pPr>
        <w:spacing w:after="5" w:line="276" w:lineRule="auto"/>
        <w:ind w:left="851" w:right="177" w:hanging="936"/>
        <w:jc w:val="both"/>
        <w:rPr>
          <w:rFonts w:asciiTheme="minorHAnsi" w:eastAsia="Arial" w:hAnsiTheme="minorHAnsi" w:cstheme="minorHAnsi"/>
          <w:color w:val="000000"/>
          <w:sz w:val="22"/>
        </w:rPr>
      </w:pPr>
    </w:p>
    <w:p w:rsidR="0089425C" w:rsidRPr="00F0522A" w:rsidRDefault="0089425C" w:rsidP="00F0522A">
      <w:pPr>
        <w:numPr>
          <w:ilvl w:val="0"/>
          <w:numId w:val="15"/>
        </w:numPr>
        <w:spacing w:after="5" w:line="276" w:lineRule="auto"/>
        <w:ind w:left="851" w:right="177" w:hanging="936"/>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Support, advise and lead on staffing restructures, including TUPE arrangements in / out of the Trust.   </w:t>
      </w:r>
    </w:p>
    <w:p w:rsidR="002B380F" w:rsidRPr="00F0522A" w:rsidRDefault="002B380F" w:rsidP="00F0522A">
      <w:pPr>
        <w:spacing w:after="5" w:line="276" w:lineRule="auto"/>
        <w:ind w:left="851" w:right="177" w:hanging="936"/>
        <w:jc w:val="both"/>
        <w:rPr>
          <w:rFonts w:asciiTheme="minorHAnsi" w:eastAsia="Arial" w:hAnsiTheme="minorHAnsi" w:cstheme="minorHAnsi"/>
          <w:color w:val="000000"/>
          <w:sz w:val="22"/>
        </w:rPr>
      </w:pPr>
    </w:p>
    <w:p w:rsidR="002B380F" w:rsidRPr="00F0522A" w:rsidRDefault="0089425C" w:rsidP="00F0522A">
      <w:pPr>
        <w:numPr>
          <w:ilvl w:val="0"/>
          <w:numId w:val="15"/>
        </w:numPr>
        <w:spacing w:after="120" w:line="240" w:lineRule="auto"/>
        <w:ind w:left="851" w:right="177" w:hanging="936"/>
        <w:jc w:val="both"/>
        <w:rPr>
          <w:rFonts w:asciiTheme="minorHAnsi" w:hAnsiTheme="minorHAnsi" w:cstheme="minorHAnsi"/>
          <w:sz w:val="22"/>
        </w:rPr>
      </w:pPr>
      <w:r w:rsidRPr="00F0522A">
        <w:rPr>
          <w:rFonts w:asciiTheme="minorHAnsi" w:eastAsia="Arial" w:hAnsiTheme="minorHAnsi" w:cstheme="minorHAnsi"/>
          <w:color w:val="000000"/>
          <w:sz w:val="22"/>
        </w:rPr>
        <w:t xml:space="preserve">Support the transition of new academies joining the Trust to ensure a seamless transition in relation to HR aspects (including due diligence / TUPE consultation / and general HR support) </w:t>
      </w:r>
    </w:p>
    <w:p w:rsidR="00774776" w:rsidRPr="00F0522A" w:rsidRDefault="00774776" w:rsidP="00F0522A">
      <w:pPr>
        <w:ind w:left="0" w:firstLine="0"/>
        <w:jc w:val="both"/>
        <w:rPr>
          <w:rFonts w:asciiTheme="minorHAnsi" w:hAnsiTheme="minorHAnsi" w:cstheme="minorHAnsi"/>
          <w:sz w:val="22"/>
        </w:rPr>
      </w:pPr>
    </w:p>
    <w:p w:rsidR="002B380F" w:rsidRPr="00F0522A" w:rsidRDefault="002B380F" w:rsidP="00F0522A">
      <w:pPr>
        <w:numPr>
          <w:ilvl w:val="0"/>
          <w:numId w:val="15"/>
        </w:numPr>
        <w:spacing w:after="120" w:line="240" w:lineRule="auto"/>
        <w:ind w:left="851" w:right="177" w:hanging="936"/>
        <w:jc w:val="both"/>
        <w:rPr>
          <w:rFonts w:asciiTheme="minorHAnsi" w:hAnsiTheme="minorHAnsi" w:cstheme="minorHAnsi"/>
          <w:sz w:val="22"/>
        </w:rPr>
      </w:pPr>
      <w:r w:rsidRPr="00F0522A">
        <w:rPr>
          <w:rFonts w:asciiTheme="minorHAnsi" w:hAnsiTheme="minorHAnsi" w:cstheme="minorHAnsi"/>
          <w:sz w:val="22"/>
        </w:rPr>
        <w:t>To take a lead role in employee relations and develop a constructive relationship with all recognised Trade Unions.</w:t>
      </w:r>
    </w:p>
    <w:p w:rsidR="002B380F" w:rsidRPr="00F0522A" w:rsidRDefault="002B380F" w:rsidP="00F0522A">
      <w:pPr>
        <w:spacing w:after="0" w:line="276" w:lineRule="auto"/>
        <w:ind w:left="851" w:right="177" w:firstLine="0"/>
        <w:jc w:val="both"/>
        <w:rPr>
          <w:rFonts w:asciiTheme="minorHAnsi" w:eastAsia="Arial" w:hAnsiTheme="minorHAnsi" w:cstheme="minorHAnsi"/>
          <w:color w:val="000000"/>
          <w:sz w:val="22"/>
        </w:rPr>
      </w:pPr>
    </w:p>
    <w:p w:rsidR="0089425C" w:rsidRPr="00F0522A" w:rsidRDefault="0089425C" w:rsidP="00F0522A">
      <w:pPr>
        <w:numPr>
          <w:ilvl w:val="0"/>
          <w:numId w:val="15"/>
        </w:numPr>
        <w:spacing w:after="0" w:line="276" w:lineRule="auto"/>
        <w:ind w:left="851" w:right="177" w:hanging="936"/>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Work as part of the wider Trust team, taking the lead on some trust-wide HR activities, </w:t>
      </w:r>
      <w:r w:rsidRPr="00F0522A">
        <w:rPr>
          <w:rFonts w:asciiTheme="minorHAnsi" w:eastAsia="Arial" w:hAnsiTheme="minorHAnsi" w:cstheme="minorHAnsi"/>
          <w:i/>
          <w:color w:val="000000"/>
          <w:sz w:val="22"/>
        </w:rPr>
        <w:t xml:space="preserve">e.g. </w:t>
      </w:r>
      <w:r w:rsidRPr="00F0522A">
        <w:rPr>
          <w:rFonts w:asciiTheme="minorHAnsi" w:eastAsia="Arial" w:hAnsiTheme="minorHAnsi" w:cstheme="minorHAnsi"/>
          <w:color w:val="000000"/>
          <w:sz w:val="22"/>
        </w:rPr>
        <w:t>‘project’ work, policy development, developing training materials</w:t>
      </w:r>
      <w:r w:rsidRPr="00F0522A">
        <w:rPr>
          <w:rFonts w:asciiTheme="minorHAnsi" w:eastAsia="Arial" w:hAnsiTheme="minorHAnsi" w:cstheme="minorHAnsi"/>
          <w:i/>
          <w:color w:val="000000"/>
          <w:sz w:val="22"/>
        </w:rPr>
        <w:t xml:space="preserve"> </w:t>
      </w:r>
      <w:r w:rsidRPr="00F0522A">
        <w:rPr>
          <w:rFonts w:asciiTheme="minorHAnsi" w:eastAsia="Arial" w:hAnsiTheme="minorHAnsi" w:cstheme="minorHAnsi"/>
          <w:color w:val="000000"/>
          <w:sz w:val="22"/>
        </w:rPr>
        <w:t xml:space="preserve"> </w:t>
      </w:r>
    </w:p>
    <w:p w:rsidR="002B380F" w:rsidRPr="00F0522A" w:rsidRDefault="002B380F" w:rsidP="00F0522A">
      <w:pPr>
        <w:spacing w:after="5" w:line="276" w:lineRule="auto"/>
        <w:ind w:left="851" w:right="177" w:hanging="936"/>
        <w:jc w:val="both"/>
        <w:rPr>
          <w:rFonts w:asciiTheme="minorHAnsi" w:eastAsia="Arial" w:hAnsiTheme="minorHAnsi" w:cstheme="minorHAnsi"/>
          <w:color w:val="000000"/>
          <w:sz w:val="22"/>
        </w:rPr>
      </w:pPr>
    </w:p>
    <w:p w:rsidR="0089425C" w:rsidRPr="00F0522A" w:rsidRDefault="0089425C" w:rsidP="00F0522A">
      <w:pPr>
        <w:numPr>
          <w:ilvl w:val="0"/>
          <w:numId w:val="15"/>
        </w:numPr>
        <w:spacing w:after="5" w:line="276" w:lineRule="auto"/>
        <w:ind w:left="851" w:right="177" w:hanging="936"/>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Safeguard &amp; promote the welfare of pupils/students through own actions and effective management of staff resources, policies &amp; procedures, and in line with statutory requirements relating to safeguarding. </w:t>
      </w:r>
    </w:p>
    <w:p w:rsidR="0089425C" w:rsidRPr="00F0522A" w:rsidRDefault="0089425C" w:rsidP="00F0522A">
      <w:pPr>
        <w:spacing w:after="160" w:line="259" w:lineRule="auto"/>
        <w:ind w:left="851" w:hanging="936"/>
        <w:jc w:val="both"/>
        <w:rPr>
          <w:rFonts w:asciiTheme="minorHAnsi" w:eastAsia="Arial" w:hAnsiTheme="minorHAnsi" w:cstheme="minorHAnsi"/>
          <w:color w:val="C00000"/>
          <w:sz w:val="22"/>
        </w:rPr>
        <w:sectPr w:rsidR="0089425C" w:rsidRPr="00F0522A" w:rsidSect="0089425C">
          <w:type w:val="continuous"/>
          <w:pgSz w:w="11906" w:h="16838"/>
          <w:pgMar w:top="784" w:right="941" w:bottom="1701" w:left="907" w:header="720" w:footer="720" w:gutter="0"/>
          <w:cols w:space="210"/>
        </w:sectPr>
      </w:pPr>
      <w:r w:rsidRPr="00F0522A">
        <w:rPr>
          <w:rFonts w:asciiTheme="minorHAnsi" w:eastAsia="Arial" w:hAnsiTheme="minorHAnsi" w:cstheme="minorHAnsi"/>
          <w:color w:val="C00000"/>
          <w:sz w:val="22"/>
        </w:rPr>
        <w:br w:type="page"/>
      </w:r>
    </w:p>
    <w:p w:rsidR="0089425C" w:rsidRPr="00F0522A" w:rsidRDefault="0089425C" w:rsidP="0089425C">
      <w:pPr>
        <w:spacing w:after="160" w:line="259" w:lineRule="auto"/>
        <w:ind w:left="0" w:firstLine="0"/>
        <w:rPr>
          <w:rFonts w:asciiTheme="minorHAnsi" w:eastAsia="Arial" w:hAnsiTheme="minorHAnsi" w:cstheme="minorHAnsi"/>
          <w:color w:val="C00000"/>
          <w:sz w:val="40"/>
          <w:szCs w:val="40"/>
        </w:rPr>
      </w:pPr>
      <w:r w:rsidRPr="00F0522A">
        <w:rPr>
          <w:rFonts w:asciiTheme="minorHAnsi" w:eastAsia="Arial" w:hAnsiTheme="minorHAnsi" w:cstheme="minorHAnsi"/>
          <w:color w:val="C00000"/>
          <w:sz w:val="40"/>
          <w:szCs w:val="40"/>
        </w:rPr>
        <w:lastRenderedPageBreak/>
        <w:t>Person Specification</w:t>
      </w:r>
    </w:p>
    <w:p w:rsidR="0089425C" w:rsidRPr="00F0522A" w:rsidRDefault="0089425C" w:rsidP="0089425C">
      <w:pPr>
        <w:spacing w:after="5" w:line="249" w:lineRule="auto"/>
        <w:ind w:right="177"/>
        <w:rPr>
          <w:rFonts w:asciiTheme="minorHAnsi" w:eastAsia="Arial" w:hAnsiTheme="minorHAnsi" w:cstheme="minorHAnsi"/>
          <w:b/>
          <w:color w:val="C00000"/>
          <w:sz w:val="22"/>
        </w:rPr>
      </w:pPr>
      <w:r w:rsidRPr="00F0522A">
        <w:rPr>
          <w:rFonts w:asciiTheme="minorHAnsi" w:eastAsia="Arial" w:hAnsiTheme="minorHAnsi" w:cstheme="minorHAnsi"/>
          <w:b/>
          <w:color w:val="C00000"/>
          <w:sz w:val="22"/>
        </w:rPr>
        <w:t xml:space="preserve">Qualifications &amp; Experience </w:t>
      </w:r>
    </w:p>
    <w:p w:rsidR="0089425C" w:rsidRPr="00F0522A" w:rsidRDefault="0089425C" w:rsidP="0089425C">
      <w:pPr>
        <w:spacing w:before="120" w:after="5" w:line="240" w:lineRule="auto"/>
        <w:ind w:right="176"/>
        <w:rPr>
          <w:rFonts w:asciiTheme="minorHAnsi" w:eastAsia="Arial" w:hAnsiTheme="minorHAnsi" w:cstheme="minorHAnsi"/>
          <w:b/>
          <w:caps/>
          <w:color w:val="000000"/>
          <w:sz w:val="20"/>
          <w:lang w:val="en-US"/>
        </w:rPr>
      </w:pPr>
      <w:r w:rsidRPr="00F0522A">
        <w:rPr>
          <w:rFonts w:asciiTheme="minorHAnsi" w:eastAsia="Arial" w:hAnsiTheme="minorHAnsi" w:cstheme="minorHAnsi"/>
          <w:b/>
          <w:caps/>
          <w:color w:val="000000"/>
          <w:sz w:val="20"/>
          <w:lang w:val="en-US"/>
        </w:rPr>
        <w:t>Essential</w:t>
      </w:r>
    </w:p>
    <w:p w:rsidR="0089425C" w:rsidRPr="00F0522A" w:rsidRDefault="0089425C" w:rsidP="00EE02F3">
      <w:pPr>
        <w:numPr>
          <w:ilvl w:val="0"/>
          <w:numId w:val="19"/>
        </w:numPr>
        <w:spacing w:before="120" w:after="120" w:line="240" w:lineRule="auto"/>
        <w:ind w:right="176" w:hanging="567"/>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CIPD qualified or equivalent experience </w:t>
      </w:r>
      <w:r w:rsidRPr="00F0522A">
        <w:rPr>
          <w:rFonts w:asciiTheme="minorHAnsi" w:eastAsia="Times New Roman" w:hAnsiTheme="minorHAnsi" w:cstheme="minorHAnsi"/>
          <w:color w:val="000000"/>
          <w:sz w:val="22"/>
        </w:rPr>
        <w:t xml:space="preserve"> </w:t>
      </w:r>
    </w:p>
    <w:p w:rsidR="0089425C" w:rsidRPr="00F0522A" w:rsidRDefault="0089425C" w:rsidP="00EE02F3">
      <w:pPr>
        <w:numPr>
          <w:ilvl w:val="0"/>
          <w:numId w:val="19"/>
        </w:numPr>
        <w:spacing w:before="120" w:after="120" w:line="240" w:lineRule="auto"/>
        <w:ind w:right="176" w:hanging="567"/>
        <w:rPr>
          <w:rFonts w:asciiTheme="minorHAnsi" w:eastAsia="Arial" w:hAnsiTheme="minorHAnsi" w:cstheme="minorHAnsi"/>
          <w:color w:val="000000"/>
          <w:sz w:val="22"/>
        </w:rPr>
      </w:pPr>
      <w:r w:rsidRPr="00F0522A">
        <w:rPr>
          <w:rFonts w:asciiTheme="minorHAnsi" w:eastAsia="Arial" w:hAnsiTheme="minorHAnsi" w:cstheme="minorHAnsi"/>
          <w:color w:val="000000"/>
          <w:sz w:val="22"/>
        </w:rPr>
        <w:t>Able to demonstrate an understanding of teachers’ and support staff terms &amp; conditions, and an empathy with schools issues</w:t>
      </w:r>
      <w:r w:rsidRPr="00F0522A">
        <w:rPr>
          <w:rFonts w:asciiTheme="minorHAnsi" w:eastAsia="Times New Roman" w:hAnsiTheme="minorHAnsi" w:cstheme="minorHAnsi"/>
          <w:color w:val="000000"/>
          <w:sz w:val="22"/>
        </w:rPr>
        <w:t xml:space="preserve"> </w:t>
      </w:r>
    </w:p>
    <w:p w:rsidR="0089425C" w:rsidRPr="00F0522A" w:rsidRDefault="0089425C" w:rsidP="00EE02F3">
      <w:pPr>
        <w:numPr>
          <w:ilvl w:val="0"/>
          <w:numId w:val="19"/>
        </w:numPr>
        <w:spacing w:before="120" w:after="120" w:line="240" w:lineRule="auto"/>
        <w:ind w:right="176" w:hanging="567"/>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Previous experience in the line management of staff </w:t>
      </w:r>
    </w:p>
    <w:p w:rsidR="0089425C" w:rsidRPr="00F0522A" w:rsidRDefault="0089425C" w:rsidP="0089425C">
      <w:pPr>
        <w:spacing w:before="120" w:after="120" w:line="240" w:lineRule="auto"/>
        <w:ind w:right="176"/>
        <w:rPr>
          <w:rFonts w:asciiTheme="minorHAnsi" w:eastAsia="Arial" w:hAnsiTheme="minorHAnsi" w:cstheme="minorHAnsi"/>
          <w:b/>
          <w:caps/>
          <w:color w:val="000000"/>
          <w:sz w:val="20"/>
          <w:lang w:val="en-US"/>
        </w:rPr>
      </w:pPr>
      <w:r w:rsidRPr="00F0522A">
        <w:rPr>
          <w:rFonts w:asciiTheme="minorHAnsi" w:eastAsia="Arial" w:hAnsiTheme="minorHAnsi" w:cstheme="minorHAnsi"/>
          <w:b/>
          <w:caps/>
          <w:color w:val="000000"/>
          <w:sz w:val="20"/>
          <w:lang w:val="en-US"/>
        </w:rPr>
        <w:t>Desirable</w:t>
      </w:r>
    </w:p>
    <w:p w:rsidR="0089425C" w:rsidRPr="00F0522A" w:rsidRDefault="0089425C" w:rsidP="00EE02F3">
      <w:pPr>
        <w:pStyle w:val="ListParagraph"/>
        <w:numPr>
          <w:ilvl w:val="0"/>
          <w:numId w:val="14"/>
        </w:numPr>
        <w:spacing w:before="120" w:after="120" w:line="240" w:lineRule="auto"/>
        <w:ind w:right="176"/>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Experience of working in HR in a teaching environment </w:t>
      </w:r>
    </w:p>
    <w:p w:rsidR="0089425C" w:rsidRPr="00F0522A" w:rsidRDefault="0089425C" w:rsidP="0089425C">
      <w:pPr>
        <w:spacing w:after="5" w:line="249" w:lineRule="auto"/>
        <w:ind w:right="177"/>
        <w:rPr>
          <w:rFonts w:asciiTheme="minorHAnsi" w:eastAsia="Arial" w:hAnsiTheme="minorHAnsi" w:cstheme="minorHAnsi"/>
          <w:color w:val="000000"/>
          <w:sz w:val="22"/>
        </w:rPr>
      </w:pPr>
    </w:p>
    <w:p w:rsidR="0089425C" w:rsidRPr="00F0522A" w:rsidRDefault="0089425C" w:rsidP="0089425C">
      <w:pPr>
        <w:spacing w:after="5" w:line="249" w:lineRule="auto"/>
        <w:ind w:right="177"/>
        <w:rPr>
          <w:rFonts w:asciiTheme="minorHAnsi" w:eastAsia="Arial" w:hAnsiTheme="minorHAnsi" w:cstheme="minorHAnsi"/>
          <w:b/>
          <w:color w:val="C00000"/>
          <w:sz w:val="22"/>
        </w:rPr>
      </w:pPr>
      <w:r w:rsidRPr="00F0522A">
        <w:rPr>
          <w:rFonts w:asciiTheme="minorHAnsi" w:eastAsia="Arial" w:hAnsiTheme="minorHAnsi" w:cstheme="minorHAnsi"/>
          <w:b/>
          <w:color w:val="C00000"/>
          <w:sz w:val="22"/>
        </w:rPr>
        <w:t xml:space="preserve">Professional Knowledge &amp; Understanding </w:t>
      </w:r>
    </w:p>
    <w:p w:rsidR="0089425C" w:rsidRPr="00F0522A" w:rsidRDefault="0089425C" w:rsidP="0089425C">
      <w:pPr>
        <w:spacing w:before="120" w:after="5" w:line="240" w:lineRule="auto"/>
        <w:ind w:right="176"/>
        <w:rPr>
          <w:rFonts w:asciiTheme="minorHAnsi" w:eastAsia="Arial" w:hAnsiTheme="minorHAnsi" w:cstheme="minorHAnsi"/>
          <w:b/>
          <w:caps/>
          <w:color w:val="000000"/>
          <w:sz w:val="20"/>
          <w:lang w:val="en-US"/>
        </w:rPr>
      </w:pPr>
      <w:r w:rsidRPr="00F0522A">
        <w:rPr>
          <w:rFonts w:asciiTheme="minorHAnsi" w:eastAsia="Arial" w:hAnsiTheme="minorHAnsi" w:cstheme="minorHAnsi"/>
          <w:b/>
          <w:caps/>
          <w:color w:val="000000"/>
          <w:sz w:val="20"/>
          <w:lang w:val="en-US"/>
        </w:rPr>
        <w:t>Essential</w:t>
      </w:r>
    </w:p>
    <w:p w:rsidR="0089425C" w:rsidRPr="00F0522A" w:rsidRDefault="0089425C" w:rsidP="0089425C">
      <w:pPr>
        <w:spacing w:after="5" w:line="249" w:lineRule="auto"/>
        <w:ind w:right="177"/>
        <w:rPr>
          <w:rFonts w:asciiTheme="minorHAnsi" w:eastAsia="Arial" w:hAnsiTheme="minorHAnsi" w:cstheme="minorHAnsi"/>
          <w:color w:val="C00000"/>
          <w:sz w:val="22"/>
        </w:rPr>
      </w:pPr>
    </w:p>
    <w:p w:rsidR="0089425C" w:rsidRPr="00F0522A" w:rsidRDefault="0089425C" w:rsidP="00F0522A">
      <w:pPr>
        <w:numPr>
          <w:ilvl w:val="0"/>
          <w:numId w:val="16"/>
        </w:numPr>
        <w:spacing w:after="5" w:line="249" w:lineRule="auto"/>
        <w:ind w:right="177" w:hanging="421"/>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Evidence of a depth of experience working at the relevant level, in particular around the full range of complex employee relations case work (grievance, disciplinary, health &amp; absence management, performance management, LADO referrals), working with trade unions, and advising managers on a breadth of people issues, up to &amp; including dismissal hearings </w:t>
      </w:r>
    </w:p>
    <w:p w:rsidR="0089425C" w:rsidRPr="00F0522A" w:rsidRDefault="0089425C" w:rsidP="00F0522A">
      <w:pPr>
        <w:numPr>
          <w:ilvl w:val="0"/>
          <w:numId w:val="16"/>
        </w:numPr>
        <w:spacing w:after="5" w:line="249" w:lineRule="auto"/>
        <w:ind w:right="177" w:hanging="421"/>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Experience of handling significant change, including restructure / redundancy, and TUPE </w:t>
      </w:r>
    </w:p>
    <w:p w:rsidR="0089425C" w:rsidRPr="00F0522A" w:rsidRDefault="0089425C" w:rsidP="00F0522A">
      <w:pPr>
        <w:numPr>
          <w:ilvl w:val="0"/>
          <w:numId w:val="16"/>
        </w:numPr>
        <w:spacing w:after="5" w:line="249" w:lineRule="auto"/>
        <w:ind w:right="177" w:hanging="421"/>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Depth of knowledge and understanding of policy, procedure, employment law and good practice in relation to HR, along with the ability to assess implications and articulate risk </w:t>
      </w:r>
    </w:p>
    <w:p w:rsidR="0089425C" w:rsidRPr="00F0522A" w:rsidRDefault="0089425C" w:rsidP="00774776">
      <w:pPr>
        <w:spacing w:before="120" w:after="120" w:line="240" w:lineRule="auto"/>
        <w:ind w:left="345" w:right="176" w:hanging="421"/>
        <w:rPr>
          <w:rFonts w:asciiTheme="minorHAnsi" w:eastAsia="Arial" w:hAnsiTheme="minorHAnsi" w:cstheme="minorHAnsi"/>
          <w:b/>
          <w:caps/>
          <w:color w:val="000000"/>
          <w:sz w:val="20"/>
          <w:lang w:val="en-US"/>
        </w:rPr>
      </w:pPr>
      <w:r w:rsidRPr="00F0522A">
        <w:rPr>
          <w:rFonts w:asciiTheme="minorHAnsi" w:eastAsia="Arial" w:hAnsiTheme="minorHAnsi" w:cstheme="minorHAnsi"/>
          <w:b/>
          <w:caps/>
          <w:color w:val="000000"/>
          <w:sz w:val="20"/>
          <w:lang w:val="en-US"/>
        </w:rPr>
        <w:t>Desirable</w:t>
      </w:r>
    </w:p>
    <w:p w:rsidR="0089425C" w:rsidRPr="00F0522A" w:rsidRDefault="0089425C" w:rsidP="00774776">
      <w:pPr>
        <w:spacing w:after="5" w:line="249" w:lineRule="auto"/>
        <w:ind w:left="705" w:right="177" w:hanging="421"/>
        <w:rPr>
          <w:rFonts w:asciiTheme="minorHAnsi" w:eastAsia="Arial" w:hAnsiTheme="minorHAnsi" w:cstheme="minorHAnsi"/>
          <w:color w:val="000000"/>
          <w:sz w:val="22"/>
        </w:rPr>
      </w:pPr>
    </w:p>
    <w:p w:rsidR="0089425C" w:rsidRPr="00F0522A" w:rsidRDefault="0089425C" w:rsidP="00774776">
      <w:pPr>
        <w:numPr>
          <w:ilvl w:val="0"/>
          <w:numId w:val="16"/>
        </w:numPr>
        <w:spacing w:after="258" w:line="249" w:lineRule="auto"/>
        <w:ind w:right="177" w:hanging="421"/>
        <w:rPr>
          <w:rFonts w:asciiTheme="minorHAnsi" w:eastAsia="Arial" w:hAnsiTheme="minorHAnsi" w:cstheme="minorHAnsi"/>
          <w:color w:val="000000"/>
          <w:sz w:val="22"/>
        </w:rPr>
      </w:pPr>
      <w:r w:rsidRPr="00F0522A">
        <w:rPr>
          <w:rFonts w:asciiTheme="minorHAnsi" w:eastAsia="Arial" w:hAnsiTheme="minorHAnsi" w:cstheme="minorHAnsi"/>
          <w:color w:val="000000"/>
          <w:sz w:val="22"/>
        </w:rPr>
        <w:t>Knowledge &amp; experience of job evaluation, grading &amp; equal pay issues would be an advantage</w:t>
      </w:r>
      <w:r w:rsidRPr="00F0522A">
        <w:rPr>
          <w:rFonts w:asciiTheme="minorHAnsi" w:eastAsia="Times New Roman" w:hAnsiTheme="minorHAnsi" w:cstheme="minorHAnsi"/>
          <w:color w:val="000000"/>
          <w:sz w:val="22"/>
        </w:rPr>
        <w:t xml:space="preserve"> </w:t>
      </w:r>
    </w:p>
    <w:p w:rsidR="0089425C" w:rsidRDefault="0089425C" w:rsidP="0089425C">
      <w:pPr>
        <w:spacing w:after="5" w:line="249" w:lineRule="auto"/>
        <w:ind w:right="177"/>
        <w:rPr>
          <w:rFonts w:asciiTheme="minorHAnsi" w:eastAsia="Arial" w:hAnsiTheme="minorHAnsi" w:cstheme="minorHAnsi"/>
          <w:b/>
          <w:color w:val="C00000"/>
          <w:sz w:val="22"/>
        </w:rPr>
      </w:pPr>
      <w:r w:rsidRPr="00F0522A">
        <w:rPr>
          <w:rFonts w:asciiTheme="minorHAnsi" w:eastAsia="Arial" w:hAnsiTheme="minorHAnsi" w:cstheme="minorHAnsi"/>
          <w:b/>
          <w:color w:val="C00000"/>
          <w:sz w:val="22"/>
        </w:rPr>
        <w:t xml:space="preserve">Skills &amp; Personal Qualities </w:t>
      </w:r>
    </w:p>
    <w:p w:rsidR="00F0522A" w:rsidRPr="00F0522A" w:rsidRDefault="00F0522A" w:rsidP="0089425C">
      <w:pPr>
        <w:spacing w:after="5" w:line="249" w:lineRule="auto"/>
        <w:ind w:right="177"/>
        <w:rPr>
          <w:rFonts w:asciiTheme="minorHAnsi" w:eastAsia="Arial" w:hAnsiTheme="minorHAnsi" w:cstheme="minorHAnsi"/>
          <w:b/>
          <w:color w:val="C00000"/>
          <w:sz w:val="22"/>
        </w:rPr>
      </w:pPr>
    </w:p>
    <w:p w:rsidR="0089425C" w:rsidRPr="00F0522A" w:rsidRDefault="0089425C" w:rsidP="00F0522A">
      <w:pPr>
        <w:numPr>
          <w:ilvl w:val="0"/>
          <w:numId w:val="17"/>
        </w:numPr>
        <w:spacing w:after="5" w:line="249" w:lineRule="auto"/>
        <w:ind w:right="177"/>
        <w:contextualSpacing/>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Good organisational skills, confident in managing a diverse workload</w:t>
      </w:r>
      <w:r w:rsidRPr="00F0522A">
        <w:rPr>
          <w:rFonts w:asciiTheme="minorHAnsi" w:eastAsia="Times New Roman" w:hAnsiTheme="minorHAnsi" w:cstheme="minorHAnsi"/>
          <w:color w:val="000000"/>
          <w:sz w:val="22"/>
        </w:rPr>
        <w:t xml:space="preserve"> </w:t>
      </w:r>
    </w:p>
    <w:p w:rsidR="0089425C" w:rsidRPr="00F0522A" w:rsidRDefault="0089425C" w:rsidP="00F0522A">
      <w:pPr>
        <w:numPr>
          <w:ilvl w:val="0"/>
          <w:numId w:val="17"/>
        </w:numPr>
        <w:spacing w:after="5" w:line="249" w:lineRule="auto"/>
        <w:ind w:right="177"/>
        <w:contextualSpacing/>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Proactive, able to see what needs to be done and to prioritise work accordingly</w:t>
      </w:r>
      <w:r w:rsidRPr="00F0522A">
        <w:rPr>
          <w:rFonts w:asciiTheme="minorHAnsi" w:eastAsia="Times New Roman" w:hAnsiTheme="minorHAnsi" w:cstheme="minorHAnsi"/>
          <w:color w:val="000000"/>
          <w:sz w:val="22"/>
        </w:rPr>
        <w:t xml:space="preserve"> </w:t>
      </w:r>
    </w:p>
    <w:p w:rsidR="0089425C" w:rsidRPr="00F0522A" w:rsidRDefault="0089425C" w:rsidP="00F0522A">
      <w:pPr>
        <w:numPr>
          <w:ilvl w:val="0"/>
          <w:numId w:val="17"/>
        </w:numPr>
        <w:spacing w:after="5" w:line="249" w:lineRule="auto"/>
        <w:ind w:right="177"/>
        <w:contextualSpacing/>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Flexible, self-motivated &amp; resilient to changing demands; able to work independently, on own initiative and without supervision</w:t>
      </w:r>
      <w:r w:rsidRPr="00F0522A">
        <w:rPr>
          <w:rFonts w:asciiTheme="minorHAnsi" w:eastAsia="Times New Roman" w:hAnsiTheme="minorHAnsi" w:cstheme="minorHAnsi"/>
          <w:color w:val="000000"/>
          <w:sz w:val="22"/>
        </w:rPr>
        <w:t xml:space="preserve"> </w:t>
      </w:r>
    </w:p>
    <w:p w:rsidR="0089425C" w:rsidRPr="00F0522A" w:rsidRDefault="0089425C" w:rsidP="00F0522A">
      <w:pPr>
        <w:numPr>
          <w:ilvl w:val="0"/>
          <w:numId w:val="17"/>
        </w:numPr>
        <w:spacing w:after="5" w:line="249" w:lineRule="auto"/>
        <w:ind w:right="177"/>
        <w:contextualSpacing/>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A “people person”: able to build strong working relationships with, and influence the work of others with a commitment to collaboration and co-operative working.  </w:t>
      </w:r>
      <w:r w:rsidRPr="00F0522A">
        <w:rPr>
          <w:rFonts w:asciiTheme="minorHAnsi" w:eastAsia="Times New Roman" w:hAnsiTheme="minorHAnsi" w:cstheme="minorHAnsi"/>
          <w:color w:val="000000"/>
          <w:sz w:val="22"/>
        </w:rPr>
        <w:t xml:space="preserve"> </w:t>
      </w:r>
    </w:p>
    <w:p w:rsidR="0089425C" w:rsidRPr="00F0522A" w:rsidRDefault="0089425C" w:rsidP="00F0522A">
      <w:pPr>
        <w:numPr>
          <w:ilvl w:val="0"/>
          <w:numId w:val="17"/>
        </w:numPr>
        <w:spacing w:after="5" w:line="249" w:lineRule="auto"/>
        <w:ind w:right="177"/>
        <w:contextualSpacing/>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Good presentation skills</w:t>
      </w:r>
      <w:r w:rsidRPr="00F0522A">
        <w:rPr>
          <w:rFonts w:asciiTheme="minorHAnsi" w:eastAsia="Times New Roman" w:hAnsiTheme="minorHAnsi" w:cstheme="minorHAnsi"/>
          <w:color w:val="000000"/>
          <w:sz w:val="22"/>
        </w:rPr>
        <w:t xml:space="preserve"> </w:t>
      </w:r>
    </w:p>
    <w:p w:rsidR="0089425C" w:rsidRPr="00F0522A" w:rsidRDefault="0089425C" w:rsidP="00F0522A">
      <w:pPr>
        <w:numPr>
          <w:ilvl w:val="0"/>
          <w:numId w:val="17"/>
        </w:numPr>
        <w:spacing w:after="5" w:line="249" w:lineRule="auto"/>
        <w:ind w:right="177"/>
        <w:contextualSpacing/>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Committed to undertaking continuous professional development</w:t>
      </w:r>
      <w:r w:rsidRPr="00F0522A">
        <w:rPr>
          <w:rFonts w:asciiTheme="minorHAnsi" w:eastAsia="Times New Roman" w:hAnsiTheme="minorHAnsi" w:cstheme="minorHAnsi"/>
          <w:color w:val="000000"/>
          <w:sz w:val="22"/>
        </w:rPr>
        <w:t xml:space="preserve"> </w:t>
      </w:r>
    </w:p>
    <w:p w:rsidR="0089425C" w:rsidRPr="00F0522A" w:rsidRDefault="0089425C" w:rsidP="00F0522A">
      <w:pPr>
        <w:numPr>
          <w:ilvl w:val="0"/>
          <w:numId w:val="17"/>
        </w:numPr>
        <w:spacing w:after="5" w:line="249" w:lineRule="auto"/>
        <w:ind w:right="177"/>
        <w:contextualSpacing/>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Willing and able to travel between academies, and to other sites across the Trust, and to flex working hours occasionally if required (e.g. to attend case management meetings outside normal working hours)</w:t>
      </w:r>
      <w:r w:rsidRPr="00F0522A">
        <w:rPr>
          <w:rFonts w:asciiTheme="minorHAnsi" w:eastAsia="Times New Roman" w:hAnsiTheme="minorHAnsi" w:cstheme="minorHAnsi"/>
          <w:color w:val="000000"/>
          <w:sz w:val="22"/>
        </w:rPr>
        <w:t xml:space="preserve"> </w:t>
      </w:r>
    </w:p>
    <w:p w:rsidR="0089425C" w:rsidRPr="00F0522A" w:rsidRDefault="0089425C" w:rsidP="00F0522A">
      <w:pPr>
        <w:numPr>
          <w:ilvl w:val="0"/>
          <w:numId w:val="17"/>
        </w:numPr>
        <w:spacing w:after="5" w:line="249" w:lineRule="auto"/>
        <w:ind w:right="177"/>
        <w:contextualSpacing/>
        <w:jc w:val="both"/>
        <w:rPr>
          <w:rFonts w:asciiTheme="minorHAnsi" w:eastAsia="Arial" w:hAnsiTheme="minorHAnsi" w:cstheme="minorHAnsi"/>
          <w:color w:val="000000"/>
          <w:sz w:val="22"/>
        </w:rPr>
      </w:pPr>
      <w:r w:rsidRPr="00F0522A">
        <w:rPr>
          <w:rFonts w:asciiTheme="minorHAnsi" w:eastAsia="Arial" w:hAnsiTheme="minorHAnsi" w:cstheme="minorHAnsi"/>
          <w:color w:val="000000"/>
          <w:sz w:val="22"/>
        </w:rPr>
        <w:t xml:space="preserve">Understands and is committed to the Leverhulme Church of England and Community Trust </w:t>
      </w:r>
    </w:p>
    <w:p w:rsidR="0089425C" w:rsidRPr="00F0522A" w:rsidRDefault="0089425C" w:rsidP="0089425C">
      <w:pPr>
        <w:spacing w:after="5" w:line="249" w:lineRule="auto"/>
        <w:ind w:left="720" w:right="177" w:firstLine="0"/>
        <w:contextualSpacing/>
        <w:rPr>
          <w:rFonts w:asciiTheme="minorHAnsi" w:eastAsia="Arial" w:hAnsiTheme="minorHAnsi" w:cstheme="minorHAnsi"/>
          <w:color w:val="000000"/>
          <w:sz w:val="22"/>
        </w:rPr>
      </w:pPr>
    </w:p>
    <w:p w:rsidR="0089425C" w:rsidRPr="00F0522A" w:rsidRDefault="0089425C" w:rsidP="0089425C">
      <w:pPr>
        <w:spacing w:after="5" w:line="249" w:lineRule="auto"/>
        <w:ind w:left="720" w:right="177" w:firstLine="0"/>
        <w:contextualSpacing/>
        <w:rPr>
          <w:rFonts w:asciiTheme="minorHAnsi" w:eastAsia="Arial" w:hAnsiTheme="minorHAnsi" w:cstheme="minorHAnsi"/>
          <w:color w:val="000000"/>
          <w:sz w:val="22"/>
        </w:rPr>
      </w:pPr>
      <w:r w:rsidRPr="00F0522A">
        <w:rPr>
          <w:rFonts w:asciiTheme="minorHAnsi" w:eastAsia="Times New Roman" w:hAnsiTheme="minorHAnsi" w:cstheme="minorHAnsi"/>
          <w:color w:val="000000"/>
          <w:sz w:val="22"/>
        </w:rPr>
        <w:t xml:space="preserve"> </w:t>
      </w:r>
    </w:p>
    <w:p w:rsidR="00774776" w:rsidRPr="00F0522A" w:rsidRDefault="0089425C" w:rsidP="0089425C">
      <w:pPr>
        <w:spacing w:after="5" w:line="249" w:lineRule="auto"/>
        <w:ind w:left="720" w:firstLine="0"/>
        <w:contextualSpacing/>
        <w:rPr>
          <w:rFonts w:asciiTheme="minorHAnsi" w:eastAsia="Arial" w:hAnsiTheme="minorHAnsi" w:cstheme="minorHAnsi"/>
          <w:color w:val="000000"/>
          <w:sz w:val="22"/>
          <w:lang w:val="en-US"/>
        </w:rPr>
      </w:pPr>
      <w:r w:rsidRPr="00F0522A">
        <w:rPr>
          <w:rFonts w:asciiTheme="minorHAnsi" w:eastAsia="Arial" w:hAnsiTheme="minorHAnsi" w:cstheme="minorHAnsi"/>
          <w:color w:val="000000"/>
          <w:sz w:val="22"/>
          <w:lang w:val="en-US"/>
        </w:rPr>
        <w:t xml:space="preserve">The Trust is committed to safeguarding and promoting the welfare of children and young people and expects all staff and volunteers to share this commitment. </w:t>
      </w:r>
    </w:p>
    <w:p w:rsidR="00774776" w:rsidRPr="00F0522A" w:rsidRDefault="00774776" w:rsidP="0089425C">
      <w:pPr>
        <w:spacing w:after="5" w:line="249" w:lineRule="auto"/>
        <w:ind w:left="720" w:firstLine="0"/>
        <w:contextualSpacing/>
        <w:rPr>
          <w:rFonts w:asciiTheme="minorHAnsi" w:eastAsia="Arial" w:hAnsiTheme="minorHAnsi" w:cstheme="minorHAnsi"/>
          <w:color w:val="000000"/>
          <w:sz w:val="22"/>
          <w:lang w:val="en-US"/>
        </w:rPr>
      </w:pPr>
    </w:p>
    <w:p w:rsidR="0089425C" w:rsidRPr="00F0522A" w:rsidRDefault="0089425C" w:rsidP="0089425C">
      <w:pPr>
        <w:spacing w:after="5" w:line="249" w:lineRule="auto"/>
        <w:ind w:left="720" w:firstLine="0"/>
        <w:contextualSpacing/>
        <w:rPr>
          <w:rFonts w:asciiTheme="minorHAnsi" w:eastAsia="Arial" w:hAnsiTheme="minorHAnsi" w:cstheme="minorHAnsi"/>
          <w:color w:val="000000"/>
          <w:sz w:val="22"/>
          <w:lang w:val="en-US"/>
        </w:rPr>
      </w:pPr>
      <w:r w:rsidRPr="00F0522A">
        <w:rPr>
          <w:rFonts w:asciiTheme="minorHAnsi" w:eastAsia="Arial" w:hAnsiTheme="minorHAnsi" w:cstheme="minorHAnsi"/>
          <w:color w:val="000000"/>
          <w:sz w:val="22"/>
          <w:lang w:val="en-US"/>
        </w:rPr>
        <w:t>An Enhanced DBS check will be carried out for the successful candidate.</w:t>
      </w:r>
    </w:p>
    <w:p w:rsidR="0089425C" w:rsidRPr="00F0522A" w:rsidRDefault="0089425C" w:rsidP="0089425C">
      <w:pPr>
        <w:spacing w:after="5" w:line="249" w:lineRule="auto"/>
        <w:ind w:left="720" w:right="177" w:firstLine="0"/>
        <w:contextualSpacing/>
        <w:rPr>
          <w:rFonts w:asciiTheme="minorHAnsi" w:eastAsia="Arial" w:hAnsiTheme="minorHAnsi" w:cstheme="minorHAnsi"/>
          <w:color w:val="000000"/>
          <w:sz w:val="22"/>
        </w:rPr>
      </w:pPr>
    </w:p>
    <w:p w:rsidR="00671665" w:rsidRPr="00F0522A" w:rsidRDefault="00774776" w:rsidP="00095A2D">
      <w:pPr>
        <w:spacing w:after="0" w:line="246" w:lineRule="auto"/>
        <w:ind w:left="0" w:firstLine="0"/>
        <w:rPr>
          <w:rFonts w:asciiTheme="minorHAnsi" w:hAnsiTheme="minorHAnsi" w:cstheme="minorHAnsi"/>
        </w:rPr>
        <w:sectPr w:rsidR="00671665" w:rsidRPr="00F0522A" w:rsidSect="00774776">
          <w:type w:val="continuous"/>
          <w:pgSz w:w="11906" w:h="16838"/>
          <w:pgMar w:top="784" w:right="941" w:bottom="1701" w:left="907" w:header="720" w:footer="720" w:gutter="0"/>
          <w:cols w:space="210"/>
        </w:sectPr>
      </w:pPr>
      <w:r w:rsidRPr="00F0522A">
        <w:rPr>
          <w:rFonts w:asciiTheme="minorHAnsi" w:hAnsiTheme="minorHAnsi" w:cstheme="minorHAnsi"/>
          <w:color w:val="FFFEFD"/>
          <w:sz w:val="24"/>
        </w:rPr>
        <w:t>u c</w:t>
      </w:r>
      <w:r w:rsidR="003B4625" w:rsidRPr="00F0522A">
        <w:rPr>
          <w:rFonts w:asciiTheme="minorHAnsi" w:hAnsiTheme="minorHAnsi" w:cstheme="minorHAnsi"/>
          <w:color w:val="FFFEFD"/>
          <w:sz w:val="24"/>
        </w:rPr>
        <w:t xml:space="preserve"> say one thing to someone who had seen an advert for a role at your academy and </w:t>
      </w:r>
      <w:r w:rsidR="00F0522A">
        <w:rPr>
          <w:rFonts w:asciiTheme="minorHAnsi" w:hAnsiTheme="minorHAnsi" w:cstheme="minorHAnsi"/>
          <w:color w:val="FFFEFD"/>
          <w:sz w:val="24"/>
        </w:rPr>
        <w:t xml:space="preserve">was </w:t>
      </w:r>
    </w:p>
    <w:p w:rsidR="00671665" w:rsidRPr="00F0522A" w:rsidRDefault="00671665" w:rsidP="00095A2D">
      <w:pPr>
        <w:spacing w:after="2"/>
        <w:ind w:left="0" w:firstLine="0"/>
        <w:rPr>
          <w:rFonts w:asciiTheme="minorHAnsi" w:hAnsiTheme="minorHAnsi" w:cstheme="minorHAnsi"/>
        </w:rPr>
      </w:pPr>
    </w:p>
    <w:sectPr w:rsidR="00671665" w:rsidRPr="00F0522A" w:rsidSect="00774776">
      <w:type w:val="continuous"/>
      <w:pgSz w:w="11906" w:h="16838"/>
      <w:pgMar w:top="784" w:right="1569" w:bottom="1143" w:left="91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C10" w:rsidRDefault="00BA6C10">
      <w:pPr>
        <w:spacing w:after="0" w:line="240" w:lineRule="auto"/>
      </w:pPr>
      <w:r>
        <w:separator/>
      </w:r>
    </w:p>
  </w:endnote>
  <w:endnote w:type="continuationSeparator" w:id="0">
    <w:p w:rsidR="00BA6C10" w:rsidRDefault="00BA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34" w:rsidRDefault="007B2F34">
    <w:pPr>
      <w:spacing w:after="0" w:line="259" w:lineRule="auto"/>
      <w:ind w:left="-533" w:firstLine="0"/>
    </w:pP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34" w:rsidRDefault="007B2F34">
    <w:pPr>
      <w:spacing w:after="0" w:line="259" w:lineRule="auto"/>
      <w:ind w:left="0" w:right="-537" w:firstLine="0"/>
      <w:jc w:val="right"/>
    </w:pPr>
    <w:r>
      <w:rPr>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576000</wp:posOffset>
              </wp:positionH>
              <wp:positionV relativeFrom="page">
                <wp:posOffset>10188004</wp:posOffset>
              </wp:positionV>
              <wp:extent cx="6408001" cy="6350"/>
              <wp:effectExtent l="0" t="0" r="0" b="0"/>
              <wp:wrapSquare wrapText="bothSides"/>
              <wp:docPr id="6333" name="Group 6333"/>
              <wp:cNvGraphicFramePr/>
              <a:graphic xmlns:a="http://schemas.openxmlformats.org/drawingml/2006/main">
                <a:graphicData uri="http://schemas.microsoft.com/office/word/2010/wordprocessingGroup">
                  <wpg:wgp>
                    <wpg:cNvGrpSpPr/>
                    <wpg:grpSpPr>
                      <a:xfrm>
                        <a:off x="0" y="0"/>
                        <a:ext cx="6408001" cy="6350"/>
                        <a:chOff x="0" y="0"/>
                        <a:chExt cx="6408001" cy="6350"/>
                      </a:xfrm>
                    </wpg:grpSpPr>
                    <wps:wsp>
                      <wps:cNvPr id="6334" name="Shape 6334"/>
                      <wps:cNvSpPr/>
                      <wps:spPr>
                        <a:xfrm>
                          <a:off x="0" y="0"/>
                          <a:ext cx="6408001" cy="0"/>
                        </a:xfrm>
                        <a:custGeom>
                          <a:avLst/>
                          <a:gdLst/>
                          <a:ahLst/>
                          <a:cxnLst/>
                          <a:rect l="0" t="0" r="0" b="0"/>
                          <a:pathLst>
                            <a:path w="6408001">
                              <a:moveTo>
                                <a:pt x="0" y="0"/>
                              </a:moveTo>
                              <a:lnTo>
                                <a:pt x="640800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33" style="width:504.567pt;height:0.5pt;position:absolute;mso-position-horizontal-relative:page;mso-position-horizontal:absolute;margin-left:45.3543pt;mso-position-vertical-relative:page;margin-top:802.205pt;" coordsize="64080,63">
              <v:shape id="Shape 6334" style="position:absolute;width:64080;height:0;left:0;top:0;" coordsize="6408001,0" path="m0,0l6408001,0">
                <v:stroke weight="0.5pt" endcap="flat" joinstyle="miter" miterlimit="4" on="true" color="#181717"/>
                <v:fill on="false" color="#000000" opacity="0"/>
              </v:shape>
              <w10:wrap type="square"/>
            </v:group>
          </w:pict>
        </mc:Fallback>
      </mc:AlternateContent>
    </w:r>
    <w:r>
      <w:rPr>
        <w:sz w:val="20"/>
      </w:rPr>
      <w:fldChar w:fldCharType="begin"/>
    </w:r>
    <w:r>
      <w:rPr>
        <w:sz w:val="20"/>
      </w:rPr>
      <w:instrText xml:space="preserve"> PAGE   \* MERGEFORMAT </w:instrText>
    </w:r>
    <w:r>
      <w:rPr>
        <w:sz w:val="20"/>
      </w:rPr>
      <w:fldChar w:fldCharType="separate"/>
    </w:r>
    <w:r>
      <w:rPr>
        <w:sz w:val="20"/>
      </w:rPr>
      <w:t>3</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34" w:rsidRDefault="007B2F34">
    <w:pPr>
      <w:spacing w:after="0" w:line="259" w:lineRule="auto"/>
      <w:ind w:left="-1440" w:right="10466" w:firstLine="0"/>
    </w:pPr>
    <w:r>
      <w:rPr>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576000</wp:posOffset>
              </wp:positionH>
              <wp:positionV relativeFrom="page">
                <wp:posOffset>10188004</wp:posOffset>
              </wp:positionV>
              <wp:extent cx="6408001" cy="6350"/>
              <wp:effectExtent l="0" t="0" r="0" b="0"/>
              <wp:wrapSquare wrapText="bothSides"/>
              <wp:docPr id="6325" name="Group 6325"/>
              <wp:cNvGraphicFramePr/>
              <a:graphic xmlns:a="http://schemas.openxmlformats.org/drawingml/2006/main">
                <a:graphicData uri="http://schemas.microsoft.com/office/word/2010/wordprocessingGroup">
                  <wpg:wgp>
                    <wpg:cNvGrpSpPr/>
                    <wpg:grpSpPr>
                      <a:xfrm>
                        <a:off x="0" y="0"/>
                        <a:ext cx="6408001" cy="6350"/>
                        <a:chOff x="0" y="0"/>
                        <a:chExt cx="6408001" cy="6350"/>
                      </a:xfrm>
                    </wpg:grpSpPr>
                    <wps:wsp>
                      <wps:cNvPr id="6326" name="Shape 6326"/>
                      <wps:cNvSpPr/>
                      <wps:spPr>
                        <a:xfrm>
                          <a:off x="0" y="0"/>
                          <a:ext cx="6408001" cy="0"/>
                        </a:xfrm>
                        <a:custGeom>
                          <a:avLst/>
                          <a:gdLst/>
                          <a:ahLst/>
                          <a:cxnLst/>
                          <a:rect l="0" t="0" r="0" b="0"/>
                          <a:pathLst>
                            <a:path w="6408001">
                              <a:moveTo>
                                <a:pt x="0" y="0"/>
                              </a:moveTo>
                              <a:lnTo>
                                <a:pt x="640800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25" style="width:504.567pt;height:0.5pt;position:absolute;mso-position-horizontal-relative:page;mso-position-horizontal:absolute;margin-left:45.3543pt;mso-position-vertical-relative:page;margin-top:802.205pt;" coordsize="64080,63">
              <v:shape id="Shape 6326" style="position:absolute;width:64080;height:0;left:0;top:0;" coordsize="6408001,0" path="m0,0l6408001,0">
                <v:stroke weight="0.5pt" endcap="flat" joinstyle="miter" miterlimit="4" on="true" color="#181717"/>
                <v:fill on="false" color="#000000" opacity="0"/>
              </v:shape>
              <w10:wrap type="squar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34" w:rsidRDefault="007B2F34">
    <w:pPr>
      <w:spacing w:after="0" w:line="259" w:lineRule="auto"/>
      <w:ind w:left="-4" w:firstLine="0"/>
    </w:pPr>
    <w:r>
      <w:rPr>
        <w:sz w:val="20"/>
      </w:rPr>
      <w:fldChar w:fldCharType="begin"/>
    </w:r>
    <w:r>
      <w:rPr>
        <w:sz w:val="20"/>
      </w:rPr>
      <w:instrText xml:space="preserve"> PAGE   \* MERGEFORMAT </w:instrText>
    </w:r>
    <w:r>
      <w:rPr>
        <w:sz w:val="20"/>
      </w:rPr>
      <w:fldChar w:fldCharType="separate"/>
    </w:r>
    <w:r w:rsidR="00A6304A">
      <w:rPr>
        <w:noProof/>
        <w:sz w:val="20"/>
      </w:rPr>
      <w:t>6</w:t>
    </w:r>
    <w:r>
      <w:rPr>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34" w:rsidRDefault="007B2F34">
    <w:pPr>
      <w:spacing w:after="0" w:line="259" w:lineRule="auto"/>
      <w:ind w:left="0" w:right="81" w:firstLine="0"/>
      <w:jc w:val="right"/>
    </w:pPr>
    <w:r>
      <w:rPr>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576000</wp:posOffset>
              </wp:positionH>
              <wp:positionV relativeFrom="page">
                <wp:posOffset>10188004</wp:posOffset>
              </wp:positionV>
              <wp:extent cx="6408001" cy="6350"/>
              <wp:effectExtent l="0" t="0" r="0" b="0"/>
              <wp:wrapSquare wrapText="bothSides"/>
              <wp:docPr id="6360" name="Group 6360"/>
              <wp:cNvGraphicFramePr/>
              <a:graphic xmlns:a="http://schemas.openxmlformats.org/drawingml/2006/main">
                <a:graphicData uri="http://schemas.microsoft.com/office/word/2010/wordprocessingGroup">
                  <wpg:wgp>
                    <wpg:cNvGrpSpPr/>
                    <wpg:grpSpPr>
                      <a:xfrm>
                        <a:off x="0" y="0"/>
                        <a:ext cx="6408001" cy="6350"/>
                        <a:chOff x="0" y="0"/>
                        <a:chExt cx="6408001" cy="6350"/>
                      </a:xfrm>
                    </wpg:grpSpPr>
                    <wps:wsp>
                      <wps:cNvPr id="6361" name="Shape 6361"/>
                      <wps:cNvSpPr/>
                      <wps:spPr>
                        <a:xfrm>
                          <a:off x="0" y="0"/>
                          <a:ext cx="6408001" cy="0"/>
                        </a:xfrm>
                        <a:custGeom>
                          <a:avLst/>
                          <a:gdLst/>
                          <a:ahLst/>
                          <a:cxnLst/>
                          <a:rect l="0" t="0" r="0" b="0"/>
                          <a:pathLst>
                            <a:path w="6408001">
                              <a:moveTo>
                                <a:pt x="0" y="0"/>
                              </a:moveTo>
                              <a:lnTo>
                                <a:pt x="640800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60" style="width:504.567pt;height:0.5pt;position:absolute;mso-position-horizontal-relative:page;mso-position-horizontal:absolute;margin-left:45.3543pt;mso-position-vertical-relative:page;margin-top:802.205pt;" coordsize="64080,63">
              <v:shape id="Shape 6361" style="position:absolute;width:64080;height:0;left:0;top:0;" coordsize="6408001,0" path="m0,0l6408001,0">
                <v:stroke weight="0.5pt" endcap="flat" joinstyle="miter" miterlimit="4" on="true" color="#181717"/>
                <v:fill on="false" color="#000000" opacity="0"/>
              </v:shape>
              <w10:wrap type="square"/>
            </v:group>
          </w:pict>
        </mc:Fallback>
      </mc:AlternateContent>
    </w:r>
    <w:r>
      <w:rPr>
        <w:sz w:val="20"/>
      </w:rPr>
      <w:fldChar w:fldCharType="begin"/>
    </w:r>
    <w:r>
      <w:rPr>
        <w:sz w:val="20"/>
      </w:rPr>
      <w:instrText xml:space="preserve"> PAGE   \* MERGEFORMAT </w:instrText>
    </w:r>
    <w:r>
      <w:rPr>
        <w:sz w:val="20"/>
      </w:rPr>
      <w:fldChar w:fldCharType="separate"/>
    </w:r>
    <w:r w:rsidR="00A6304A">
      <w:rPr>
        <w:noProof/>
        <w:sz w:val="20"/>
      </w:rPr>
      <w:t>5</w:t>
    </w:r>
    <w:r>
      <w:rPr>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F34" w:rsidRDefault="007B2F34">
    <w:pPr>
      <w:spacing w:after="0" w:line="259" w:lineRule="auto"/>
      <w:ind w:left="-911" w:right="11084" w:firstLine="0"/>
    </w:pPr>
    <w:r>
      <w:rPr>
        <w:noProof/>
        <w:color w:val="000000"/>
        <w:sz w:val="22"/>
      </w:rPr>
      <mc:AlternateContent>
        <mc:Choice Requires="wpg">
          <w:drawing>
            <wp:anchor distT="0" distB="0" distL="114300" distR="114300" simplePos="0" relativeHeight="251661312" behindDoc="0" locked="0" layoutInCell="1" allowOverlap="1">
              <wp:simplePos x="0" y="0"/>
              <wp:positionH relativeFrom="page">
                <wp:posOffset>576000</wp:posOffset>
              </wp:positionH>
              <wp:positionV relativeFrom="page">
                <wp:posOffset>10188004</wp:posOffset>
              </wp:positionV>
              <wp:extent cx="6408001" cy="6350"/>
              <wp:effectExtent l="0" t="0" r="0" b="0"/>
              <wp:wrapSquare wrapText="bothSides"/>
              <wp:docPr id="6352" name="Group 6352"/>
              <wp:cNvGraphicFramePr/>
              <a:graphic xmlns:a="http://schemas.openxmlformats.org/drawingml/2006/main">
                <a:graphicData uri="http://schemas.microsoft.com/office/word/2010/wordprocessingGroup">
                  <wpg:wgp>
                    <wpg:cNvGrpSpPr/>
                    <wpg:grpSpPr>
                      <a:xfrm>
                        <a:off x="0" y="0"/>
                        <a:ext cx="6408001" cy="6350"/>
                        <a:chOff x="0" y="0"/>
                        <a:chExt cx="6408001" cy="6350"/>
                      </a:xfrm>
                    </wpg:grpSpPr>
                    <wps:wsp>
                      <wps:cNvPr id="6353" name="Shape 6353"/>
                      <wps:cNvSpPr/>
                      <wps:spPr>
                        <a:xfrm>
                          <a:off x="0" y="0"/>
                          <a:ext cx="6408001" cy="0"/>
                        </a:xfrm>
                        <a:custGeom>
                          <a:avLst/>
                          <a:gdLst/>
                          <a:ahLst/>
                          <a:cxnLst/>
                          <a:rect l="0" t="0" r="0" b="0"/>
                          <a:pathLst>
                            <a:path w="6408001">
                              <a:moveTo>
                                <a:pt x="0" y="0"/>
                              </a:moveTo>
                              <a:lnTo>
                                <a:pt x="6408001" y="0"/>
                              </a:lnTo>
                            </a:path>
                          </a:pathLst>
                        </a:custGeom>
                        <a:ln w="6350"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352" style="width:504.567pt;height:0.5pt;position:absolute;mso-position-horizontal-relative:page;mso-position-horizontal:absolute;margin-left:45.3543pt;mso-position-vertical-relative:page;margin-top:802.205pt;" coordsize="64080,63">
              <v:shape id="Shape 6353" style="position:absolute;width:64080;height:0;left:0;top:0;" coordsize="6408001,0" path="m0,0l6408001,0">
                <v:stroke weight="0.5pt" endcap="flat" joinstyle="miter" miterlimit="4" on="true" color="#181717"/>
                <v:fill on="false" color="#000000" opacity="0"/>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C10" w:rsidRDefault="00BA6C10">
      <w:pPr>
        <w:spacing w:after="0" w:line="240" w:lineRule="auto"/>
      </w:pPr>
      <w:r>
        <w:separator/>
      </w:r>
    </w:p>
  </w:footnote>
  <w:footnote w:type="continuationSeparator" w:id="0">
    <w:p w:rsidR="00BA6C10" w:rsidRDefault="00BA6C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478"/>
    <w:multiLevelType w:val="multilevel"/>
    <w:tmpl w:val="2C20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A41D5D"/>
    <w:multiLevelType w:val="multilevel"/>
    <w:tmpl w:val="62CA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55BE9"/>
    <w:multiLevelType w:val="hybridMultilevel"/>
    <w:tmpl w:val="614AD028"/>
    <w:lvl w:ilvl="0" w:tplc="08090001">
      <w:start w:val="1"/>
      <w:numFmt w:val="bullet"/>
      <w:lvlText w:val=""/>
      <w:lvlJc w:val="left"/>
      <w:pPr>
        <w:ind w:left="705"/>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6AE670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285A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8E2F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A0E7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62BF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963D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80F3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1801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35D6034"/>
    <w:multiLevelType w:val="hybridMultilevel"/>
    <w:tmpl w:val="96048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E75F6"/>
    <w:multiLevelType w:val="multilevel"/>
    <w:tmpl w:val="4770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25D39"/>
    <w:multiLevelType w:val="multilevel"/>
    <w:tmpl w:val="2D989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AC85A33"/>
    <w:multiLevelType w:val="hybridMultilevel"/>
    <w:tmpl w:val="3ECEB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1E26DB"/>
    <w:multiLevelType w:val="hybridMultilevel"/>
    <w:tmpl w:val="B6E28B9C"/>
    <w:lvl w:ilvl="0" w:tplc="87C4DA76">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5E762D24">
      <w:start w:val="1"/>
      <w:numFmt w:val="bullet"/>
      <w:lvlText w:val="o"/>
      <w:lvlJc w:val="left"/>
      <w:pPr>
        <w:ind w:left="10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24F89B74">
      <w:start w:val="1"/>
      <w:numFmt w:val="bullet"/>
      <w:lvlText w:val="▪"/>
      <w:lvlJc w:val="left"/>
      <w:pPr>
        <w:ind w:left="18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3506A8F8">
      <w:start w:val="1"/>
      <w:numFmt w:val="bullet"/>
      <w:lvlText w:val="•"/>
      <w:lvlJc w:val="left"/>
      <w:pPr>
        <w:ind w:left="25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A3B6F2FE">
      <w:start w:val="1"/>
      <w:numFmt w:val="bullet"/>
      <w:lvlText w:val="o"/>
      <w:lvlJc w:val="left"/>
      <w:pPr>
        <w:ind w:left="324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8A32263E">
      <w:start w:val="1"/>
      <w:numFmt w:val="bullet"/>
      <w:lvlText w:val="▪"/>
      <w:lvlJc w:val="left"/>
      <w:pPr>
        <w:ind w:left="396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6EE2738A">
      <w:start w:val="1"/>
      <w:numFmt w:val="bullet"/>
      <w:lvlText w:val="•"/>
      <w:lvlJc w:val="left"/>
      <w:pPr>
        <w:ind w:left="468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E3827532">
      <w:start w:val="1"/>
      <w:numFmt w:val="bullet"/>
      <w:lvlText w:val="o"/>
      <w:lvlJc w:val="left"/>
      <w:pPr>
        <w:ind w:left="540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A1C46708">
      <w:start w:val="1"/>
      <w:numFmt w:val="bullet"/>
      <w:lvlText w:val="▪"/>
      <w:lvlJc w:val="left"/>
      <w:pPr>
        <w:ind w:left="6122"/>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8" w15:restartNumberingAfterBreak="0">
    <w:nsid w:val="4E347778"/>
    <w:multiLevelType w:val="hybridMultilevel"/>
    <w:tmpl w:val="9F8C6D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30414E"/>
    <w:multiLevelType w:val="multilevel"/>
    <w:tmpl w:val="3496E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C2F04"/>
    <w:multiLevelType w:val="multilevel"/>
    <w:tmpl w:val="C0AE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103A4E"/>
    <w:multiLevelType w:val="hybridMultilevel"/>
    <w:tmpl w:val="2606386E"/>
    <w:lvl w:ilvl="0" w:tplc="31A870A6">
      <w:start w:val="1"/>
      <w:numFmt w:val="bullet"/>
      <w:lvlText w:val="•"/>
      <w:lvlJc w:val="left"/>
      <w:pPr>
        <w:ind w:left="12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82387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CB2A4A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7C641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53622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A8A94E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FA9C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2C9F8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546E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BA62C8"/>
    <w:multiLevelType w:val="multilevel"/>
    <w:tmpl w:val="CD305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7B4FCD"/>
    <w:multiLevelType w:val="multilevel"/>
    <w:tmpl w:val="E31C5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DF294C"/>
    <w:multiLevelType w:val="multilevel"/>
    <w:tmpl w:val="11A4F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7510F0"/>
    <w:multiLevelType w:val="hybridMultilevel"/>
    <w:tmpl w:val="D114AAA2"/>
    <w:lvl w:ilvl="0" w:tplc="A02653EE">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AE6704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0285AD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8E2F6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A0E77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662BFA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7963D4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A80F33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B18012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E79742A"/>
    <w:multiLevelType w:val="multilevel"/>
    <w:tmpl w:val="8C6A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69461E"/>
    <w:multiLevelType w:val="hybridMultilevel"/>
    <w:tmpl w:val="49281BB0"/>
    <w:lvl w:ilvl="0" w:tplc="B874B4D6">
      <w:start w:val="1"/>
      <w:numFmt w:val="bullet"/>
      <w:lvlText w:val="•"/>
      <w:lvlJc w:val="left"/>
      <w:pPr>
        <w:ind w:left="17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1" w:tplc="EE68C840">
      <w:start w:val="1"/>
      <w:numFmt w:val="bullet"/>
      <w:lvlText w:val="o"/>
      <w:lvlJc w:val="left"/>
      <w:pPr>
        <w:ind w:left="10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2" w:tplc="CA825A9E">
      <w:start w:val="1"/>
      <w:numFmt w:val="bullet"/>
      <w:lvlText w:val="▪"/>
      <w:lvlJc w:val="left"/>
      <w:pPr>
        <w:ind w:left="18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3" w:tplc="EE802980">
      <w:start w:val="1"/>
      <w:numFmt w:val="bullet"/>
      <w:lvlText w:val="•"/>
      <w:lvlJc w:val="left"/>
      <w:pPr>
        <w:ind w:left="25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4" w:tplc="73BEACD4">
      <w:start w:val="1"/>
      <w:numFmt w:val="bullet"/>
      <w:lvlText w:val="o"/>
      <w:lvlJc w:val="left"/>
      <w:pPr>
        <w:ind w:left="324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5" w:tplc="DFB6EFA8">
      <w:start w:val="1"/>
      <w:numFmt w:val="bullet"/>
      <w:lvlText w:val="▪"/>
      <w:lvlJc w:val="left"/>
      <w:pPr>
        <w:ind w:left="396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6" w:tplc="92D0D566">
      <w:start w:val="1"/>
      <w:numFmt w:val="bullet"/>
      <w:lvlText w:val="•"/>
      <w:lvlJc w:val="left"/>
      <w:pPr>
        <w:ind w:left="468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7" w:tplc="4036CD7E">
      <w:start w:val="1"/>
      <w:numFmt w:val="bullet"/>
      <w:lvlText w:val="o"/>
      <w:lvlJc w:val="left"/>
      <w:pPr>
        <w:ind w:left="540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lvl w:ilvl="8" w:tplc="129645BA">
      <w:start w:val="1"/>
      <w:numFmt w:val="bullet"/>
      <w:lvlText w:val="▪"/>
      <w:lvlJc w:val="left"/>
      <w:pPr>
        <w:ind w:left="6120"/>
      </w:pPr>
      <w:rPr>
        <w:rFonts w:ascii="Calibri" w:eastAsia="Calibri" w:hAnsi="Calibri" w:cs="Calibri"/>
        <w:b w:val="0"/>
        <w:i w:val="0"/>
        <w:strike w:val="0"/>
        <w:dstrike w:val="0"/>
        <w:color w:val="181717"/>
        <w:sz w:val="18"/>
        <w:szCs w:val="18"/>
        <w:u w:val="none" w:color="000000"/>
        <w:bdr w:val="none" w:sz="0" w:space="0" w:color="auto"/>
        <w:shd w:val="clear" w:color="auto" w:fill="auto"/>
        <w:vertAlign w:val="baseline"/>
      </w:rPr>
    </w:lvl>
  </w:abstractNum>
  <w:abstractNum w:abstractNumId="18" w15:restartNumberingAfterBreak="0">
    <w:nsid w:val="7C5103A9"/>
    <w:multiLevelType w:val="multilevel"/>
    <w:tmpl w:val="14C6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16"/>
  </w:num>
  <w:num w:numId="4">
    <w:abstractNumId w:val="12"/>
  </w:num>
  <w:num w:numId="5">
    <w:abstractNumId w:val="14"/>
  </w:num>
  <w:num w:numId="6">
    <w:abstractNumId w:val="4"/>
  </w:num>
  <w:num w:numId="7">
    <w:abstractNumId w:val="5"/>
  </w:num>
  <w:num w:numId="8">
    <w:abstractNumId w:val="0"/>
  </w:num>
  <w:num w:numId="9">
    <w:abstractNumId w:val="10"/>
  </w:num>
  <w:num w:numId="10">
    <w:abstractNumId w:val="1"/>
  </w:num>
  <w:num w:numId="11">
    <w:abstractNumId w:val="18"/>
  </w:num>
  <w:num w:numId="12">
    <w:abstractNumId w:val="9"/>
  </w:num>
  <w:num w:numId="13">
    <w:abstractNumId w:val="13"/>
  </w:num>
  <w:num w:numId="14">
    <w:abstractNumId w:val="3"/>
  </w:num>
  <w:num w:numId="15">
    <w:abstractNumId w:val="11"/>
  </w:num>
  <w:num w:numId="16">
    <w:abstractNumId w:val="15"/>
  </w:num>
  <w:num w:numId="17">
    <w:abstractNumId w:val="6"/>
  </w:num>
  <w:num w:numId="18">
    <w:abstractNumId w:val="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65"/>
    <w:rsid w:val="00095A2D"/>
    <w:rsid w:val="000C7766"/>
    <w:rsid w:val="000D1861"/>
    <w:rsid w:val="002B380F"/>
    <w:rsid w:val="002E0B1B"/>
    <w:rsid w:val="002E5DFC"/>
    <w:rsid w:val="00364FDD"/>
    <w:rsid w:val="003B4625"/>
    <w:rsid w:val="00570D9A"/>
    <w:rsid w:val="00671665"/>
    <w:rsid w:val="0070287C"/>
    <w:rsid w:val="00774776"/>
    <w:rsid w:val="007B2F34"/>
    <w:rsid w:val="00824961"/>
    <w:rsid w:val="0089425C"/>
    <w:rsid w:val="009D0356"/>
    <w:rsid w:val="00A6304A"/>
    <w:rsid w:val="00A8150B"/>
    <w:rsid w:val="00B52DBD"/>
    <w:rsid w:val="00BA6C10"/>
    <w:rsid w:val="00C84CB5"/>
    <w:rsid w:val="00E01DE0"/>
    <w:rsid w:val="00EA021B"/>
    <w:rsid w:val="00EE02F3"/>
    <w:rsid w:val="00F052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6019B"/>
  <w15:docId w15:val="{774112BD-7ED1-4FB0-8AF5-E0E96ACA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39" w:line="261" w:lineRule="auto"/>
      <w:ind w:left="10" w:hanging="10"/>
    </w:pPr>
    <w:rPr>
      <w:rFonts w:ascii="Calibri" w:eastAsia="Calibri" w:hAnsi="Calibri" w:cs="Calibri"/>
      <w:color w:val="181717"/>
      <w:sz w:val="18"/>
    </w:rPr>
  </w:style>
  <w:style w:type="paragraph" w:styleId="Heading1">
    <w:name w:val="heading 1"/>
    <w:next w:val="Normal"/>
    <w:link w:val="Heading1Char"/>
    <w:uiPriority w:val="9"/>
    <w:unhideWhenUsed/>
    <w:qFormat/>
    <w:pPr>
      <w:keepNext/>
      <w:keepLines/>
      <w:spacing w:after="0" w:line="227" w:lineRule="auto"/>
      <w:ind w:left="10" w:hanging="10"/>
      <w:outlineLvl w:val="0"/>
    </w:pPr>
    <w:rPr>
      <w:rFonts w:ascii="Calibri" w:eastAsia="Calibri" w:hAnsi="Calibri" w:cs="Calibri"/>
      <w:color w:val="3AADCB"/>
      <w:sz w:val="52"/>
    </w:rPr>
  </w:style>
  <w:style w:type="paragraph" w:styleId="Heading2">
    <w:name w:val="heading 2"/>
    <w:next w:val="Normal"/>
    <w:link w:val="Heading2Char"/>
    <w:uiPriority w:val="9"/>
    <w:unhideWhenUsed/>
    <w:qFormat/>
    <w:pPr>
      <w:keepNext/>
      <w:keepLines/>
      <w:spacing w:after="407" w:line="271" w:lineRule="auto"/>
      <w:ind w:left="10" w:hanging="10"/>
      <w:outlineLvl w:val="1"/>
    </w:pPr>
    <w:rPr>
      <w:rFonts w:ascii="Calibri" w:eastAsia="Calibri" w:hAnsi="Calibri" w:cs="Calibri"/>
      <w:b/>
      <w:color w:val="58B4D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58B4D0"/>
      <w:sz w:val="18"/>
    </w:rPr>
  </w:style>
  <w:style w:type="character" w:customStyle="1" w:styleId="Heading1Char">
    <w:name w:val="Heading 1 Char"/>
    <w:link w:val="Heading1"/>
    <w:rPr>
      <w:rFonts w:ascii="Calibri" w:eastAsia="Calibri" w:hAnsi="Calibri" w:cs="Calibri"/>
      <w:color w:val="3AADCB"/>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itle">
    <w:name w:val="Title"/>
    <w:basedOn w:val="Normal"/>
    <w:next w:val="Normal"/>
    <w:link w:val="TitleChar"/>
    <w:uiPriority w:val="10"/>
    <w:qFormat/>
    <w:rsid w:val="0070287C"/>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70287C"/>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95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78289">
      <w:bodyDiv w:val="1"/>
      <w:marLeft w:val="0"/>
      <w:marRight w:val="0"/>
      <w:marTop w:val="0"/>
      <w:marBottom w:val="0"/>
      <w:divBdr>
        <w:top w:val="none" w:sz="0" w:space="0" w:color="auto"/>
        <w:left w:val="none" w:sz="0" w:space="0" w:color="auto"/>
        <w:bottom w:val="none" w:sz="0" w:space="0" w:color="auto"/>
        <w:right w:val="none" w:sz="0" w:space="0" w:color="auto"/>
      </w:divBdr>
    </w:div>
    <w:div w:id="19331210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1936</Words>
  <Characters>11041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CDavies</dc:creator>
  <cp:keywords/>
  <cp:lastModifiedBy>J Moran</cp:lastModifiedBy>
  <cp:revision>3</cp:revision>
  <dcterms:created xsi:type="dcterms:W3CDTF">2019-06-25T10:10:00Z</dcterms:created>
  <dcterms:modified xsi:type="dcterms:W3CDTF">2019-06-25T13:11:00Z</dcterms:modified>
</cp:coreProperties>
</file>