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37F6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37F6A"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3198989"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F1232F">
        <w:t xml:space="preserve"> St Joseph's Catholic High School (part of the St Thomas Catholic Academies Trust, who is the data controller)</w:t>
      </w:r>
      <w:r w:rsidR="001A741A">
        <w:fldChar w:fldCharType="end"/>
      </w:r>
      <w:bookmarkEnd w:id="107"/>
      <w:r w:rsidR="00643D67">
        <w:t>.</w:t>
      </w:r>
    </w:p>
    <w:p w14:paraId="783B8483" w14:textId="77777777" w:rsidR="0017243E" w:rsidRDefault="0017243E" w:rsidP="0017243E">
      <w:pPr>
        <w:pStyle w:val="ListParagraph"/>
        <w:jc w:val="both"/>
      </w:pPr>
    </w:p>
    <w:p w14:paraId="1E577B6B" w14:textId="58EF4FC0"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F1232F">
        <w:t> </w:t>
      </w:r>
      <w:r w:rsidR="00F1232F">
        <w:t> </w:t>
      </w:r>
      <w:r w:rsidR="00F1232F">
        <w:t> </w:t>
      </w:r>
      <w:r w:rsidR="00F1232F">
        <w:t> </w:t>
      </w:r>
      <w:r w:rsidR="00F1232F">
        <w:t> </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81F2D5D"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bookmarkStart w:id="110" w:name="_GoBack"/>
      <w:bookmarkEnd w:id="110"/>
      <w:r w:rsidR="00F1232F">
        <w:t>Maxine Gilmartin</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F1232F">
        <w:t>email to admin@stcat.co.uk</w:t>
      </w:r>
      <w:r w:rsidR="001A741A" w:rsidRPr="001A741A">
        <w:rPr>
          <w:noProof/>
        </w:rPr>
        <w:t>]</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21A6C9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F1232F">
        <w:t>contacting our Data Protection Officer (admin@stcat.co.uk)</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68E40C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6D0B45B6"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F1232F">
        <w:t> </w:t>
      </w:r>
      <w:r w:rsidR="00F1232F">
        <w:t> </w:t>
      </w:r>
      <w:r w:rsidR="00F1232F">
        <w:t> </w:t>
      </w:r>
      <w:r w:rsidR="00F1232F">
        <w:t> </w:t>
      </w:r>
      <w:r w:rsidR="00F1232F">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24696" w14:textId="77777777" w:rsidR="00137F6A" w:rsidRDefault="00137F6A" w:rsidP="00BF3AC1">
      <w:pPr>
        <w:spacing w:after="0" w:line="240" w:lineRule="auto"/>
      </w:pPr>
      <w:r>
        <w:separator/>
      </w:r>
    </w:p>
  </w:endnote>
  <w:endnote w:type="continuationSeparator" w:id="0">
    <w:p w14:paraId="638082BF" w14:textId="77777777" w:rsidR="00137F6A" w:rsidRDefault="00137F6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A4547" w14:textId="77777777" w:rsidR="0007048A" w:rsidRDefault="00070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DD93" w14:textId="77777777" w:rsidR="0007048A" w:rsidRDefault="00070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E0DEC" w14:textId="77777777" w:rsidR="00137F6A" w:rsidRDefault="00137F6A" w:rsidP="00BF3AC1">
      <w:pPr>
        <w:spacing w:after="0" w:line="240" w:lineRule="auto"/>
      </w:pPr>
      <w:r>
        <w:separator/>
      </w:r>
    </w:p>
  </w:footnote>
  <w:footnote w:type="continuationSeparator" w:id="0">
    <w:p w14:paraId="1D448BC7" w14:textId="77777777" w:rsidR="00137F6A" w:rsidRDefault="00137F6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AA846" w14:textId="77777777" w:rsidR="0007048A" w:rsidRDefault="00070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1232F" w:rsidRPr="00F1232F">
          <w:rPr>
            <w:b/>
            <w:bCs/>
            <w:noProof/>
          </w:rPr>
          <w:t>17</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8A622" w14:textId="77777777" w:rsidR="0007048A" w:rsidRDefault="00070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115CE2"/>
    <w:rsid w:val="00137F6A"/>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1232F"/>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paragraph" w:styleId="Revision">
    <w:name w:val="Revision"/>
    <w:hidden/>
    <w:uiPriority w:val="99"/>
    <w:semiHidden/>
    <w:rsid w:val="00F123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B01A55-C306-4489-96DE-7744526D4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3131</Words>
  <Characters>17848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O.McAteer</cp:lastModifiedBy>
  <cp:revision>2</cp:revision>
  <cp:lastPrinted>2019-03-28T16:35:00Z</cp:lastPrinted>
  <dcterms:created xsi:type="dcterms:W3CDTF">2020-02-28T11:43:00Z</dcterms:created>
  <dcterms:modified xsi:type="dcterms:W3CDTF">2020-02-28T11:43:00Z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