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DEE" w:rsidRPr="009A4DEE" w:rsidRDefault="009A4DEE" w:rsidP="009A4DEE">
      <w:pPr>
        <w:jc w:val="center"/>
        <w:rPr>
          <w:rFonts w:ascii="Arial" w:hAnsi="Arial" w:cs="Arial"/>
          <w:b/>
          <w:bCs/>
        </w:rPr>
      </w:pPr>
      <w:r w:rsidRPr="009A4DEE">
        <w:rPr>
          <w:rFonts w:ascii="Arial" w:hAnsi="Arial" w:cs="Arial"/>
          <w:b/>
          <w:bCs/>
        </w:rPr>
        <w:t>Ormiston Bolingbroke Academy</w:t>
      </w:r>
    </w:p>
    <w:p w:rsidR="009A4DEE" w:rsidRPr="009A4DEE" w:rsidRDefault="009A4DEE" w:rsidP="009A4DEE">
      <w:pPr>
        <w:jc w:val="center"/>
        <w:rPr>
          <w:rFonts w:ascii="Arial" w:hAnsi="Arial" w:cs="Arial"/>
        </w:rPr>
      </w:pPr>
      <w:r w:rsidRPr="009A4DE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4986020</wp:posOffset>
                </wp:positionH>
                <wp:positionV relativeFrom="paragraph">
                  <wp:posOffset>-387350</wp:posOffset>
                </wp:positionV>
                <wp:extent cx="978535" cy="797560"/>
                <wp:effectExtent l="127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DEE" w:rsidRDefault="009A4DEE" w:rsidP="009A4DEE">
                            <w:r w:rsidRPr="0029021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790575" cy="704850"/>
                                  <wp:effectExtent l="0" t="0" r="9525" b="0"/>
                                  <wp:docPr id="1" name="Picture 1" descr="bolingbroke-logo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lingbroke-logo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6pt;margin-top:-30.5pt;width:77.05pt;height:62.8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" stroked="f">
                <v:textbox style="mso-fit-shape-to-text:t">
                  <w:txbxContent>
                    <w:p w:rsidR="009A4DEE" w:rsidRDefault="009A4DEE" w:rsidP="009A4DEE">
                      <w:r w:rsidRPr="00290213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790575" cy="704850"/>
                            <wp:effectExtent l="0" t="0" r="9525" b="0"/>
                            <wp:docPr id="1" name="Picture 1" descr="bolingbroke-logo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lingbroke-logo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A4DEE">
        <w:rPr>
          <w:rFonts w:ascii="Arial" w:hAnsi="Arial" w:cs="Arial"/>
          <w:b/>
          <w:bCs/>
        </w:rPr>
        <w:t>Person Specification: Technology teacher</w:t>
      </w:r>
    </w:p>
    <w:p w:rsidR="009A4DEE" w:rsidRDefault="009A4DEE" w:rsidP="009A4DEE">
      <w:pPr>
        <w:pStyle w:val="Default"/>
        <w:rPr>
          <w:b/>
          <w:bCs/>
          <w:sz w:val="28"/>
          <w:szCs w:val="28"/>
        </w:rPr>
      </w:pPr>
    </w:p>
    <w:p w:rsidR="009A4DEE" w:rsidRDefault="009A4DEE" w:rsidP="009A4DEE">
      <w:pPr>
        <w:pStyle w:val="Default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7451"/>
      </w:tblGrid>
      <w:tr w:rsidR="009A4DEE" w:rsidRPr="00C71AFF" w:rsidTr="008018A5">
        <w:tc>
          <w:tcPr>
            <w:tcW w:w="1594" w:type="dxa"/>
          </w:tcPr>
          <w:p w:rsidR="009A4DEE" w:rsidRPr="009A4DEE" w:rsidRDefault="009A4DEE" w:rsidP="008018A5">
            <w:p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 xml:space="preserve">Experience in an 11 -18  or 11 -16 Academy/School                                                     </w:t>
            </w:r>
          </w:p>
        </w:tc>
        <w:tc>
          <w:tcPr>
            <w:tcW w:w="7874" w:type="dxa"/>
          </w:tcPr>
          <w:p w:rsidR="009A4DEE" w:rsidRPr="009A4DEE" w:rsidRDefault="009A4DEE" w:rsidP="009A4DE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Relevant successful teaching experience in secondary education</w:t>
            </w:r>
          </w:p>
          <w:p w:rsidR="009A4DEE" w:rsidRPr="009A4DEE" w:rsidRDefault="009A4DEE" w:rsidP="009A4DE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A4DEE">
              <w:rPr>
                <w:rFonts w:ascii="Arial" w:hAnsi="Arial" w:cs="Arial"/>
                <w:sz w:val="24"/>
                <w:szCs w:val="24"/>
              </w:rPr>
              <w:t>Experience of teaching technology  and in  particular engineering and/or construction</w:t>
            </w:r>
          </w:p>
          <w:p w:rsidR="009A4DEE" w:rsidRPr="009A4DEE" w:rsidRDefault="009A4DEE" w:rsidP="009A4DE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 xml:space="preserve">Successful experience of planning for implementation of and impact on school improvement, including </w:t>
            </w:r>
            <w:proofErr w:type="spellStart"/>
            <w:r w:rsidRPr="009A4DEE">
              <w:rPr>
                <w:rFonts w:ascii="Arial" w:hAnsi="Arial" w:cs="Arial"/>
              </w:rPr>
              <w:t>self evaluation</w:t>
            </w:r>
            <w:proofErr w:type="spellEnd"/>
            <w:r w:rsidRPr="009A4DEE">
              <w:rPr>
                <w:rFonts w:ascii="Arial" w:hAnsi="Arial" w:cs="Arial"/>
              </w:rPr>
              <w:t>.</w:t>
            </w:r>
          </w:p>
          <w:p w:rsidR="009A4DEE" w:rsidRPr="009A4DEE" w:rsidRDefault="009A4DEE" w:rsidP="009A4DE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Experience of raising standards and performance.</w:t>
            </w:r>
          </w:p>
          <w:p w:rsidR="009A4DEE" w:rsidRPr="009A4DEE" w:rsidRDefault="009A4DEE" w:rsidP="008018A5">
            <w:pPr>
              <w:ind w:left="360"/>
              <w:rPr>
                <w:rFonts w:ascii="Arial" w:hAnsi="Arial" w:cs="Arial"/>
              </w:rPr>
            </w:pPr>
          </w:p>
        </w:tc>
      </w:tr>
      <w:tr w:rsidR="009A4DEE" w:rsidRPr="00C71AFF" w:rsidTr="008018A5">
        <w:tc>
          <w:tcPr>
            <w:tcW w:w="1594" w:type="dxa"/>
          </w:tcPr>
          <w:p w:rsidR="009A4DEE" w:rsidRPr="009A4DEE" w:rsidRDefault="009A4DEE" w:rsidP="008018A5">
            <w:p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Qualifications</w:t>
            </w:r>
          </w:p>
        </w:tc>
        <w:tc>
          <w:tcPr>
            <w:tcW w:w="7874" w:type="dxa"/>
          </w:tcPr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 xml:space="preserve">Qualified teacher status 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Evidence of continuing professional development.</w:t>
            </w:r>
          </w:p>
          <w:p w:rsidR="009A4DEE" w:rsidRPr="009A4DEE" w:rsidRDefault="009A4DEE" w:rsidP="008018A5">
            <w:pPr>
              <w:ind w:left="720"/>
              <w:rPr>
                <w:rFonts w:ascii="Arial" w:hAnsi="Arial" w:cs="Arial"/>
              </w:rPr>
            </w:pPr>
          </w:p>
        </w:tc>
      </w:tr>
      <w:tr w:rsidR="009A4DEE" w:rsidRPr="00C71AFF" w:rsidTr="008018A5">
        <w:tc>
          <w:tcPr>
            <w:tcW w:w="1594" w:type="dxa"/>
          </w:tcPr>
          <w:p w:rsidR="009A4DEE" w:rsidRPr="009A4DEE" w:rsidRDefault="009A4DEE" w:rsidP="008018A5">
            <w:p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Knowledge and Skills</w:t>
            </w:r>
          </w:p>
        </w:tc>
        <w:tc>
          <w:tcPr>
            <w:tcW w:w="7874" w:type="dxa"/>
          </w:tcPr>
          <w:p w:rsidR="009A4DEE" w:rsidRPr="009A4DEE" w:rsidRDefault="009A4DEE" w:rsidP="009A4DEE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A4DEE">
              <w:rPr>
                <w:rFonts w:ascii="Arial" w:hAnsi="Arial" w:cs="Arial"/>
                <w:sz w:val="24"/>
                <w:szCs w:val="24"/>
              </w:rPr>
              <w:t xml:space="preserve">Knowledge of up to date educational policies and developments especially technology </w:t>
            </w:r>
          </w:p>
          <w:p w:rsidR="009A4DEE" w:rsidRPr="009A4DEE" w:rsidRDefault="009A4DEE" w:rsidP="009A4DEE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A4DEE">
              <w:rPr>
                <w:rFonts w:ascii="Arial" w:hAnsi="Arial" w:cs="Arial"/>
                <w:sz w:val="24"/>
                <w:szCs w:val="24"/>
              </w:rPr>
              <w:t>Experience/knowledge of how children learn with evidence to show how this can be effectively translated into classroom practice.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The ability to analyse trends in performance in order to set challenging but achievable whole targets.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The ability to set up appropriate intervention strategies.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An excellent classroom practitioner.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Understanding of the monitoring &amp; evaluation processes and their impact on learning and teaching.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Outstanding inter-personal and communication skills.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The ability to manage change.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Demonstrate a knowledge of equal opportunities and how equality issues can be addressed throughout the Academy.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An understanding of and commitment to e-learning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 xml:space="preserve">Knowledge and understanding, and significant experience, in using data to inform learning and teaching. </w:t>
            </w:r>
          </w:p>
          <w:p w:rsidR="009A4DEE" w:rsidRPr="009A4DEE" w:rsidRDefault="009A4DEE" w:rsidP="008018A5">
            <w:pPr>
              <w:ind w:left="360"/>
              <w:rPr>
                <w:rFonts w:ascii="Arial" w:hAnsi="Arial" w:cs="Arial"/>
              </w:rPr>
            </w:pPr>
          </w:p>
        </w:tc>
      </w:tr>
      <w:tr w:rsidR="009A4DEE" w:rsidRPr="00C71AFF" w:rsidTr="008018A5">
        <w:tc>
          <w:tcPr>
            <w:tcW w:w="1594" w:type="dxa"/>
          </w:tcPr>
          <w:p w:rsidR="009A4DEE" w:rsidRPr="009A4DEE" w:rsidRDefault="009A4DEE" w:rsidP="008018A5">
            <w:p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Special Requirements</w:t>
            </w:r>
          </w:p>
        </w:tc>
        <w:tc>
          <w:tcPr>
            <w:tcW w:w="7874" w:type="dxa"/>
          </w:tcPr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A willingness to work closely with other subject leaders in promoting a corporate responsibility for student discipline.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The confidence to challenge factors which might undermine the Academy’s performance.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The commitment to continue to develop collaborative links with other Ormiston Academies and partners.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A willingness to work collaboratively with staff and to support them sensitively and effectively.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The desire to lead by example; a willingness to participate in the high profile management style adopted by the senior leadership team.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A commitment to maintaining very high expectations of students and staff alike.</w:t>
            </w:r>
          </w:p>
          <w:p w:rsidR="009A4DEE" w:rsidRPr="009A4DEE" w:rsidRDefault="009A4DEE" w:rsidP="009A4D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4DEE">
              <w:rPr>
                <w:rFonts w:ascii="Arial" w:hAnsi="Arial" w:cs="Arial"/>
              </w:rPr>
              <w:t>A capacity to work effectively under pressure.</w:t>
            </w:r>
          </w:p>
          <w:p w:rsidR="009A4DEE" w:rsidRPr="009A4DEE" w:rsidRDefault="009A4DEE" w:rsidP="008018A5">
            <w:pPr>
              <w:ind w:left="360"/>
              <w:rPr>
                <w:rFonts w:ascii="Arial" w:hAnsi="Arial" w:cs="Arial"/>
              </w:rPr>
            </w:pPr>
          </w:p>
        </w:tc>
      </w:tr>
    </w:tbl>
    <w:p w:rsidR="009A4DEE" w:rsidRDefault="009A4DEE" w:rsidP="009A4DEE">
      <w:bookmarkStart w:id="0" w:name="_GoBack"/>
      <w:bookmarkEnd w:id="0"/>
    </w:p>
    <w:sectPr w:rsidR="009A4DEE" w:rsidSect="009A4DE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01A5B"/>
    <w:multiLevelType w:val="hybridMultilevel"/>
    <w:tmpl w:val="FD869A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22142"/>
    <w:multiLevelType w:val="hybridMultilevel"/>
    <w:tmpl w:val="A7E6C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81FC6"/>
    <w:multiLevelType w:val="hybridMultilevel"/>
    <w:tmpl w:val="73420F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EE"/>
    <w:rsid w:val="009A4DEE"/>
    <w:rsid w:val="00F6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2255365-AAD4-43B4-A130-434EBDD8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D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qFormat/>
    <w:rsid w:val="009A4D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6851B8BC</Template>
  <TotalTime>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Bolingbroke Academy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Hedgecock</dc:creator>
  <cp:keywords/>
  <dc:description/>
  <cp:lastModifiedBy>Yvonne Hedgecock</cp:lastModifiedBy>
  <cp:revision>1</cp:revision>
  <dcterms:created xsi:type="dcterms:W3CDTF">2017-12-06T15:13:00Z</dcterms:created>
  <dcterms:modified xsi:type="dcterms:W3CDTF">2017-12-06T15:18:00Z</dcterms:modified>
</cp:coreProperties>
</file>