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08" w:rsidRPr="00E43766" w:rsidRDefault="00AC4008" w:rsidP="00954C01">
      <w:pPr>
        <w:tabs>
          <w:tab w:val="left" w:pos="1500"/>
          <w:tab w:val="center" w:pos="4874"/>
          <w:tab w:val="right" w:pos="9748"/>
        </w:tabs>
        <w:ind w:right="-110"/>
        <w:jc w:val="center"/>
        <w:rPr>
          <w:rFonts w:ascii="Calibri" w:hAnsi="Calibri" w:cs="Arial"/>
          <w:sz w:val="36"/>
          <w:szCs w:val="36"/>
        </w:rPr>
      </w:pPr>
      <w:r w:rsidRPr="00E43766">
        <w:rPr>
          <w:rFonts w:ascii="Calibri" w:hAnsi="Calibri" w:cs="Arial"/>
          <w:sz w:val="36"/>
          <w:szCs w:val="36"/>
        </w:rPr>
        <w:t>JOB DESCRIPTION</w:t>
      </w:r>
    </w:p>
    <w:p w:rsidR="00062E1E" w:rsidRPr="00CE25A7" w:rsidRDefault="00D718AD" w:rsidP="00AC4008">
      <w:pPr>
        <w:ind w:right="-110"/>
        <w:jc w:val="center"/>
        <w:rPr>
          <w:rFonts w:ascii="Calibri" w:hAnsi="Calibri" w:cs="Arial"/>
          <w:sz w:val="36"/>
          <w:szCs w:val="36"/>
        </w:rPr>
      </w:pPr>
      <w:r w:rsidRPr="00CE25A7">
        <w:rPr>
          <w:rFonts w:ascii="Calibri" w:hAnsi="Calibri" w:cs="Arial"/>
          <w:sz w:val="36"/>
          <w:szCs w:val="36"/>
        </w:rPr>
        <w:t xml:space="preserve">Trust </w:t>
      </w:r>
      <w:r w:rsidR="00062E1E" w:rsidRPr="00CE25A7">
        <w:rPr>
          <w:rFonts w:ascii="Calibri" w:hAnsi="Calibri" w:cs="Arial"/>
          <w:sz w:val="36"/>
          <w:szCs w:val="36"/>
        </w:rPr>
        <w:t>Finance &amp; Operations</w:t>
      </w:r>
      <w:r w:rsidRPr="00CE25A7">
        <w:rPr>
          <w:rFonts w:ascii="Calibri" w:hAnsi="Calibri" w:cs="Arial"/>
          <w:sz w:val="36"/>
          <w:szCs w:val="36"/>
        </w:rPr>
        <w:t xml:space="preserve"> Director</w:t>
      </w:r>
      <w:r w:rsidR="00062E1E" w:rsidRPr="00CE25A7">
        <w:rPr>
          <w:rFonts w:ascii="Calibri" w:hAnsi="Calibri" w:cs="Arial"/>
          <w:sz w:val="36"/>
          <w:szCs w:val="36"/>
        </w:rPr>
        <w:t xml:space="preserve"> </w:t>
      </w:r>
    </w:p>
    <w:p w:rsidR="00AC4008" w:rsidRPr="00CE25A7" w:rsidRDefault="00AC4008" w:rsidP="00AC4008">
      <w:pPr>
        <w:ind w:right="-110"/>
        <w:jc w:val="center"/>
        <w:rPr>
          <w:rFonts w:ascii="Calibri" w:hAnsi="Calibri" w:cs="Arial"/>
          <w:b/>
          <w:i/>
          <w:sz w:val="12"/>
          <w:szCs w:val="12"/>
        </w:rPr>
      </w:pPr>
    </w:p>
    <w:p w:rsidR="00954C01" w:rsidRPr="00CE25A7" w:rsidRDefault="00954C01" w:rsidP="00AC4008">
      <w:pPr>
        <w:ind w:right="-110"/>
        <w:rPr>
          <w:rFonts w:ascii="Calibri" w:hAnsi="Calibri" w:cs="Arial"/>
          <w:b/>
          <w:szCs w:val="24"/>
        </w:rPr>
      </w:pPr>
    </w:p>
    <w:p w:rsidR="00AC4008" w:rsidRPr="00CE25A7" w:rsidRDefault="00AC4008" w:rsidP="00AC4008">
      <w:pPr>
        <w:ind w:right="-110"/>
        <w:rPr>
          <w:rFonts w:ascii="Calibri" w:hAnsi="Calibri" w:cs="Arial"/>
          <w:b/>
          <w:szCs w:val="24"/>
        </w:rPr>
      </w:pPr>
      <w:r w:rsidRPr="00CE25A7">
        <w:rPr>
          <w:rFonts w:ascii="Calibri" w:hAnsi="Calibri" w:cs="Arial"/>
          <w:b/>
          <w:szCs w:val="24"/>
        </w:rPr>
        <w:t>SALARY</w:t>
      </w:r>
      <w:r w:rsidR="00EC7DA6" w:rsidRPr="00CE25A7">
        <w:rPr>
          <w:rFonts w:ascii="Calibri" w:hAnsi="Calibri" w:cs="Arial"/>
          <w:szCs w:val="24"/>
        </w:rPr>
        <w:t>:</w:t>
      </w:r>
      <w:r w:rsidR="00EC7DA6" w:rsidRPr="00CE25A7">
        <w:rPr>
          <w:rFonts w:ascii="Calibri" w:hAnsi="Calibri" w:cs="Arial"/>
          <w:szCs w:val="24"/>
        </w:rPr>
        <w:tab/>
        <w:t xml:space="preserve"> </w:t>
      </w:r>
      <w:r w:rsidR="00EC7DA6" w:rsidRPr="00CE25A7">
        <w:rPr>
          <w:rFonts w:ascii="Calibri" w:hAnsi="Calibri" w:cs="Arial"/>
          <w:szCs w:val="24"/>
        </w:rPr>
        <w:tab/>
      </w:r>
      <w:r w:rsidR="00D718AD" w:rsidRPr="00CE25A7">
        <w:rPr>
          <w:rFonts w:ascii="Calibri" w:hAnsi="Calibri" w:cs="Arial"/>
          <w:b/>
          <w:szCs w:val="24"/>
        </w:rPr>
        <w:t>Circa £65,000 - £70,000 per annum</w:t>
      </w:r>
    </w:p>
    <w:p w:rsidR="00AC4008" w:rsidRPr="00CE25A7" w:rsidRDefault="00AC4008" w:rsidP="00AC4008">
      <w:pPr>
        <w:ind w:right="-110"/>
        <w:rPr>
          <w:rFonts w:ascii="Calibri" w:hAnsi="Calibri" w:cs="Arial"/>
          <w:szCs w:val="24"/>
        </w:rPr>
      </w:pPr>
    </w:p>
    <w:p w:rsidR="00AC4008" w:rsidRPr="00CE25A7" w:rsidRDefault="00AC4008" w:rsidP="00AC4008">
      <w:pPr>
        <w:ind w:right="-110"/>
        <w:rPr>
          <w:rFonts w:ascii="Calibri" w:hAnsi="Calibri" w:cs="Arial"/>
          <w:szCs w:val="24"/>
        </w:rPr>
      </w:pPr>
      <w:r w:rsidRPr="00CE25A7">
        <w:rPr>
          <w:rFonts w:ascii="Calibri" w:hAnsi="Calibri" w:cs="Arial"/>
          <w:b/>
          <w:szCs w:val="24"/>
        </w:rPr>
        <w:t>LOCATION</w:t>
      </w:r>
      <w:r w:rsidRPr="00CE25A7">
        <w:rPr>
          <w:rFonts w:ascii="Calibri" w:hAnsi="Calibri" w:cs="Arial"/>
          <w:szCs w:val="24"/>
        </w:rPr>
        <w:t>:</w:t>
      </w:r>
      <w:r w:rsidRPr="00CE25A7">
        <w:rPr>
          <w:rFonts w:ascii="Calibri" w:hAnsi="Calibri" w:cs="Arial"/>
          <w:szCs w:val="24"/>
        </w:rPr>
        <w:tab/>
      </w:r>
      <w:r w:rsidRPr="00CE25A7">
        <w:rPr>
          <w:rFonts w:ascii="Calibri" w:hAnsi="Calibri" w:cs="Arial"/>
          <w:szCs w:val="24"/>
        </w:rPr>
        <w:tab/>
      </w:r>
      <w:r w:rsidR="00EC7DA6" w:rsidRPr="00CE25A7">
        <w:rPr>
          <w:rFonts w:ascii="Calibri" w:hAnsi="Calibri" w:cs="Arial"/>
          <w:szCs w:val="24"/>
        </w:rPr>
        <w:t xml:space="preserve">Trust offices plus travel to trust </w:t>
      </w:r>
      <w:r w:rsidR="00BA7F4A" w:rsidRPr="00CE25A7">
        <w:rPr>
          <w:rFonts w:ascii="Calibri" w:hAnsi="Calibri" w:cs="Arial"/>
          <w:szCs w:val="24"/>
        </w:rPr>
        <w:t>organisations</w:t>
      </w:r>
      <w:r w:rsidR="00EC7DA6" w:rsidRPr="00CE25A7">
        <w:rPr>
          <w:rFonts w:ascii="Calibri" w:hAnsi="Calibri" w:cs="Arial"/>
          <w:szCs w:val="24"/>
        </w:rPr>
        <w:t xml:space="preserve"> for meetings</w:t>
      </w:r>
    </w:p>
    <w:p w:rsidR="00AC4008" w:rsidRPr="00E43766" w:rsidRDefault="00AC4008" w:rsidP="00AC4008">
      <w:pPr>
        <w:ind w:right="-110"/>
        <w:rPr>
          <w:rFonts w:ascii="Calibri" w:hAnsi="Calibri" w:cs="Arial"/>
          <w:szCs w:val="24"/>
        </w:rPr>
      </w:pPr>
      <w:r w:rsidRPr="00E43766">
        <w:rPr>
          <w:rFonts w:ascii="Calibri" w:hAnsi="Calibri" w:cs="Arial"/>
          <w:szCs w:val="24"/>
        </w:rPr>
        <w:tab/>
      </w:r>
      <w:r w:rsidRPr="00E43766">
        <w:rPr>
          <w:rFonts w:ascii="Calibri" w:hAnsi="Calibri" w:cs="Arial"/>
          <w:szCs w:val="24"/>
        </w:rPr>
        <w:tab/>
      </w:r>
      <w:r w:rsidRPr="00E43766">
        <w:rPr>
          <w:rFonts w:ascii="Calibri" w:hAnsi="Calibri" w:cs="Arial"/>
          <w:szCs w:val="24"/>
        </w:rPr>
        <w:tab/>
      </w:r>
      <w:r w:rsidRPr="00E43766">
        <w:rPr>
          <w:rFonts w:ascii="Calibri" w:hAnsi="Calibri" w:cs="Arial"/>
          <w:szCs w:val="24"/>
        </w:rPr>
        <w:tab/>
      </w:r>
    </w:p>
    <w:p w:rsidR="00BA7F4A" w:rsidRPr="00E43766" w:rsidRDefault="00AC4008" w:rsidP="00AC4008">
      <w:pPr>
        <w:ind w:right="-110"/>
        <w:rPr>
          <w:rFonts w:ascii="Calibri" w:hAnsi="Calibri" w:cs="Arial"/>
          <w:szCs w:val="24"/>
        </w:rPr>
      </w:pPr>
      <w:r w:rsidRPr="00E43766">
        <w:rPr>
          <w:rFonts w:ascii="Calibri" w:hAnsi="Calibri" w:cs="Arial"/>
          <w:b/>
          <w:szCs w:val="24"/>
        </w:rPr>
        <w:t>REPORTS TO</w:t>
      </w:r>
      <w:r w:rsidRPr="00E43766">
        <w:rPr>
          <w:rFonts w:ascii="Calibri" w:hAnsi="Calibri" w:cs="Arial"/>
          <w:szCs w:val="24"/>
        </w:rPr>
        <w:t>:</w:t>
      </w:r>
      <w:r w:rsidRPr="00E43766">
        <w:rPr>
          <w:rFonts w:ascii="Calibri" w:hAnsi="Calibri" w:cs="Arial"/>
          <w:szCs w:val="24"/>
        </w:rPr>
        <w:tab/>
      </w:r>
      <w:r w:rsidRPr="00E43766">
        <w:rPr>
          <w:rFonts w:ascii="Calibri" w:hAnsi="Calibri" w:cs="Arial"/>
          <w:szCs w:val="24"/>
        </w:rPr>
        <w:tab/>
      </w:r>
      <w:r w:rsidR="00BA7F4A" w:rsidRPr="00E43766">
        <w:rPr>
          <w:rFonts w:ascii="Calibri" w:hAnsi="Calibri" w:cs="Arial"/>
          <w:szCs w:val="24"/>
        </w:rPr>
        <w:t>Chief Executive Officer of the Potteries Educational Trust</w:t>
      </w:r>
    </w:p>
    <w:p w:rsidR="00EC7DA6" w:rsidRPr="0017577F" w:rsidRDefault="00EC7DA6" w:rsidP="00EC7DA6">
      <w:pPr>
        <w:pBdr>
          <w:bottom w:val="single" w:sz="4" w:space="1" w:color="auto"/>
        </w:pBdr>
        <w:ind w:right="-110"/>
        <w:rPr>
          <w:rFonts w:ascii="Calibri" w:hAnsi="Calibri" w:cs="Arial"/>
          <w:color w:val="404040" w:themeColor="text1" w:themeTint="BF"/>
          <w:szCs w:val="24"/>
        </w:rPr>
      </w:pPr>
    </w:p>
    <w:p w:rsidR="00AC4008" w:rsidRPr="0017577F" w:rsidRDefault="00AC4008" w:rsidP="00AC4008">
      <w:pPr>
        <w:tabs>
          <w:tab w:val="left" w:pos="900"/>
        </w:tabs>
        <w:ind w:right="-110"/>
        <w:rPr>
          <w:rFonts w:ascii="Calibri" w:hAnsi="Calibri" w:cs="Arial"/>
          <w:b/>
          <w:i/>
          <w:color w:val="404040" w:themeColor="text1" w:themeTint="BF"/>
          <w:sz w:val="20"/>
        </w:rPr>
      </w:pPr>
      <w:r w:rsidRPr="0017577F">
        <w:rPr>
          <w:rFonts w:ascii="Calibri" w:hAnsi="Calibri" w:cs="Arial"/>
          <w:i/>
          <w:color w:val="404040" w:themeColor="text1" w:themeTint="BF"/>
          <w:sz w:val="36"/>
          <w:szCs w:val="36"/>
        </w:rPr>
        <w:tab/>
      </w:r>
    </w:p>
    <w:p w:rsidR="00AC4008" w:rsidRPr="00E43766" w:rsidRDefault="00AC4008" w:rsidP="00AC4008">
      <w:pPr>
        <w:tabs>
          <w:tab w:val="left" w:pos="900"/>
        </w:tabs>
        <w:ind w:right="-110"/>
        <w:rPr>
          <w:rFonts w:ascii="Calibri" w:hAnsi="Calibri" w:cs="Arial"/>
          <w:i/>
          <w:szCs w:val="24"/>
        </w:rPr>
      </w:pPr>
      <w:r w:rsidRPr="00E43766">
        <w:rPr>
          <w:rFonts w:ascii="Calibri" w:hAnsi="Calibri" w:cs="Arial"/>
          <w:i/>
          <w:iCs/>
          <w:szCs w:val="24"/>
        </w:rPr>
        <w:t>This job description is not a comprehensive definition of the post.  Discussions will take place on a regular basis to clarify individual responsibilities within the general framework and character of the post as defined below.</w:t>
      </w:r>
    </w:p>
    <w:p w:rsidR="00AC4008" w:rsidRPr="0017577F" w:rsidRDefault="00AC4008" w:rsidP="00AC4008">
      <w:pPr>
        <w:pStyle w:val="Heading1"/>
        <w:jc w:val="both"/>
        <w:rPr>
          <w:rFonts w:ascii="Calibri" w:hAnsi="Calibri" w:cs="Arial"/>
          <w:color w:val="404040" w:themeColor="text1" w:themeTint="BF"/>
          <w:sz w:val="22"/>
          <w:szCs w:val="22"/>
        </w:rPr>
      </w:pPr>
    </w:p>
    <w:p w:rsidR="00AC4008" w:rsidRPr="0017577F" w:rsidRDefault="00AC4008" w:rsidP="00AC4008">
      <w:pPr>
        <w:pStyle w:val="Heading1"/>
        <w:jc w:val="both"/>
        <w:rPr>
          <w:rFonts w:ascii="Calibri" w:hAnsi="Calibri" w:cs="Arial"/>
          <w:b w:val="0"/>
          <w:color w:val="404040" w:themeColor="text1" w:themeTint="BF"/>
          <w:sz w:val="36"/>
          <w:szCs w:val="36"/>
        </w:rPr>
      </w:pPr>
      <w:r w:rsidRPr="0017577F">
        <w:rPr>
          <w:rFonts w:ascii="Calibri" w:hAnsi="Calibri" w:cs="Arial"/>
          <w:b w:val="0"/>
          <w:color w:val="404040" w:themeColor="text1" w:themeTint="BF"/>
          <w:sz w:val="36"/>
          <w:szCs w:val="36"/>
        </w:rPr>
        <w:t>POST OBJECTIVE</w:t>
      </w:r>
    </w:p>
    <w:p w:rsidR="003E4240" w:rsidRPr="0017577F" w:rsidRDefault="003E4240" w:rsidP="00AC4008">
      <w:pPr>
        <w:pStyle w:val="ListParagraph"/>
        <w:ind w:left="0"/>
        <w:rPr>
          <w:rFonts w:asciiTheme="minorHAnsi" w:hAnsiTheme="minorHAnsi" w:cs="Arial"/>
          <w:color w:val="404040" w:themeColor="text1" w:themeTint="BF"/>
          <w:szCs w:val="24"/>
        </w:rPr>
      </w:pPr>
    </w:p>
    <w:p w:rsidR="00062E1E" w:rsidRPr="00CE25A7" w:rsidRDefault="00062E1E" w:rsidP="00062E1E">
      <w:pPr>
        <w:jc w:val="both"/>
        <w:rPr>
          <w:rFonts w:ascii="Calibri" w:eastAsia="Calibri" w:hAnsi="Calibri" w:cs="Calibri"/>
          <w:sz w:val="22"/>
          <w:szCs w:val="22"/>
        </w:rPr>
      </w:pPr>
      <w:r w:rsidRPr="00CE25A7">
        <w:rPr>
          <w:rFonts w:ascii="Calibri" w:eastAsia="Calibri" w:hAnsi="Calibri" w:cs="Calibri"/>
          <w:sz w:val="22"/>
          <w:szCs w:val="22"/>
        </w:rPr>
        <w:t xml:space="preserve">The </w:t>
      </w:r>
      <w:r w:rsidR="00684AE4" w:rsidRPr="00CE25A7">
        <w:rPr>
          <w:rFonts w:ascii="Calibri" w:eastAsia="Calibri" w:hAnsi="Calibri" w:cs="Calibri"/>
          <w:sz w:val="22"/>
          <w:szCs w:val="22"/>
        </w:rPr>
        <w:t>Trust Finance and Operations Director</w:t>
      </w:r>
      <w:r w:rsidRPr="00CE25A7">
        <w:rPr>
          <w:rFonts w:ascii="Calibri" w:eastAsia="Calibri" w:hAnsi="Calibri" w:cs="Calibri"/>
          <w:sz w:val="22"/>
          <w:szCs w:val="22"/>
        </w:rPr>
        <w:t xml:space="preserve"> will play a major role in the strategic development of the Potteries Educational Trust, taking overall responsibility for leadership and management of finance for the Trust.  </w:t>
      </w:r>
    </w:p>
    <w:p w:rsidR="00062E1E" w:rsidRPr="00CE25A7" w:rsidRDefault="00062E1E" w:rsidP="00062E1E">
      <w:pPr>
        <w:jc w:val="both"/>
        <w:rPr>
          <w:rFonts w:ascii="Calibri" w:eastAsia="Calibri" w:hAnsi="Calibri" w:cs="Calibri"/>
          <w:sz w:val="22"/>
          <w:szCs w:val="22"/>
        </w:rPr>
      </w:pPr>
    </w:p>
    <w:p w:rsidR="00062E1E" w:rsidRPr="00CE25A7" w:rsidRDefault="00062E1E" w:rsidP="00062E1E">
      <w:pPr>
        <w:jc w:val="both"/>
        <w:rPr>
          <w:rFonts w:ascii="Calibri" w:eastAsia="Calibri" w:hAnsi="Calibri" w:cs="Calibri"/>
          <w:sz w:val="22"/>
          <w:szCs w:val="22"/>
        </w:rPr>
      </w:pPr>
      <w:r w:rsidRPr="00CE25A7">
        <w:rPr>
          <w:rFonts w:ascii="Calibri" w:eastAsia="Calibri" w:hAnsi="Calibri" w:cs="Calibri"/>
          <w:sz w:val="22"/>
          <w:szCs w:val="22"/>
        </w:rPr>
        <w:t>The post holder will ensure compliance with all financial, legal and statutory duties, whilst developing and maintaining an effective and efficient approach to</w:t>
      </w:r>
      <w:r w:rsidR="00E92942" w:rsidRPr="00CE25A7">
        <w:rPr>
          <w:rFonts w:ascii="Calibri" w:eastAsia="Calibri" w:hAnsi="Calibri" w:cs="Calibri"/>
          <w:sz w:val="22"/>
          <w:szCs w:val="22"/>
        </w:rPr>
        <w:t xml:space="preserve"> business and </w:t>
      </w:r>
      <w:r w:rsidRPr="00CE25A7">
        <w:rPr>
          <w:rFonts w:ascii="Calibri" w:eastAsia="Calibri" w:hAnsi="Calibri" w:cs="Calibri"/>
          <w:sz w:val="22"/>
          <w:szCs w:val="22"/>
        </w:rPr>
        <w:t>financial management across the Trust.   You will prepare timely, accurate and appropriate reports and financial forecasts for the Trust, reporting to</w:t>
      </w:r>
      <w:r w:rsidR="00E92942" w:rsidRPr="00CE25A7">
        <w:rPr>
          <w:rFonts w:ascii="Calibri" w:eastAsia="Calibri" w:hAnsi="Calibri" w:cs="Calibri"/>
          <w:sz w:val="22"/>
          <w:szCs w:val="22"/>
        </w:rPr>
        <w:t xml:space="preserve"> the Chief Executive Officer</w:t>
      </w:r>
      <w:r w:rsidRPr="00CE25A7">
        <w:rPr>
          <w:rFonts w:ascii="Calibri" w:eastAsia="Calibri" w:hAnsi="Calibri" w:cs="Calibri"/>
          <w:sz w:val="22"/>
          <w:szCs w:val="22"/>
        </w:rPr>
        <w:t>, L</w:t>
      </w:r>
      <w:r w:rsidR="00E92942" w:rsidRPr="00CE25A7">
        <w:rPr>
          <w:rFonts w:ascii="Calibri" w:eastAsia="Calibri" w:hAnsi="Calibri" w:cs="Calibri"/>
          <w:sz w:val="22"/>
          <w:szCs w:val="22"/>
        </w:rPr>
        <w:t xml:space="preserve">ocal </w:t>
      </w:r>
      <w:r w:rsidRPr="00CE25A7">
        <w:rPr>
          <w:rFonts w:ascii="Calibri" w:eastAsia="Calibri" w:hAnsi="Calibri" w:cs="Calibri"/>
          <w:sz w:val="22"/>
          <w:szCs w:val="22"/>
        </w:rPr>
        <w:t>G</w:t>
      </w:r>
      <w:r w:rsidR="00E92942" w:rsidRPr="00CE25A7">
        <w:rPr>
          <w:rFonts w:ascii="Calibri" w:eastAsia="Calibri" w:hAnsi="Calibri" w:cs="Calibri"/>
          <w:sz w:val="22"/>
          <w:szCs w:val="22"/>
        </w:rPr>
        <w:t xml:space="preserve">overning </w:t>
      </w:r>
      <w:r w:rsidR="006E4A58" w:rsidRPr="00CE25A7">
        <w:rPr>
          <w:rFonts w:ascii="Calibri" w:eastAsia="Calibri" w:hAnsi="Calibri" w:cs="Calibri"/>
          <w:sz w:val="22"/>
          <w:szCs w:val="22"/>
        </w:rPr>
        <w:t>Bodies</w:t>
      </w:r>
      <w:r w:rsidRPr="00CE25A7">
        <w:rPr>
          <w:rFonts w:ascii="Calibri" w:eastAsia="Calibri" w:hAnsi="Calibri" w:cs="Calibri"/>
          <w:sz w:val="22"/>
          <w:szCs w:val="22"/>
        </w:rPr>
        <w:t xml:space="preserve">, </w:t>
      </w:r>
      <w:r w:rsidR="00E92942" w:rsidRPr="00CE25A7">
        <w:rPr>
          <w:rFonts w:ascii="Calibri" w:eastAsia="Calibri" w:hAnsi="Calibri" w:cs="Calibri"/>
          <w:sz w:val="22"/>
          <w:szCs w:val="22"/>
        </w:rPr>
        <w:t>Board of</w:t>
      </w:r>
      <w:r w:rsidRPr="00CE25A7">
        <w:rPr>
          <w:rFonts w:ascii="Calibri" w:eastAsia="Calibri" w:hAnsi="Calibri" w:cs="Calibri"/>
          <w:sz w:val="22"/>
          <w:szCs w:val="22"/>
        </w:rPr>
        <w:t xml:space="preserve"> Trustees</w:t>
      </w:r>
      <w:r w:rsidR="00E92942" w:rsidRPr="00CE25A7">
        <w:rPr>
          <w:rFonts w:ascii="Calibri" w:eastAsia="Calibri" w:hAnsi="Calibri" w:cs="Calibri"/>
          <w:sz w:val="22"/>
          <w:szCs w:val="22"/>
        </w:rPr>
        <w:t xml:space="preserve">, </w:t>
      </w:r>
      <w:proofErr w:type="spellStart"/>
      <w:r w:rsidR="00E92942" w:rsidRPr="00CE25A7">
        <w:rPr>
          <w:rFonts w:ascii="Calibri" w:eastAsia="Calibri" w:hAnsi="Calibri" w:cs="Calibri"/>
          <w:sz w:val="22"/>
          <w:szCs w:val="22"/>
        </w:rPr>
        <w:t>Headteachers</w:t>
      </w:r>
      <w:proofErr w:type="spellEnd"/>
      <w:r w:rsidR="00E92942" w:rsidRPr="00CE25A7">
        <w:rPr>
          <w:rFonts w:ascii="Calibri" w:eastAsia="Calibri" w:hAnsi="Calibri" w:cs="Calibri"/>
          <w:sz w:val="22"/>
          <w:szCs w:val="22"/>
        </w:rPr>
        <w:t>/Principal</w:t>
      </w:r>
      <w:r w:rsidRPr="00CE25A7">
        <w:rPr>
          <w:rFonts w:ascii="Calibri" w:eastAsia="Calibri" w:hAnsi="Calibri" w:cs="Calibri"/>
          <w:sz w:val="22"/>
          <w:szCs w:val="22"/>
        </w:rPr>
        <w:t xml:space="preserve"> </w:t>
      </w:r>
      <w:r w:rsidR="00C66D46" w:rsidRPr="00CE25A7">
        <w:rPr>
          <w:rFonts w:ascii="Calibri" w:eastAsia="Calibri" w:hAnsi="Calibri" w:cs="Calibri"/>
          <w:sz w:val="22"/>
          <w:szCs w:val="22"/>
        </w:rPr>
        <w:t xml:space="preserve">and external bodies </w:t>
      </w:r>
      <w:r w:rsidRPr="00CE25A7">
        <w:rPr>
          <w:rFonts w:ascii="Calibri" w:eastAsia="Calibri" w:hAnsi="Calibri" w:cs="Calibri"/>
          <w:sz w:val="22"/>
          <w:szCs w:val="22"/>
        </w:rPr>
        <w:t>as required.</w:t>
      </w:r>
    </w:p>
    <w:p w:rsidR="00062E1E" w:rsidRPr="00CE25A7" w:rsidRDefault="00062E1E" w:rsidP="00062E1E">
      <w:pPr>
        <w:jc w:val="both"/>
        <w:rPr>
          <w:rFonts w:ascii="Calibri" w:eastAsia="Calibri" w:hAnsi="Calibri" w:cs="Calibri"/>
          <w:sz w:val="22"/>
          <w:szCs w:val="22"/>
        </w:rPr>
      </w:pPr>
    </w:p>
    <w:p w:rsidR="00BA7F4A" w:rsidRPr="00CE25A7" w:rsidRDefault="00062E1E" w:rsidP="00BA7F4A">
      <w:pPr>
        <w:jc w:val="both"/>
        <w:rPr>
          <w:rFonts w:asciiTheme="minorHAnsi" w:hAnsiTheme="minorHAnsi" w:cs="Arial"/>
          <w:szCs w:val="24"/>
        </w:rPr>
      </w:pPr>
      <w:r w:rsidRPr="00CE25A7">
        <w:rPr>
          <w:rFonts w:asciiTheme="minorHAnsi" w:hAnsiTheme="minorHAnsi" w:cs="Arial"/>
          <w:szCs w:val="24"/>
        </w:rPr>
        <w:t xml:space="preserve">Leading </w:t>
      </w:r>
      <w:r w:rsidR="00BA7F4A" w:rsidRPr="00CE25A7">
        <w:rPr>
          <w:rFonts w:asciiTheme="minorHAnsi" w:hAnsiTheme="minorHAnsi" w:cs="Arial"/>
          <w:szCs w:val="24"/>
        </w:rPr>
        <w:t xml:space="preserve">Trust </w:t>
      </w:r>
      <w:r w:rsidRPr="00CE25A7">
        <w:rPr>
          <w:rFonts w:asciiTheme="minorHAnsi" w:hAnsiTheme="minorHAnsi" w:cs="Arial"/>
          <w:szCs w:val="24"/>
        </w:rPr>
        <w:t>operations,</w:t>
      </w:r>
      <w:r w:rsidR="00BA7F4A" w:rsidRPr="00CE25A7">
        <w:rPr>
          <w:rFonts w:asciiTheme="minorHAnsi" w:hAnsiTheme="minorHAnsi" w:cs="Arial"/>
          <w:szCs w:val="24"/>
        </w:rPr>
        <w:t xml:space="preserve"> </w:t>
      </w:r>
      <w:r w:rsidRPr="00CE25A7">
        <w:rPr>
          <w:rFonts w:asciiTheme="minorHAnsi" w:hAnsiTheme="minorHAnsi" w:cs="Arial"/>
          <w:szCs w:val="24"/>
        </w:rPr>
        <w:t>you will be</w:t>
      </w:r>
      <w:r w:rsidR="00BA7F4A" w:rsidRPr="00CE25A7">
        <w:rPr>
          <w:rFonts w:asciiTheme="minorHAnsi" w:hAnsiTheme="minorHAnsi" w:cs="Arial"/>
          <w:szCs w:val="24"/>
        </w:rPr>
        <w:t xml:space="preserve"> central to implementing and sustaining the organisational structure that will support the educational standards and values of the Potteries Educational Trust.</w:t>
      </w:r>
    </w:p>
    <w:p w:rsidR="00BA7F4A" w:rsidRPr="00CE25A7" w:rsidRDefault="00BA7F4A" w:rsidP="00BA7F4A">
      <w:pPr>
        <w:jc w:val="both"/>
        <w:rPr>
          <w:rFonts w:asciiTheme="minorHAnsi" w:hAnsiTheme="minorHAnsi" w:cs="Arial"/>
          <w:szCs w:val="24"/>
        </w:rPr>
      </w:pPr>
    </w:p>
    <w:p w:rsidR="00BA7F4A" w:rsidRPr="00CE25A7" w:rsidRDefault="00BA7F4A" w:rsidP="006828ED">
      <w:pPr>
        <w:jc w:val="both"/>
        <w:rPr>
          <w:rFonts w:asciiTheme="minorHAnsi" w:hAnsiTheme="minorHAnsi" w:cs="Arial"/>
          <w:szCs w:val="24"/>
        </w:rPr>
      </w:pPr>
      <w:r w:rsidRPr="00CE25A7">
        <w:rPr>
          <w:rFonts w:asciiTheme="minorHAnsi" w:hAnsiTheme="minorHAnsi" w:cs="Arial"/>
          <w:szCs w:val="24"/>
        </w:rPr>
        <w:t xml:space="preserve">The </w:t>
      </w:r>
      <w:r w:rsidR="006828ED" w:rsidRPr="00CE25A7">
        <w:rPr>
          <w:rFonts w:asciiTheme="minorHAnsi" w:hAnsiTheme="minorHAnsi" w:cs="Arial"/>
          <w:szCs w:val="24"/>
        </w:rPr>
        <w:t>post holder</w:t>
      </w:r>
      <w:r w:rsidRPr="00CE25A7">
        <w:rPr>
          <w:rFonts w:asciiTheme="minorHAnsi" w:hAnsiTheme="minorHAnsi" w:cs="Arial"/>
          <w:szCs w:val="24"/>
        </w:rPr>
        <w:t xml:space="preserve"> will </w:t>
      </w:r>
      <w:r w:rsidR="006828ED" w:rsidRPr="00CE25A7">
        <w:rPr>
          <w:rFonts w:asciiTheme="minorHAnsi" w:hAnsiTheme="minorHAnsi" w:cs="Arial"/>
          <w:szCs w:val="24"/>
        </w:rPr>
        <w:t>liaise with heads of service with responsibility for IT, Data, Estates and</w:t>
      </w:r>
      <w:r w:rsidR="00F11489" w:rsidRPr="00CE25A7">
        <w:rPr>
          <w:rFonts w:asciiTheme="minorHAnsi" w:hAnsiTheme="minorHAnsi" w:cs="Arial"/>
          <w:szCs w:val="24"/>
        </w:rPr>
        <w:t xml:space="preserve"> Health &amp; Safety, Finance, Marketing </w:t>
      </w:r>
      <w:r w:rsidR="006828ED" w:rsidRPr="00CE25A7">
        <w:rPr>
          <w:rFonts w:asciiTheme="minorHAnsi" w:hAnsiTheme="minorHAnsi" w:cs="Arial"/>
          <w:szCs w:val="24"/>
        </w:rPr>
        <w:t>and Human Resources within the Trust</w:t>
      </w:r>
      <w:r w:rsidR="00E92942" w:rsidRPr="00CE25A7">
        <w:rPr>
          <w:rFonts w:asciiTheme="minorHAnsi" w:hAnsiTheme="minorHAnsi" w:cs="Arial"/>
          <w:szCs w:val="24"/>
        </w:rPr>
        <w:t xml:space="preserve"> in order to co-ordinate the business services of the Trust, </w:t>
      </w:r>
      <w:r w:rsidR="00F11489" w:rsidRPr="00CE25A7">
        <w:rPr>
          <w:rFonts w:asciiTheme="minorHAnsi" w:hAnsiTheme="minorHAnsi" w:cs="Arial"/>
          <w:szCs w:val="24"/>
        </w:rPr>
        <w:t>enabling effective and best practice operations</w:t>
      </w:r>
      <w:r w:rsidR="006828ED" w:rsidRPr="00CE25A7">
        <w:rPr>
          <w:rFonts w:asciiTheme="minorHAnsi" w:hAnsiTheme="minorHAnsi" w:cs="Arial"/>
          <w:szCs w:val="24"/>
        </w:rPr>
        <w:t>.</w:t>
      </w:r>
    </w:p>
    <w:p w:rsidR="00AC4008" w:rsidRPr="0017577F" w:rsidRDefault="00AC4008" w:rsidP="00AC4008">
      <w:pPr>
        <w:jc w:val="both"/>
        <w:rPr>
          <w:rFonts w:asciiTheme="minorHAnsi" w:hAnsiTheme="minorHAnsi" w:cs="Arial"/>
          <w:color w:val="404040" w:themeColor="text1" w:themeTint="BF"/>
          <w:szCs w:val="24"/>
        </w:rPr>
      </w:pPr>
    </w:p>
    <w:p w:rsidR="00AC4008" w:rsidRPr="0017577F" w:rsidRDefault="00ED72F8" w:rsidP="00AC4008">
      <w:pPr>
        <w:jc w:val="both"/>
        <w:rPr>
          <w:rFonts w:ascii="Calibri" w:hAnsi="Calibri" w:cs="Arial"/>
          <w:color w:val="404040" w:themeColor="text1" w:themeTint="BF"/>
          <w:sz w:val="36"/>
          <w:szCs w:val="36"/>
        </w:rPr>
      </w:pPr>
      <w:r w:rsidRPr="0017577F">
        <w:rPr>
          <w:rFonts w:ascii="Calibri" w:hAnsi="Calibri" w:cs="Arial"/>
          <w:color w:val="404040" w:themeColor="text1" w:themeTint="BF"/>
          <w:sz w:val="36"/>
          <w:szCs w:val="36"/>
        </w:rPr>
        <w:t>MAIN DUTIES AND RESPONSIBILITIES</w:t>
      </w:r>
    </w:p>
    <w:p w:rsidR="00AC4008" w:rsidRPr="0017577F" w:rsidRDefault="00AC4008" w:rsidP="00AC4008">
      <w:pPr>
        <w:ind w:left="426"/>
        <w:jc w:val="both"/>
        <w:rPr>
          <w:rFonts w:ascii="Calibri" w:hAnsi="Calibri" w:cs="Arial"/>
          <w:color w:val="404040" w:themeColor="text1" w:themeTint="BF"/>
          <w:sz w:val="12"/>
          <w:szCs w:val="12"/>
        </w:rPr>
      </w:pPr>
    </w:p>
    <w:p w:rsidR="00954C01" w:rsidRPr="0017577F" w:rsidRDefault="006828ED" w:rsidP="00954C01">
      <w:pPr>
        <w:tabs>
          <w:tab w:val="left" w:pos="426"/>
          <w:tab w:val="center" w:pos="4819"/>
        </w:tabs>
        <w:rPr>
          <w:rFonts w:ascii="Calibri" w:hAnsi="Calibri" w:cs="Arial"/>
          <w:b/>
          <w:color w:val="404040" w:themeColor="text1" w:themeTint="BF"/>
          <w:szCs w:val="24"/>
        </w:rPr>
      </w:pPr>
      <w:r w:rsidRPr="0017577F">
        <w:rPr>
          <w:rFonts w:ascii="Calibri" w:hAnsi="Calibri" w:cs="Arial"/>
          <w:b/>
          <w:color w:val="404040" w:themeColor="text1" w:themeTint="BF"/>
          <w:szCs w:val="24"/>
        </w:rPr>
        <w:t>Strategic Management</w:t>
      </w:r>
    </w:p>
    <w:p w:rsidR="00954C01" w:rsidRDefault="00954C01" w:rsidP="00954C01">
      <w:pPr>
        <w:tabs>
          <w:tab w:val="left" w:pos="426"/>
          <w:tab w:val="center" w:pos="4819"/>
        </w:tabs>
        <w:rPr>
          <w:rFonts w:ascii="Calibri" w:hAnsi="Calibri" w:cs="Arial"/>
          <w:color w:val="404040"/>
          <w:szCs w:val="24"/>
        </w:rPr>
      </w:pPr>
    </w:p>
    <w:p w:rsidR="006828ED" w:rsidRPr="00E43766" w:rsidRDefault="006828ED" w:rsidP="006828ED">
      <w:pPr>
        <w:tabs>
          <w:tab w:val="left" w:pos="426"/>
          <w:tab w:val="center" w:pos="4819"/>
        </w:tabs>
        <w:ind w:left="420" w:hanging="420"/>
        <w:rPr>
          <w:rFonts w:ascii="Calibri" w:hAnsi="Calibri" w:cs="Arial"/>
          <w:szCs w:val="24"/>
        </w:rPr>
      </w:pPr>
      <w:r w:rsidRPr="006828ED">
        <w:rPr>
          <w:rFonts w:ascii="Calibri" w:hAnsi="Calibri" w:cs="Arial"/>
          <w:color w:val="404040"/>
          <w:szCs w:val="24"/>
        </w:rPr>
        <w:t>•</w:t>
      </w:r>
      <w:r w:rsidRPr="006828ED">
        <w:rPr>
          <w:rFonts w:ascii="Calibri" w:hAnsi="Calibri" w:cs="Arial"/>
          <w:color w:val="404040"/>
          <w:szCs w:val="24"/>
        </w:rPr>
        <w:tab/>
      </w:r>
      <w:r w:rsidRPr="00E43766">
        <w:rPr>
          <w:rFonts w:ascii="Calibri" w:hAnsi="Calibri" w:cs="Arial"/>
          <w:szCs w:val="24"/>
        </w:rPr>
        <w:t xml:space="preserve">Formulate and contribute to the </w:t>
      </w:r>
      <w:r w:rsidR="00554F99" w:rsidRPr="00E43766">
        <w:rPr>
          <w:rFonts w:ascii="Calibri" w:hAnsi="Calibri" w:cs="Arial"/>
          <w:szCs w:val="24"/>
        </w:rPr>
        <w:t xml:space="preserve">strategic planning </w:t>
      </w:r>
      <w:r w:rsidRPr="00E43766">
        <w:rPr>
          <w:rFonts w:ascii="Calibri" w:hAnsi="Calibri" w:cs="Arial"/>
          <w:szCs w:val="24"/>
        </w:rPr>
        <w:t>of the MAT establishing the policies and plans through which they will be achieved.</w:t>
      </w:r>
    </w:p>
    <w:p w:rsidR="006828ED" w:rsidRPr="00E43766" w:rsidRDefault="006828ED" w:rsidP="006828ED">
      <w:pPr>
        <w:tabs>
          <w:tab w:val="left" w:pos="426"/>
          <w:tab w:val="center" w:pos="4819"/>
        </w:tabs>
        <w:rPr>
          <w:rFonts w:ascii="Calibri" w:hAnsi="Calibri" w:cs="Arial"/>
          <w:szCs w:val="24"/>
        </w:rPr>
      </w:pPr>
      <w:r w:rsidRPr="00E43766">
        <w:rPr>
          <w:rFonts w:ascii="Calibri" w:hAnsi="Calibri" w:cs="Arial"/>
          <w:szCs w:val="24"/>
        </w:rPr>
        <w:tab/>
      </w:r>
    </w:p>
    <w:p w:rsidR="0017577F" w:rsidRPr="00E43766" w:rsidRDefault="0017577F" w:rsidP="0017577F">
      <w:pPr>
        <w:pStyle w:val="ListParagraph"/>
        <w:numPr>
          <w:ilvl w:val="0"/>
          <w:numId w:val="27"/>
        </w:numPr>
        <w:tabs>
          <w:tab w:val="left" w:pos="426"/>
          <w:tab w:val="center" w:pos="4819"/>
        </w:tabs>
        <w:jc w:val="both"/>
        <w:rPr>
          <w:rFonts w:ascii="Calibri" w:hAnsi="Calibri" w:cs="Arial"/>
          <w:szCs w:val="24"/>
        </w:rPr>
      </w:pPr>
      <w:r w:rsidRPr="00E43766">
        <w:rPr>
          <w:rFonts w:ascii="Calibri" w:hAnsi="Calibri" w:cs="Arial"/>
          <w:szCs w:val="24"/>
        </w:rPr>
        <w:t>Providing specialist advice and support in relation to the academy sector and upcoming developments to enable the CEO and other leadership groups to be proactive in strategic development.</w:t>
      </w:r>
    </w:p>
    <w:p w:rsidR="00554F99" w:rsidRDefault="00554F99" w:rsidP="00554F99">
      <w:pPr>
        <w:pStyle w:val="ListParagraph"/>
        <w:tabs>
          <w:tab w:val="left" w:pos="426"/>
          <w:tab w:val="center" w:pos="4819"/>
        </w:tabs>
        <w:ind w:left="360"/>
        <w:jc w:val="both"/>
        <w:rPr>
          <w:rFonts w:ascii="Calibri" w:hAnsi="Calibri" w:cs="Arial"/>
          <w:color w:val="404040"/>
          <w:szCs w:val="24"/>
        </w:rPr>
      </w:pPr>
    </w:p>
    <w:p w:rsidR="00E43766" w:rsidRPr="00E43766" w:rsidRDefault="00E43766" w:rsidP="00E43766">
      <w:pPr>
        <w:pStyle w:val="ListParagraph"/>
        <w:numPr>
          <w:ilvl w:val="0"/>
          <w:numId w:val="24"/>
        </w:numPr>
        <w:tabs>
          <w:tab w:val="left" w:pos="426"/>
          <w:tab w:val="center" w:pos="4819"/>
        </w:tabs>
        <w:jc w:val="both"/>
        <w:rPr>
          <w:rFonts w:ascii="Calibri" w:hAnsi="Calibri" w:cs="Arial"/>
          <w:szCs w:val="24"/>
        </w:rPr>
      </w:pPr>
      <w:r w:rsidRPr="00E43766">
        <w:rPr>
          <w:rFonts w:ascii="Calibri" w:hAnsi="Calibri" w:cs="Arial"/>
          <w:szCs w:val="24"/>
        </w:rPr>
        <w:lastRenderedPageBreak/>
        <w:t>Identify and develop strategies and options in all non‐teaching operations that will contribute to the overall effectiveness and efficiency of the Trust, such as exploring internal synergies, and opportunities for partnership and collaborative working.</w:t>
      </w:r>
    </w:p>
    <w:p w:rsidR="00E43766" w:rsidRPr="00E43766" w:rsidRDefault="00E43766" w:rsidP="00E43766">
      <w:pPr>
        <w:pStyle w:val="ListParagraph"/>
        <w:rPr>
          <w:rFonts w:ascii="Calibri" w:hAnsi="Calibri" w:cs="Arial"/>
          <w:szCs w:val="24"/>
        </w:rPr>
      </w:pPr>
    </w:p>
    <w:p w:rsidR="00E43766" w:rsidRPr="00E43766" w:rsidRDefault="00E43766" w:rsidP="00E43766">
      <w:pPr>
        <w:pStyle w:val="ListParagraph"/>
        <w:numPr>
          <w:ilvl w:val="0"/>
          <w:numId w:val="24"/>
        </w:numPr>
        <w:tabs>
          <w:tab w:val="left" w:pos="426"/>
          <w:tab w:val="center" w:pos="4819"/>
        </w:tabs>
        <w:jc w:val="both"/>
        <w:rPr>
          <w:rFonts w:ascii="Calibri" w:hAnsi="Calibri" w:cs="Arial"/>
          <w:szCs w:val="24"/>
        </w:rPr>
      </w:pPr>
      <w:r w:rsidRPr="00E43766">
        <w:rPr>
          <w:rFonts w:asciiTheme="minorHAnsi" w:hAnsiTheme="minorHAnsi" w:cs="Arial"/>
          <w:szCs w:val="24"/>
        </w:rPr>
        <w:t>Liaise with heads of service with responsibility for IT, Data, Estates and Health &amp; Safety, Finance, Marketing and Human Resources across the Trust enabling effective and best practice operations, ensuring statutory compliance across the Trust.</w:t>
      </w:r>
    </w:p>
    <w:p w:rsidR="00E43766" w:rsidRPr="00E43766" w:rsidRDefault="00E43766" w:rsidP="00E43766">
      <w:pPr>
        <w:pStyle w:val="ListParagraph"/>
        <w:rPr>
          <w:rFonts w:ascii="Calibri" w:hAnsi="Calibri" w:cs="Arial"/>
          <w:szCs w:val="24"/>
        </w:rPr>
      </w:pPr>
    </w:p>
    <w:p w:rsidR="006828ED" w:rsidRPr="00E43766" w:rsidRDefault="006828ED" w:rsidP="0017577F">
      <w:pPr>
        <w:pStyle w:val="ListParagraph"/>
        <w:numPr>
          <w:ilvl w:val="0"/>
          <w:numId w:val="27"/>
        </w:numPr>
        <w:tabs>
          <w:tab w:val="left" w:pos="426"/>
          <w:tab w:val="center" w:pos="4819"/>
        </w:tabs>
        <w:rPr>
          <w:rFonts w:ascii="Calibri" w:hAnsi="Calibri" w:cs="Arial"/>
          <w:szCs w:val="24"/>
        </w:rPr>
      </w:pPr>
      <w:r w:rsidRPr="00E43766">
        <w:rPr>
          <w:rFonts w:ascii="Calibri" w:hAnsi="Calibri" w:cs="Arial"/>
          <w:szCs w:val="24"/>
        </w:rPr>
        <w:t>Manage and lead staff towards this achievement, including a leading role in staff meetings and training.</w:t>
      </w:r>
    </w:p>
    <w:p w:rsidR="006828ED" w:rsidRDefault="006828ED" w:rsidP="006828ED">
      <w:pPr>
        <w:tabs>
          <w:tab w:val="left" w:pos="426"/>
          <w:tab w:val="center" w:pos="4819"/>
        </w:tabs>
        <w:rPr>
          <w:rFonts w:ascii="Calibri" w:hAnsi="Calibri" w:cs="Arial"/>
          <w:color w:val="404040"/>
          <w:szCs w:val="24"/>
        </w:rPr>
      </w:pPr>
    </w:p>
    <w:p w:rsidR="006828ED" w:rsidRPr="00E43766" w:rsidRDefault="006828ED" w:rsidP="006828ED">
      <w:pPr>
        <w:tabs>
          <w:tab w:val="left" w:pos="426"/>
          <w:tab w:val="center" w:pos="4819"/>
        </w:tabs>
        <w:rPr>
          <w:rFonts w:ascii="Calibri" w:hAnsi="Calibri" w:cs="Arial"/>
          <w:szCs w:val="24"/>
        </w:rPr>
      </w:pPr>
      <w:r w:rsidRPr="006828ED">
        <w:rPr>
          <w:rFonts w:ascii="Calibri" w:hAnsi="Calibri" w:cs="Arial"/>
          <w:color w:val="404040"/>
          <w:szCs w:val="24"/>
        </w:rPr>
        <w:t>•</w:t>
      </w:r>
      <w:r w:rsidRPr="00E43766">
        <w:rPr>
          <w:rFonts w:ascii="Calibri" w:hAnsi="Calibri" w:cs="Arial"/>
          <w:szCs w:val="24"/>
        </w:rPr>
        <w:tab/>
        <w:t>Provide specialist advice and guidance to the Board, committees, and C</w:t>
      </w:r>
      <w:r w:rsidR="00E92942" w:rsidRPr="00E43766">
        <w:rPr>
          <w:rFonts w:ascii="Calibri" w:hAnsi="Calibri" w:cs="Arial"/>
          <w:szCs w:val="24"/>
        </w:rPr>
        <w:t>E</w:t>
      </w:r>
      <w:r w:rsidRPr="00E43766">
        <w:rPr>
          <w:rFonts w:ascii="Calibri" w:hAnsi="Calibri" w:cs="Arial"/>
          <w:szCs w:val="24"/>
        </w:rPr>
        <w:t>O as required.</w:t>
      </w:r>
    </w:p>
    <w:p w:rsidR="006828ED" w:rsidRDefault="006828ED" w:rsidP="006828ED">
      <w:pPr>
        <w:tabs>
          <w:tab w:val="left" w:pos="426"/>
          <w:tab w:val="center" w:pos="4819"/>
        </w:tabs>
        <w:rPr>
          <w:rFonts w:ascii="Calibri" w:hAnsi="Calibri" w:cs="Arial"/>
          <w:color w:val="404040"/>
          <w:szCs w:val="24"/>
        </w:rPr>
      </w:pPr>
      <w:r w:rsidRPr="006828ED">
        <w:rPr>
          <w:rFonts w:ascii="Calibri" w:hAnsi="Calibri" w:cs="Arial"/>
          <w:color w:val="404040"/>
          <w:szCs w:val="24"/>
        </w:rPr>
        <w:tab/>
      </w:r>
    </w:p>
    <w:p w:rsidR="006828ED" w:rsidRPr="00CE25A7" w:rsidRDefault="006828ED" w:rsidP="006828ED">
      <w:pPr>
        <w:pStyle w:val="ListParagraph"/>
        <w:numPr>
          <w:ilvl w:val="0"/>
          <w:numId w:val="20"/>
        </w:numPr>
        <w:tabs>
          <w:tab w:val="left" w:pos="426"/>
          <w:tab w:val="center" w:pos="4819"/>
        </w:tabs>
        <w:rPr>
          <w:rFonts w:ascii="Calibri" w:hAnsi="Calibri" w:cs="Arial"/>
          <w:szCs w:val="24"/>
        </w:rPr>
      </w:pPr>
      <w:r w:rsidRPr="00CE25A7">
        <w:rPr>
          <w:rFonts w:ascii="Calibri" w:hAnsi="Calibri" w:cs="Arial"/>
          <w:szCs w:val="24"/>
        </w:rPr>
        <w:t xml:space="preserve">Interpret matters of policy/procedure/statute to ensure </w:t>
      </w:r>
      <w:r w:rsidR="00403CE6" w:rsidRPr="00CE25A7">
        <w:rPr>
          <w:rFonts w:ascii="Calibri" w:hAnsi="Calibri" w:cs="Arial"/>
          <w:szCs w:val="24"/>
        </w:rPr>
        <w:t xml:space="preserve">Trust’s </w:t>
      </w:r>
      <w:r w:rsidRPr="00CE25A7">
        <w:rPr>
          <w:rFonts w:ascii="Calibri" w:hAnsi="Calibri" w:cs="Arial"/>
          <w:szCs w:val="24"/>
        </w:rPr>
        <w:t>compliance</w:t>
      </w:r>
      <w:r w:rsidR="00403CE6" w:rsidRPr="00CE25A7">
        <w:rPr>
          <w:rFonts w:ascii="Calibri" w:hAnsi="Calibri" w:cs="Arial"/>
          <w:szCs w:val="24"/>
        </w:rPr>
        <w:t xml:space="preserve"> therewith</w:t>
      </w:r>
      <w:r w:rsidRPr="00CE25A7">
        <w:rPr>
          <w:rFonts w:ascii="Calibri" w:hAnsi="Calibri" w:cs="Arial"/>
          <w:szCs w:val="24"/>
        </w:rPr>
        <w:t>.</w:t>
      </w:r>
    </w:p>
    <w:p w:rsidR="005540A2" w:rsidRDefault="005540A2" w:rsidP="005540A2">
      <w:pPr>
        <w:pStyle w:val="ListParagraph"/>
        <w:tabs>
          <w:tab w:val="left" w:pos="426"/>
          <w:tab w:val="center" w:pos="4819"/>
        </w:tabs>
        <w:ind w:left="360"/>
        <w:rPr>
          <w:rFonts w:ascii="Calibri" w:hAnsi="Calibri" w:cs="Arial"/>
          <w:color w:val="404040"/>
          <w:szCs w:val="24"/>
        </w:rPr>
      </w:pPr>
    </w:p>
    <w:p w:rsidR="005540A2" w:rsidRPr="00E43766" w:rsidRDefault="00B64A97" w:rsidP="00B64A97">
      <w:pPr>
        <w:pStyle w:val="ListParagraph"/>
        <w:numPr>
          <w:ilvl w:val="0"/>
          <w:numId w:val="20"/>
        </w:numPr>
        <w:tabs>
          <w:tab w:val="left" w:pos="426"/>
          <w:tab w:val="center" w:pos="4819"/>
        </w:tabs>
        <w:jc w:val="both"/>
        <w:rPr>
          <w:rFonts w:ascii="Calibri" w:hAnsi="Calibri" w:cs="Arial"/>
          <w:szCs w:val="24"/>
        </w:rPr>
      </w:pPr>
      <w:r w:rsidRPr="00E43766">
        <w:rPr>
          <w:rFonts w:ascii="Calibri" w:hAnsi="Calibri" w:cs="Arial"/>
          <w:szCs w:val="24"/>
        </w:rPr>
        <w:t xml:space="preserve">Liaise with relevant stakeholders in promoting </w:t>
      </w:r>
      <w:r w:rsidR="005540A2" w:rsidRPr="00E43766">
        <w:rPr>
          <w:rFonts w:ascii="Calibri" w:hAnsi="Calibri" w:cs="Arial"/>
          <w:szCs w:val="24"/>
        </w:rPr>
        <w:t xml:space="preserve">the </w:t>
      </w:r>
      <w:r w:rsidRPr="00E43766">
        <w:rPr>
          <w:rFonts w:ascii="Calibri" w:hAnsi="Calibri" w:cs="Arial"/>
          <w:szCs w:val="24"/>
        </w:rPr>
        <w:t>Potteries Educational Trust</w:t>
      </w:r>
      <w:r w:rsidR="005540A2" w:rsidRPr="00E43766">
        <w:rPr>
          <w:rFonts w:ascii="Calibri" w:hAnsi="Calibri" w:cs="Arial"/>
          <w:szCs w:val="24"/>
        </w:rPr>
        <w:t xml:space="preserve"> and organise and manage necessary business meetings and presentations in relation to prospective partners.</w:t>
      </w:r>
    </w:p>
    <w:p w:rsidR="005D6179" w:rsidRDefault="005D6179" w:rsidP="005D6179">
      <w:pPr>
        <w:pStyle w:val="ListParagraph"/>
        <w:tabs>
          <w:tab w:val="left" w:pos="426"/>
          <w:tab w:val="center" w:pos="4819"/>
        </w:tabs>
        <w:ind w:left="360"/>
        <w:rPr>
          <w:rFonts w:ascii="Calibri" w:hAnsi="Calibri" w:cs="Arial"/>
          <w:color w:val="404040"/>
          <w:szCs w:val="24"/>
        </w:rPr>
      </w:pPr>
    </w:p>
    <w:p w:rsidR="005540A2" w:rsidRPr="00E43766" w:rsidRDefault="005540A2" w:rsidP="005D6179">
      <w:pPr>
        <w:pStyle w:val="ListParagraph"/>
        <w:numPr>
          <w:ilvl w:val="0"/>
          <w:numId w:val="20"/>
        </w:numPr>
        <w:tabs>
          <w:tab w:val="left" w:pos="426"/>
          <w:tab w:val="center" w:pos="4819"/>
        </w:tabs>
        <w:rPr>
          <w:rFonts w:ascii="Calibri" w:hAnsi="Calibri" w:cs="Arial"/>
          <w:szCs w:val="24"/>
        </w:rPr>
      </w:pPr>
      <w:r w:rsidRPr="00E43766">
        <w:rPr>
          <w:rFonts w:ascii="Calibri" w:hAnsi="Calibri" w:cs="Arial"/>
          <w:szCs w:val="24"/>
        </w:rPr>
        <w:t xml:space="preserve">Liaise with the CEO, </w:t>
      </w:r>
      <w:r w:rsidR="00B64A97" w:rsidRPr="00E43766">
        <w:rPr>
          <w:rFonts w:ascii="Calibri" w:hAnsi="Calibri" w:cs="Arial"/>
          <w:szCs w:val="24"/>
        </w:rPr>
        <w:t>and other relevant staff as appropriate</w:t>
      </w:r>
      <w:r w:rsidRPr="00E43766">
        <w:rPr>
          <w:rFonts w:ascii="Calibri" w:hAnsi="Calibri" w:cs="Arial"/>
          <w:szCs w:val="24"/>
        </w:rPr>
        <w:t xml:space="preserve"> in organising strategic events.</w:t>
      </w:r>
    </w:p>
    <w:p w:rsidR="00315AB9" w:rsidRPr="00E43766" w:rsidRDefault="00315AB9" w:rsidP="00315AB9">
      <w:pPr>
        <w:pStyle w:val="ListParagraph"/>
        <w:tabs>
          <w:tab w:val="left" w:pos="426"/>
          <w:tab w:val="center" w:pos="4819"/>
        </w:tabs>
        <w:ind w:left="360"/>
        <w:jc w:val="both"/>
        <w:rPr>
          <w:rFonts w:ascii="Calibri" w:hAnsi="Calibri" w:cs="Arial"/>
          <w:szCs w:val="24"/>
        </w:rPr>
      </w:pPr>
    </w:p>
    <w:p w:rsidR="00954C01" w:rsidRPr="00E43766" w:rsidRDefault="00954C01" w:rsidP="00EC2694">
      <w:pPr>
        <w:pStyle w:val="ListParagraph"/>
        <w:numPr>
          <w:ilvl w:val="0"/>
          <w:numId w:val="14"/>
        </w:numPr>
        <w:tabs>
          <w:tab w:val="left" w:pos="426"/>
          <w:tab w:val="center" w:pos="4819"/>
        </w:tabs>
        <w:ind w:left="360"/>
        <w:rPr>
          <w:rFonts w:ascii="Calibri" w:hAnsi="Calibri" w:cs="Arial"/>
          <w:szCs w:val="24"/>
        </w:rPr>
      </w:pPr>
      <w:r w:rsidRPr="00E43766">
        <w:rPr>
          <w:rFonts w:ascii="Calibri" w:hAnsi="Calibri" w:cs="Arial"/>
          <w:szCs w:val="24"/>
        </w:rPr>
        <w:t>Have access to appropriate legal advice, support and guidance, and where necessary seek advice and guidance from third parties o</w:t>
      </w:r>
      <w:r w:rsidR="008F4A71" w:rsidRPr="00E43766">
        <w:rPr>
          <w:rFonts w:ascii="Calibri" w:hAnsi="Calibri" w:cs="Arial"/>
          <w:szCs w:val="24"/>
        </w:rPr>
        <w:t>n behalf of the Trust</w:t>
      </w:r>
      <w:r w:rsidR="0017577F" w:rsidRPr="00E43766">
        <w:rPr>
          <w:rFonts w:ascii="Calibri" w:hAnsi="Calibri" w:cs="Arial"/>
          <w:szCs w:val="24"/>
        </w:rPr>
        <w:t>.</w:t>
      </w:r>
    </w:p>
    <w:p w:rsidR="00787CDA" w:rsidRPr="00E43766" w:rsidRDefault="00787CDA" w:rsidP="00787CDA">
      <w:pPr>
        <w:pStyle w:val="ListParagraph"/>
        <w:tabs>
          <w:tab w:val="left" w:pos="426"/>
          <w:tab w:val="center" w:pos="4819"/>
        </w:tabs>
        <w:ind w:left="360"/>
        <w:rPr>
          <w:rFonts w:ascii="Calibri" w:hAnsi="Calibri" w:cs="Arial"/>
          <w:szCs w:val="24"/>
        </w:rPr>
      </w:pPr>
    </w:p>
    <w:p w:rsidR="00787CDA" w:rsidRPr="00E43766" w:rsidRDefault="00787CDA" w:rsidP="00787CDA">
      <w:pPr>
        <w:pStyle w:val="ListParagraph"/>
        <w:numPr>
          <w:ilvl w:val="0"/>
          <w:numId w:val="24"/>
        </w:numPr>
        <w:tabs>
          <w:tab w:val="left" w:pos="426"/>
          <w:tab w:val="center" w:pos="4819"/>
        </w:tabs>
        <w:jc w:val="both"/>
        <w:rPr>
          <w:rFonts w:ascii="Calibri" w:hAnsi="Calibri" w:cs="Arial"/>
          <w:szCs w:val="24"/>
        </w:rPr>
      </w:pPr>
      <w:r w:rsidRPr="00E43766">
        <w:rPr>
          <w:rFonts w:ascii="Calibri" w:hAnsi="Calibri" w:cs="Arial"/>
          <w:szCs w:val="24"/>
        </w:rPr>
        <w:t xml:space="preserve">Manage and ensure third party contracts and service level agreements for support service provision e.g. health </w:t>
      </w:r>
      <w:r w:rsidRPr="00E43766">
        <w:rPr>
          <w:rFonts w:ascii="Calibri" w:hAnsi="Calibri" w:cs="Arial"/>
          <w:szCs w:val="24"/>
        </w:rPr>
        <w:tab/>
        <w:t xml:space="preserve">and safety, payroll, HR, IT, data, marketing are implemented, reviewed and actively </w:t>
      </w:r>
      <w:r w:rsidRPr="00E43766">
        <w:rPr>
          <w:rFonts w:ascii="Calibri" w:hAnsi="Calibri" w:cs="Arial"/>
          <w:szCs w:val="24"/>
        </w:rPr>
        <w:tab/>
        <w:t xml:space="preserve">managed to ensure appropriate provisions of service to academies’ needs at best value and managing any risks. </w:t>
      </w:r>
    </w:p>
    <w:p w:rsidR="00403CE6" w:rsidRPr="00E43766" w:rsidRDefault="00403CE6" w:rsidP="00403CE6">
      <w:pPr>
        <w:pStyle w:val="ListParagraph"/>
        <w:tabs>
          <w:tab w:val="left" w:pos="426"/>
          <w:tab w:val="center" w:pos="4819"/>
        </w:tabs>
        <w:ind w:left="360"/>
        <w:rPr>
          <w:rFonts w:ascii="Calibri" w:hAnsi="Calibri" w:cs="Arial"/>
          <w:szCs w:val="24"/>
        </w:rPr>
      </w:pPr>
    </w:p>
    <w:p w:rsidR="00403CE6" w:rsidRPr="00E43766" w:rsidRDefault="00403CE6" w:rsidP="00EC2694">
      <w:pPr>
        <w:pStyle w:val="ListParagraph"/>
        <w:numPr>
          <w:ilvl w:val="0"/>
          <w:numId w:val="14"/>
        </w:numPr>
        <w:tabs>
          <w:tab w:val="left" w:pos="426"/>
          <w:tab w:val="center" w:pos="4819"/>
        </w:tabs>
        <w:ind w:left="360"/>
        <w:rPr>
          <w:rFonts w:ascii="Calibri" w:hAnsi="Calibri" w:cs="Arial"/>
          <w:szCs w:val="24"/>
        </w:rPr>
      </w:pPr>
      <w:r w:rsidRPr="00E43766">
        <w:rPr>
          <w:rFonts w:ascii="Calibri" w:hAnsi="Calibri" w:cs="Arial"/>
          <w:szCs w:val="24"/>
        </w:rPr>
        <w:t>To be a member of the Senior Management Team (SMT) and make a full contribution to the strategic development of the College.</w:t>
      </w:r>
    </w:p>
    <w:p w:rsidR="008F4A71" w:rsidRDefault="008F4A71" w:rsidP="00EC2694">
      <w:pPr>
        <w:tabs>
          <w:tab w:val="left" w:pos="426"/>
          <w:tab w:val="center" w:pos="4819"/>
        </w:tabs>
        <w:rPr>
          <w:rFonts w:ascii="Calibri" w:hAnsi="Calibri" w:cs="Arial"/>
          <w:color w:val="404040"/>
          <w:szCs w:val="24"/>
        </w:rPr>
      </w:pPr>
    </w:p>
    <w:p w:rsidR="00954C01" w:rsidRPr="008F4A71" w:rsidRDefault="006828ED" w:rsidP="008F4A71">
      <w:pPr>
        <w:tabs>
          <w:tab w:val="left" w:pos="426"/>
          <w:tab w:val="center" w:pos="4819"/>
        </w:tabs>
        <w:rPr>
          <w:rFonts w:ascii="Calibri" w:hAnsi="Calibri" w:cs="Arial"/>
          <w:b/>
          <w:color w:val="404040"/>
          <w:szCs w:val="24"/>
        </w:rPr>
      </w:pPr>
      <w:r>
        <w:rPr>
          <w:rFonts w:ascii="Calibri" w:hAnsi="Calibri" w:cs="Arial"/>
          <w:b/>
          <w:color w:val="404040"/>
          <w:szCs w:val="24"/>
        </w:rPr>
        <w:t>Financial Management</w:t>
      </w:r>
    </w:p>
    <w:p w:rsidR="00E45AF9" w:rsidRDefault="00E45AF9" w:rsidP="00E45AF9">
      <w:pPr>
        <w:pStyle w:val="ListParagraph"/>
        <w:ind w:left="360"/>
        <w:rPr>
          <w:rFonts w:ascii="Calibri" w:hAnsi="Calibri" w:cs="Arial"/>
          <w:color w:val="404040"/>
          <w:szCs w:val="24"/>
        </w:rPr>
      </w:pPr>
    </w:p>
    <w:p w:rsidR="00062E1E" w:rsidRPr="00E43766" w:rsidRDefault="00062E1E" w:rsidP="00787CDA">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provide strategic leadership to the Trust on finance, audit, compliance and risk management, assuming ultimate responsibility for the financial management of the Trust</w:t>
      </w:r>
      <w:r w:rsidR="005D1CF4" w:rsidRPr="00E43766">
        <w:rPr>
          <w:rFonts w:ascii="Calibri" w:hAnsi="Calibri" w:cs="Arial"/>
          <w:szCs w:val="24"/>
        </w:rPr>
        <w:t>.  To prepare and maintain</w:t>
      </w:r>
      <w:r w:rsidR="00787CDA" w:rsidRPr="00E43766">
        <w:rPr>
          <w:rFonts w:ascii="Calibri" w:hAnsi="Calibri" w:cs="Arial"/>
          <w:szCs w:val="24"/>
        </w:rPr>
        <w:t xml:space="preserve"> the MAT’s risk register</w:t>
      </w:r>
      <w:r w:rsidR="005D1CF4" w:rsidRPr="00E43766">
        <w:rPr>
          <w:rFonts w:ascii="Calibri" w:hAnsi="Calibri" w:cs="Arial"/>
          <w:szCs w:val="24"/>
        </w:rPr>
        <w:t xml:space="preserve"> and ensure that a robust disaster recovery is in place</w:t>
      </w:r>
      <w:r w:rsidR="00787CDA" w:rsidRPr="00E43766">
        <w:rPr>
          <w:rFonts w:ascii="Calibri" w:hAnsi="Calibri" w:cs="Arial"/>
          <w:szCs w:val="24"/>
        </w:rPr>
        <w:t>.</w:t>
      </w:r>
    </w:p>
    <w:p w:rsidR="00062E1E" w:rsidRPr="00403CE6" w:rsidRDefault="00062E1E" w:rsidP="00062E1E">
      <w:pPr>
        <w:pStyle w:val="ListParagraph"/>
        <w:tabs>
          <w:tab w:val="left" w:pos="426"/>
          <w:tab w:val="center" w:pos="4819"/>
        </w:tabs>
        <w:ind w:left="360"/>
        <w:jc w:val="both"/>
        <w:rPr>
          <w:rFonts w:ascii="Calibri" w:hAnsi="Calibri" w:cs="Arial"/>
          <w:color w:val="404040"/>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maintain the accounting records and financial systems of the Trust and its Academies.</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ensure that all income and expenditure is properly accounted for, and that value for money is achieved when expenditure is incurred.</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prepare and present an annual budget for the Trust working with all budget holders in the process.</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lastRenderedPageBreak/>
        <w:t>To develop and maintain appropriate financial management information and management accounting systems to ensure that relevant, timely and accurate financial data and financial analyses are available to the CEO</w:t>
      </w:r>
      <w:r w:rsidR="001F503A" w:rsidRPr="00E43766">
        <w:rPr>
          <w:rFonts w:ascii="Calibri" w:hAnsi="Calibri" w:cs="Arial"/>
          <w:szCs w:val="24"/>
        </w:rPr>
        <w:t xml:space="preserve">, Trustees, </w:t>
      </w:r>
      <w:r w:rsidRPr="00E43766">
        <w:rPr>
          <w:rFonts w:ascii="Calibri" w:hAnsi="Calibri" w:cs="Arial"/>
          <w:szCs w:val="24"/>
        </w:rPr>
        <w:t>senior leadership teams and all other budget holders in the Trust.</w:t>
      </w:r>
    </w:p>
    <w:p w:rsidR="00062E1E" w:rsidRPr="00403CE6" w:rsidRDefault="00062E1E" w:rsidP="00062E1E">
      <w:pPr>
        <w:pStyle w:val="ListParagraph"/>
        <w:tabs>
          <w:tab w:val="left" w:pos="426"/>
          <w:tab w:val="center" w:pos="4819"/>
        </w:tabs>
        <w:ind w:left="360"/>
        <w:jc w:val="both"/>
        <w:rPr>
          <w:rFonts w:ascii="Calibri" w:hAnsi="Calibri" w:cs="Arial"/>
          <w:color w:val="404040"/>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 xml:space="preserve">To </w:t>
      </w:r>
      <w:r w:rsidR="001F503A" w:rsidRPr="00E43766">
        <w:rPr>
          <w:rFonts w:ascii="Calibri" w:hAnsi="Calibri" w:cs="Arial"/>
          <w:szCs w:val="24"/>
        </w:rPr>
        <w:t xml:space="preserve">provide advice on finance to </w:t>
      </w:r>
      <w:r w:rsidRPr="00E43766">
        <w:rPr>
          <w:rFonts w:ascii="Calibri" w:hAnsi="Calibri" w:cs="Arial"/>
          <w:szCs w:val="24"/>
        </w:rPr>
        <w:t>members of the Trust.</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keep analyses of costs and other statistical information, such as key performance indicators, Government agency data collection reports, etc.</w:t>
      </w:r>
    </w:p>
    <w:p w:rsidR="00062E1E" w:rsidRPr="00E43766" w:rsidRDefault="00062E1E" w:rsidP="00062E1E">
      <w:pPr>
        <w:pStyle w:val="ListParagraph"/>
        <w:tabs>
          <w:tab w:val="left" w:pos="426"/>
          <w:tab w:val="center" w:pos="4819"/>
        </w:tabs>
        <w:ind w:left="360"/>
        <w:jc w:val="both"/>
        <w:rPr>
          <w:rFonts w:ascii="Calibri" w:hAnsi="Calibri" w:cs="Arial"/>
          <w:szCs w:val="24"/>
          <w:highlight w:val="yellow"/>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 xml:space="preserve">To produce </w:t>
      </w:r>
      <w:r w:rsidR="001F503A" w:rsidRPr="00E43766">
        <w:rPr>
          <w:rFonts w:ascii="Calibri" w:hAnsi="Calibri" w:cs="Arial"/>
          <w:szCs w:val="24"/>
        </w:rPr>
        <w:t xml:space="preserve">monthly, </w:t>
      </w:r>
      <w:r w:rsidRPr="00E43766">
        <w:rPr>
          <w:rFonts w:ascii="Calibri" w:hAnsi="Calibri" w:cs="Arial"/>
          <w:szCs w:val="24"/>
        </w:rPr>
        <w:t>termly and annual reports to the MAT Board and LGB on matters of Finance.</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 xml:space="preserve">Preparation of financial forecasts and year-end financial statements and </w:t>
      </w:r>
      <w:r w:rsidR="00AA3DD0" w:rsidRPr="00E43766">
        <w:rPr>
          <w:rFonts w:ascii="Calibri" w:hAnsi="Calibri" w:cs="Arial"/>
          <w:szCs w:val="24"/>
        </w:rPr>
        <w:t xml:space="preserve">timely completion of </w:t>
      </w:r>
      <w:r w:rsidRPr="00E43766">
        <w:rPr>
          <w:rFonts w:ascii="Calibri" w:hAnsi="Calibri" w:cs="Arial"/>
          <w:szCs w:val="24"/>
        </w:rPr>
        <w:t>statutory returns</w:t>
      </w:r>
      <w:r w:rsidR="00AA3DD0" w:rsidRPr="00E43766">
        <w:rPr>
          <w:rFonts w:ascii="Calibri" w:hAnsi="Calibri" w:cs="Arial"/>
          <w:szCs w:val="24"/>
        </w:rPr>
        <w:t xml:space="preserve"> to the ESFA and other funding agencies</w:t>
      </w:r>
      <w:r w:rsidRPr="00E43766">
        <w:rPr>
          <w:rFonts w:ascii="Calibri" w:hAnsi="Calibri" w:cs="Arial"/>
          <w:szCs w:val="24"/>
        </w:rPr>
        <w:t>. Oversee financial reporting at all levels across the MAT through timely and accurate financial monitoring reports, including Management Accounts for all internal and external parties.</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Ensure full compliance of the financial aspects of running the Trust in accordance with the Academies Financial Han</w:t>
      </w:r>
      <w:r w:rsidR="001F503A" w:rsidRPr="00E43766">
        <w:rPr>
          <w:rFonts w:ascii="Calibri" w:hAnsi="Calibri" w:cs="Arial"/>
          <w:szCs w:val="24"/>
        </w:rPr>
        <w:t>dbook and the Funding Agreement and ensure that financial processes comply with standards set by the DFE.</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Lead on d</w:t>
      </w:r>
      <w:r w:rsidR="00AA3DD0" w:rsidRPr="00E43766">
        <w:rPr>
          <w:rFonts w:ascii="Calibri" w:hAnsi="Calibri" w:cs="Arial"/>
          <w:szCs w:val="24"/>
        </w:rPr>
        <w:t>ue diligence for joiner schools ensuring minimisation of any risk to the Trust.</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Promote a culture of value for money and excellence in resource management ensuring full compliance with procurement regulations.</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Challenge expenditure and investment decisions and support robust corporate governance.</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ensure the provision of adequate and appropriate internal and external audit functions and ensure that they provide appropriate support and advice to the CEO and Audit Committee.</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AA3DD0" w:rsidRPr="00E43766" w:rsidRDefault="00AA3DD0" w:rsidP="00AA3DD0">
      <w:pPr>
        <w:pStyle w:val="ListParagraph"/>
        <w:numPr>
          <w:ilvl w:val="0"/>
          <w:numId w:val="21"/>
        </w:numPr>
        <w:tabs>
          <w:tab w:val="left" w:pos="426"/>
          <w:tab w:val="center" w:pos="4819"/>
        </w:tabs>
        <w:jc w:val="both"/>
        <w:rPr>
          <w:rFonts w:asciiTheme="minorHAnsi" w:hAnsiTheme="minorHAnsi" w:cs="Arial"/>
          <w:szCs w:val="24"/>
        </w:rPr>
      </w:pPr>
      <w:r w:rsidRPr="00E43766">
        <w:rPr>
          <w:rFonts w:asciiTheme="minorHAnsi" w:hAnsiTheme="minorHAnsi" w:cs="Arial"/>
          <w:szCs w:val="24"/>
        </w:rPr>
        <w:t>Actively explore additional funding streams for the Trust, develop and prepare capital funding bids as appropriate, interpreting criteria and advising colleagues within the Trust to identify future requirements.</w:t>
      </w:r>
    </w:p>
    <w:p w:rsidR="00062E1E" w:rsidRPr="00403CE6" w:rsidRDefault="00062E1E" w:rsidP="00062E1E">
      <w:pPr>
        <w:pStyle w:val="ListParagraph"/>
        <w:tabs>
          <w:tab w:val="left" w:pos="426"/>
          <w:tab w:val="center" w:pos="4819"/>
        </w:tabs>
        <w:ind w:left="360"/>
        <w:jc w:val="both"/>
        <w:rPr>
          <w:rFonts w:ascii="Calibri" w:hAnsi="Calibri" w:cs="Arial"/>
          <w:color w:val="404040"/>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 xml:space="preserve">To establish a high level of credibility and manage strong working relationships within the organisation and external partners, </w:t>
      </w:r>
      <w:proofErr w:type="spellStart"/>
      <w:r w:rsidRPr="00E43766">
        <w:rPr>
          <w:rFonts w:ascii="Calibri" w:hAnsi="Calibri" w:cs="Arial"/>
          <w:szCs w:val="24"/>
        </w:rPr>
        <w:t>eg</w:t>
      </w:r>
      <w:proofErr w:type="spellEnd"/>
      <w:r w:rsidRPr="00E43766">
        <w:rPr>
          <w:rFonts w:ascii="Calibri" w:hAnsi="Calibri" w:cs="Arial"/>
          <w:szCs w:val="24"/>
        </w:rPr>
        <w:t xml:space="preserve"> ESFA, auditors, bankers, Companies House, pension providers.</w:t>
      </w:r>
    </w:p>
    <w:p w:rsidR="00062E1E" w:rsidRPr="00E43766" w:rsidRDefault="00062E1E" w:rsidP="00062E1E">
      <w:pPr>
        <w:pStyle w:val="ListParagraph"/>
        <w:tabs>
          <w:tab w:val="left" w:pos="426"/>
          <w:tab w:val="center" w:pos="4819"/>
        </w:tabs>
        <w:ind w:left="360"/>
        <w:jc w:val="both"/>
        <w:rPr>
          <w:rFonts w:ascii="Calibri" w:hAnsi="Calibri" w:cs="Arial"/>
          <w:szCs w:val="24"/>
        </w:rPr>
      </w:pPr>
    </w:p>
    <w:p w:rsidR="00062E1E"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develop a strategy for risk management and control, ensuring risk registers are maintained and that a disaster recovery plan is in place.</w:t>
      </w:r>
    </w:p>
    <w:p w:rsidR="000264E1" w:rsidRPr="00E43766" w:rsidRDefault="000264E1" w:rsidP="000264E1">
      <w:pPr>
        <w:pStyle w:val="ListParagraph"/>
        <w:rPr>
          <w:rFonts w:ascii="Calibri" w:hAnsi="Calibri" w:cs="Arial"/>
          <w:szCs w:val="24"/>
        </w:rPr>
      </w:pPr>
    </w:p>
    <w:p w:rsidR="000264E1" w:rsidRPr="00E43766" w:rsidRDefault="00AA3DD0" w:rsidP="000264E1">
      <w:pPr>
        <w:pStyle w:val="NoSpacing"/>
        <w:numPr>
          <w:ilvl w:val="0"/>
          <w:numId w:val="21"/>
        </w:numPr>
        <w:jc w:val="both"/>
        <w:rPr>
          <w:rFonts w:cstheme="minorHAnsi"/>
        </w:rPr>
      </w:pPr>
      <w:r w:rsidRPr="00E43766">
        <w:rPr>
          <w:rFonts w:cs="Arial"/>
          <w:szCs w:val="24"/>
        </w:rPr>
        <w:lastRenderedPageBreak/>
        <w:t>Optimise the benefit to the Trust of funding from grants and other sources, preparing</w:t>
      </w:r>
      <w:r w:rsidR="000264E1" w:rsidRPr="00E43766">
        <w:rPr>
          <w:rFonts w:cstheme="minorHAnsi"/>
        </w:rPr>
        <w:t xml:space="preserve"> grant applications</w:t>
      </w:r>
      <w:r w:rsidRPr="00E43766">
        <w:rPr>
          <w:rFonts w:cstheme="minorHAnsi"/>
        </w:rPr>
        <w:t xml:space="preserve"> as necessary and </w:t>
      </w:r>
      <w:r w:rsidR="000264E1" w:rsidRPr="00E43766">
        <w:rPr>
          <w:rFonts w:cstheme="minorHAnsi"/>
        </w:rPr>
        <w:t>maintain</w:t>
      </w:r>
      <w:r w:rsidRPr="00E43766">
        <w:rPr>
          <w:rFonts w:cstheme="minorHAnsi"/>
        </w:rPr>
        <w:t>ing</w:t>
      </w:r>
      <w:r w:rsidR="000264E1" w:rsidRPr="00E43766">
        <w:rPr>
          <w:rFonts w:cstheme="minorHAnsi"/>
        </w:rPr>
        <w:t xml:space="preserve"> appropriate records of grant related expenditure and </w:t>
      </w:r>
      <w:r w:rsidRPr="00E43766">
        <w:rPr>
          <w:rFonts w:cstheme="minorHAnsi"/>
        </w:rPr>
        <w:t>managing</w:t>
      </w:r>
      <w:r w:rsidR="000264E1" w:rsidRPr="00E43766">
        <w:rPr>
          <w:rFonts w:cstheme="minorHAnsi"/>
        </w:rPr>
        <w:t xml:space="preserve"> submission of grant claims.</w:t>
      </w:r>
    </w:p>
    <w:p w:rsidR="00AA3DD0" w:rsidRPr="00E43766" w:rsidRDefault="00AA3DD0" w:rsidP="00AA3DD0">
      <w:pPr>
        <w:pStyle w:val="ListParagraph"/>
        <w:rPr>
          <w:rFonts w:cstheme="minorHAnsi"/>
        </w:rPr>
      </w:pPr>
    </w:p>
    <w:p w:rsidR="00062E1E" w:rsidRPr="00E43766" w:rsidRDefault="00062E1E" w:rsidP="00062E1E">
      <w:pPr>
        <w:pStyle w:val="NoSpacing"/>
        <w:numPr>
          <w:ilvl w:val="0"/>
          <w:numId w:val="21"/>
        </w:numPr>
        <w:jc w:val="both"/>
        <w:rPr>
          <w:rFonts w:cstheme="minorHAnsi"/>
        </w:rPr>
      </w:pPr>
      <w:r w:rsidRPr="00E43766">
        <w:rPr>
          <w:rFonts w:cstheme="minorHAnsi"/>
        </w:rPr>
        <w:t xml:space="preserve">To provide strategic management of </w:t>
      </w:r>
      <w:r w:rsidR="00AA3DD0" w:rsidRPr="00E43766">
        <w:rPr>
          <w:rFonts w:cstheme="minorHAnsi"/>
        </w:rPr>
        <w:t>Trust</w:t>
      </w:r>
      <w:r w:rsidRPr="00E43766">
        <w:rPr>
          <w:rFonts w:cstheme="minorHAnsi"/>
        </w:rPr>
        <w:t xml:space="preserve"> financial functions, ensuring compliance with funding body rules and statutory requirements.</w:t>
      </w:r>
    </w:p>
    <w:p w:rsidR="0046295C" w:rsidRPr="0046295C" w:rsidRDefault="0046295C" w:rsidP="0046295C">
      <w:pPr>
        <w:pStyle w:val="ListParagraph"/>
        <w:rPr>
          <w:rFonts w:cstheme="minorHAnsi"/>
          <w:highlight w:val="yellow"/>
        </w:rPr>
      </w:pPr>
    </w:p>
    <w:p w:rsidR="0046295C" w:rsidRPr="00403CE6" w:rsidRDefault="0046295C" w:rsidP="00062E1E">
      <w:pPr>
        <w:pStyle w:val="NoSpacing"/>
        <w:numPr>
          <w:ilvl w:val="0"/>
          <w:numId w:val="21"/>
        </w:numPr>
        <w:jc w:val="both"/>
        <w:rPr>
          <w:rFonts w:cstheme="minorHAnsi"/>
        </w:rPr>
      </w:pPr>
      <w:r w:rsidRPr="00403CE6">
        <w:rPr>
          <w:rFonts w:cstheme="minorHAnsi"/>
        </w:rPr>
        <w:t xml:space="preserve">To prepare the three-year financial plan for </w:t>
      </w:r>
      <w:r w:rsidR="002974FB" w:rsidRPr="00403CE6">
        <w:rPr>
          <w:rFonts w:cstheme="minorHAnsi"/>
        </w:rPr>
        <w:t>relevant</w:t>
      </w:r>
      <w:r w:rsidRPr="00403CE6">
        <w:rPr>
          <w:rFonts w:cstheme="minorHAnsi"/>
        </w:rPr>
        <w:t xml:space="preserve"> </w:t>
      </w:r>
      <w:r w:rsidR="00082368" w:rsidRPr="00403CE6">
        <w:rPr>
          <w:rFonts w:cstheme="minorHAnsi"/>
        </w:rPr>
        <w:t>A</w:t>
      </w:r>
      <w:r w:rsidRPr="00403CE6">
        <w:rPr>
          <w:rFonts w:cstheme="minorHAnsi"/>
        </w:rPr>
        <w:t>cademies and central Trust.</w:t>
      </w:r>
    </w:p>
    <w:p w:rsidR="0046295C" w:rsidRPr="00403CE6" w:rsidRDefault="0046295C" w:rsidP="0046295C">
      <w:pPr>
        <w:pStyle w:val="NoSpacing"/>
        <w:ind w:left="360"/>
        <w:jc w:val="both"/>
        <w:rPr>
          <w:rFonts w:cstheme="minorHAnsi"/>
        </w:rPr>
      </w:pPr>
    </w:p>
    <w:p w:rsidR="0046295C" w:rsidRPr="00403CE6" w:rsidRDefault="0046295C" w:rsidP="0046295C">
      <w:pPr>
        <w:pStyle w:val="NoSpacing"/>
        <w:numPr>
          <w:ilvl w:val="0"/>
          <w:numId w:val="21"/>
        </w:numPr>
        <w:jc w:val="both"/>
        <w:rPr>
          <w:rFonts w:cstheme="minorHAnsi"/>
        </w:rPr>
      </w:pPr>
      <w:r w:rsidRPr="00403CE6">
        <w:rPr>
          <w:rFonts w:cstheme="minorHAnsi"/>
        </w:rPr>
        <w:t xml:space="preserve">To liaise with </w:t>
      </w:r>
      <w:r w:rsidR="00AA3DD0">
        <w:rPr>
          <w:rFonts w:cstheme="minorHAnsi"/>
        </w:rPr>
        <w:t>Academy</w:t>
      </w:r>
      <w:r w:rsidRPr="00403CE6">
        <w:rPr>
          <w:rFonts w:cstheme="minorHAnsi"/>
        </w:rPr>
        <w:t xml:space="preserve"> Finance Manager</w:t>
      </w:r>
      <w:r w:rsidR="00AA3DD0">
        <w:rPr>
          <w:rFonts w:cstheme="minorHAnsi"/>
        </w:rPr>
        <w:t>s</w:t>
      </w:r>
      <w:r w:rsidRPr="00403CE6">
        <w:rPr>
          <w:rFonts w:cstheme="minorHAnsi"/>
        </w:rPr>
        <w:t xml:space="preserve"> on the daily running of Finance </w:t>
      </w:r>
      <w:r w:rsidR="00AA3DD0">
        <w:rPr>
          <w:rFonts w:cstheme="minorHAnsi"/>
        </w:rPr>
        <w:t>teams and processes</w:t>
      </w:r>
      <w:r w:rsidRPr="00403CE6">
        <w:rPr>
          <w:rFonts w:cstheme="minorHAnsi"/>
        </w:rPr>
        <w:t>.</w:t>
      </w:r>
    </w:p>
    <w:p w:rsidR="0046295C" w:rsidRPr="00403CE6" w:rsidRDefault="0046295C" w:rsidP="0046295C">
      <w:pPr>
        <w:pStyle w:val="ListParagraph"/>
        <w:rPr>
          <w:rFonts w:cstheme="minorHAnsi"/>
        </w:rPr>
      </w:pPr>
    </w:p>
    <w:p w:rsidR="0046295C" w:rsidRPr="00403CE6" w:rsidRDefault="0046295C" w:rsidP="0046295C">
      <w:pPr>
        <w:pStyle w:val="NoSpacing"/>
        <w:numPr>
          <w:ilvl w:val="0"/>
          <w:numId w:val="21"/>
        </w:numPr>
        <w:jc w:val="both"/>
        <w:rPr>
          <w:rFonts w:cstheme="minorHAnsi"/>
        </w:rPr>
      </w:pPr>
      <w:r w:rsidRPr="00403CE6">
        <w:rPr>
          <w:rFonts w:cstheme="minorHAnsi"/>
        </w:rPr>
        <w:t>To advise the Principal and Governors on the financial implications of changes in legislation or funding regulations which impact on the financial management of the College.</w:t>
      </w:r>
    </w:p>
    <w:p w:rsidR="0046295C" w:rsidRPr="00403CE6" w:rsidRDefault="0046295C" w:rsidP="0046295C">
      <w:pPr>
        <w:pStyle w:val="ListParagraph"/>
        <w:rPr>
          <w:rFonts w:cstheme="minorHAnsi"/>
        </w:rPr>
      </w:pPr>
    </w:p>
    <w:p w:rsidR="0046295C" w:rsidRPr="00403CE6" w:rsidRDefault="0046295C" w:rsidP="0046295C">
      <w:pPr>
        <w:pStyle w:val="NoSpacing"/>
        <w:numPr>
          <w:ilvl w:val="0"/>
          <w:numId w:val="21"/>
        </w:numPr>
        <w:jc w:val="both"/>
        <w:rPr>
          <w:rFonts w:cstheme="minorHAnsi"/>
        </w:rPr>
      </w:pPr>
      <w:r w:rsidRPr="00403CE6">
        <w:rPr>
          <w:rFonts w:cstheme="minorHAnsi"/>
        </w:rPr>
        <w:t>To be a member of the Senior Management Team (SMT) and make a full contribution to the strategic development of the College.</w:t>
      </w:r>
    </w:p>
    <w:p w:rsidR="00062E1E" w:rsidRPr="00062E1E" w:rsidRDefault="00062E1E" w:rsidP="00062E1E">
      <w:pPr>
        <w:pStyle w:val="ListParagraph"/>
        <w:tabs>
          <w:tab w:val="left" w:pos="426"/>
          <w:tab w:val="center" w:pos="4819"/>
        </w:tabs>
        <w:ind w:left="360"/>
        <w:jc w:val="both"/>
        <w:rPr>
          <w:rFonts w:ascii="Calibri" w:hAnsi="Calibri" w:cs="Arial"/>
          <w:color w:val="404040"/>
          <w:szCs w:val="24"/>
        </w:rPr>
      </w:pPr>
    </w:p>
    <w:p w:rsidR="00F11489" w:rsidRPr="00E43766" w:rsidRDefault="00062E1E" w:rsidP="00062E1E">
      <w:pPr>
        <w:pStyle w:val="ListParagraph"/>
        <w:numPr>
          <w:ilvl w:val="0"/>
          <w:numId w:val="21"/>
        </w:numPr>
        <w:tabs>
          <w:tab w:val="left" w:pos="426"/>
          <w:tab w:val="center" w:pos="4819"/>
        </w:tabs>
        <w:jc w:val="both"/>
        <w:rPr>
          <w:rFonts w:ascii="Calibri" w:hAnsi="Calibri" w:cs="Arial"/>
          <w:szCs w:val="24"/>
        </w:rPr>
      </w:pPr>
      <w:r w:rsidRPr="00E43766">
        <w:rPr>
          <w:rFonts w:ascii="Calibri" w:hAnsi="Calibri" w:cs="Arial"/>
          <w:szCs w:val="24"/>
        </w:rPr>
        <w:t>To oversee banking arrangements and ensure that suitable banking facilities are in place to support the financial operation of the Trust, maintaining key links with bank officials in support of this facility.</w:t>
      </w:r>
      <w:r w:rsidR="00F11489" w:rsidRPr="00E43766">
        <w:rPr>
          <w:rFonts w:ascii="Calibri" w:hAnsi="Calibri" w:cs="Arial"/>
          <w:szCs w:val="24"/>
        </w:rPr>
        <w:t xml:space="preserve"> </w:t>
      </w:r>
    </w:p>
    <w:p w:rsidR="0017577F" w:rsidRPr="00E43766" w:rsidRDefault="0017577F" w:rsidP="0017577F">
      <w:pPr>
        <w:pStyle w:val="ListParagraph"/>
        <w:ind w:left="360"/>
        <w:rPr>
          <w:rFonts w:ascii="Calibri" w:hAnsi="Calibri" w:cs="Arial"/>
          <w:szCs w:val="24"/>
        </w:rPr>
      </w:pPr>
    </w:p>
    <w:p w:rsidR="0017577F" w:rsidRPr="00E43766" w:rsidRDefault="00B64A97" w:rsidP="00B64A97">
      <w:pPr>
        <w:pStyle w:val="ListParagraph"/>
        <w:numPr>
          <w:ilvl w:val="0"/>
          <w:numId w:val="21"/>
        </w:numPr>
        <w:jc w:val="both"/>
        <w:rPr>
          <w:rFonts w:ascii="Calibri" w:hAnsi="Calibri" w:cs="Arial"/>
          <w:szCs w:val="24"/>
        </w:rPr>
      </w:pPr>
      <w:r w:rsidRPr="00E43766">
        <w:rPr>
          <w:rFonts w:ascii="Calibri" w:hAnsi="Calibri" w:cs="Arial"/>
          <w:szCs w:val="24"/>
        </w:rPr>
        <w:t>Work with relevant staff to r</w:t>
      </w:r>
      <w:r w:rsidR="0017577F" w:rsidRPr="00E43766">
        <w:rPr>
          <w:rFonts w:ascii="Calibri" w:hAnsi="Calibri" w:cs="Arial"/>
          <w:szCs w:val="24"/>
        </w:rPr>
        <w:t xml:space="preserve">eview and negotiate all contractual </w:t>
      </w:r>
      <w:r w:rsidR="00AA3DD0" w:rsidRPr="00E43766">
        <w:rPr>
          <w:rFonts w:ascii="Calibri" w:hAnsi="Calibri" w:cs="Arial"/>
          <w:szCs w:val="24"/>
        </w:rPr>
        <w:t xml:space="preserve">opportunities, </w:t>
      </w:r>
      <w:r w:rsidR="0017577F" w:rsidRPr="00E43766">
        <w:rPr>
          <w:rFonts w:ascii="Calibri" w:hAnsi="Calibri" w:cs="Arial"/>
          <w:szCs w:val="24"/>
        </w:rPr>
        <w:t xml:space="preserve">liabilities and services for </w:t>
      </w:r>
      <w:r w:rsidRPr="00E43766">
        <w:rPr>
          <w:rFonts w:ascii="Calibri" w:hAnsi="Calibri" w:cs="Arial"/>
          <w:szCs w:val="24"/>
        </w:rPr>
        <w:t xml:space="preserve">the </w:t>
      </w:r>
      <w:r w:rsidR="0017577F" w:rsidRPr="00E43766">
        <w:rPr>
          <w:rFonts w:ascii="Calibri" w:hAnsi="Calibri" w:cs="Arial"/>
          <w:szCs w:val="24"/>
        </w:rPr>
        <w:t>Potter</w:t>
      </w:r>
      <w:r w:rsidR="00AA3DD0" w:rsidRPr="00E43766">
        <w:rPr>
          <w:rFonts w:ascii="Calibri" w:hAnsi="Calibri" w:cs="Arial"/>
          <w:szCs w:val="24"/>
        </w:rPr>
        <w:t xml:space="preserve">ies Educational Trust including, but not exclusive to, </w:t>
      </w:r>
      <w:r w:rsidR="0017577F" w:rsidRPr="00E43766">
        <w:rPr>
          <w:rFonts w:ascii="Calibri" w:hAnsi="Calibri" w:cs="Arial"/>
          <w:szCs w:val="24"/>
        </w:rPr>
        <w:t>catering, cleaning, insurance, procurement and capital expenditure.</w:t>
      </w:r>
    </w:p>
    <w:p w:rsidR="00AB7896" w:rsidRPr="005D6179" w:rsidRDefault="00AB7896" w:rsidP="005D6179">
      <w:pPr>
        <w:pStyle w:val="ListParagraph"/>
        <w:tabs>
          <w:tab w:val="left" w:pos="426"/>
          <w:tab w:val="center" w:pos="4819"/>
        </w:tabs>
        <w:ind w:left="360"/>
        <w:jc w:val="both"/>
        <w:rPr>
          <w:rFonts w:ascii="Calibri" w:hAnsi="Calibri" w:cs="Arial"/>
          <w:color w:val="404040"/>
          <w:szCs w:val="24"/>
        </w:rPr>
      </w:pPr>
    </w:p>
    <w:p w:rsidR="005D6179" w:rsidRPr="00E43766" w:rsidRDefault="005D6179" w:rsidP="005D6179">
      <w:pPr>
        <w:pStyle w:val="ListParagraph"/>
        <w:numPr>
          <w:ilvl w:val="0"/>
          <w:numId w:val="24"/>
        </w:numPr>
        <w:tabs>
          <w:tab w:val="left" w:pos="426"/>
          <w:tab w:val="center" w:pos="4819"/>
        </w:tabs>
        <w:jc w:val="both"/>
        <w:rPr>
          <w:rFonts w:ascii="Calibri" w:hAnsi="Calibri" w:cs="Arial"/>
          <w:szCs w:val="24"/>
        </w:rPr>
      </w:pPr>
      <w:r w:rsidRPr="00E43766">
        <w:rPr>
          <w:rFonts w:ascii="Calibri" w:hAnsi="Calibri" w:cs="Arial"/>
          <w:szCs w:val="24"/>
        </w:rPr>
        <w:t>Identify and develop strategies and options in all non‐teaching operations that will contribute to the overall effectiveness and efficiency of the Trust, such as exploring internal synergies, and opportunities for partnership and collaborative working.</w:t>
      </w:r>
    </w:p>
    <w:p w:rsidR="002C5B16" w:rsidRPr="00E43766" w:rsidRDefault="002C5B16" w:rsidP="002C5B16">
      <w:pPr>
        <w:pStyle w:val="ListParagraph"/>
        <w:rPr>
          <w:rFonts w:ascii="Calibri" w:hAnsi="Calibri" w:cs="Arial"/>
          <w:szCs w:val="24"/>
        </w:rPr>
      </w:pPr>
    </w:p>
    <w:p w:rsidR="00315AB9" w:rsidRPr="00E43766" w:rsidRDefault="00281BC7" w:rsidP="00175676">
      <w:pPr>
        <w:pStyle w:val="ListParagraph"/>
        <w:numPr>
          <w:ilvl w:val="0"/>
          <w:numId w:val="24"/>
        </w:numPr>
        <w:tabs>
          <w:tab w:val="left" w:pos="426"/>
          <w:tab w:val="center" w:pos="4819"/>
        </w:tabs>
        <w:jc w:val="both"/>
        <w:rPr>
          <w:rFonts w:ascii="Calibri" w:hAnsi="Calibri" w:cs="Arial"/>
          <w:szCs w:val="24"/>
        </w:rPr>
      </w:pPr>
      <w:r w:rsidRPr="00E43766">
        <w:rPr>
          <w:rFonts w:asciiTheme="minorHAnsi" w:hAnsiTheme="minorHAnsi" w:cs="Arial"/>
          <w:szCs w:val="24"/>
        </w:rPr>
        <w:t>L</w:t>
      </w:r>
      <w:r w:rsidR="00ED72F8" w:rsidRPr="00E43766">
        <w:rPr>
          <w:rFonts w:asciiTheme="minorHAnsi" w:hAnsiTheme="minorHAnsi" w:cs="Arial"/>
          <w:szCs w:val="24"/>
        </w:rPr>
        <w:t xml:space="preserve">iaise with heads of service with responsibility for IT, Data, Estates and Health &amp; Safety, Finance, Marketing and Human Resources </w:t>
      </w:r>
      <w:r w:rsidR="0017577F" w:rsidRPr="00E43766">
        <w:rPr>
          <w:rFonts w:asciiTheme="minorHAnsi" w:hAnsiTheme="minorHAnsi" w:cs="Arial"/>
          <w:szCs w:val="24"/>
        </w:rPr>
        <w:t>across</w:t>
      </w:r>
      <w:r w:rsidR="00ED72F8" w:rsidRPr="00E43766">
        <w:rPr>
          <w:rFonts w:asciiTheme="minorHAnsi" w:hAnsiTheme="minorHAnsi" w:cs="Arial"/>
          <w:szCs w:val="24"/>
        </w:rPr>
        <w:t xml:space="preserve"> the Trust enabling effective and best practice operations</w:t>
      </w:r>
      <w:r w:rsidR="0017577F" w:rsidRPr="00E43766">
        <w:rPr>
          <w:rFonts w:asciiTheme="minorHAnsi" w:hAnsiTheme="minorHAnsi" w:cs="Arial"/>
          <w:szCs w:val="24"/>
        </w:rPr>
        <w:t xml:space="preserve">, ensuring statutory </w:t>
      </w:r>
      <w:r w:rsidRPr="00E43766">
        <w:rPr>
          <w:rFonts w:asciiTheme="minorHAnsi" w:hAnsiTheme="minorHAnsi" w:cs="Arial"/>
          <w:szCs w:val="24"/>
        </w:rPr>
        <w:t>compliance</w:t>
      </w:r>
      <w:r w:rsidR="0017577F" w:rsidRPr="00E43766">
        <w:rPr>
          <w:rFonts w:asciiTheme="minorHAnsi" w:hAnsiTheme="minorHAnsi" w:cs="Arial"/>
          <w:szCs w:val="24"/>
        </w:rPr>
        <w:t xml:space="preserve"> across the Trust</w:t>
      </w:r>
      <w:r w:rsidR="00E43766" w:rsidRPr="00E43766">
        <w:rPr>
          <w:rFonts w:asciiTheme="minorHAnsi" w:hAnsiTheme="minorHAnsi" w:cs="Arial"/>
          <w:szCs w:val="24"/>
        </w:rPr>
        <w:t>.</w:t>
      </w:r>
    </w:p>
    <w:p w:rsidR="00ED72F8" w:rsidRPr="00E43766" w:rsidRDefault="00ED72F8" w:rsidP="00ED72F8">
      <w:pPr>
        <w:pStyle w:val="ListParagraph"/>
        <w:rPr>
          <w:rFonts w:ascii="Calibri" w:hAnsi="Calibri" w:cs="Arial"/>
          <w:szCs w:val="24"/>
        </w:rPr>
      </w:pPr>
    </w:p>
    <w:p w:rsidR="00ED72F8" w:rsidRDefault="00ED72F8" w:rsidP="00ED72F8">
      <w:pPr>
        <w:tabs>
          <w:tab w:val="left" w:pos="426"/>
          <w:tab w:val="center" w:pos="4819"/>
        </w:tabs>
        <w:jc w:val="both"/>
        <w:rPr>
          <w:rFonts w:ascii="Calibri" w:hAnsi="Calibri" w:cs="Arial"/>
          <w:b/>
          <w:color w:val="404040"/>
          <w:szCs w:val="24"/>
        </w:rPr>
      </w:pPr>
      <w:r>
        <w:rPr>
          <w:rFonts w:ascii="Calibri" w:hAnsi="Calibri" w:cs="Arial"/>
          <w:b/>
          <w:color w:val="404040"/>
          <w:szCs w:val="24"/>
        </w:rPr>
        <w:t>Other</w:t>
      </w:r>
    </w:p>
    <w:p w:rsidR="00ED72F8" w:rsidRDefault="00ED72F8" w:rsidP="00ED72F8">
      <w:pPr>
        <w:tabs>
          <w:tab w:val="left" w:pos="426"/>
          <w:tab w:val="center" w:pos="4819"/>
        </w:tabs>
        <w:jc w:val="both"/>
        <w:rPr>
          <w:rFonts w:ascii="Calibri" w:hAnsi="Calibri" w:cs="Arial"/>
          <w:b/>
          <w:color w:val="404040"/>
          <w:szCs w:val="24"/>
        </w:rPr>
      </w:pPr>
    </w:p>
    <w:p w:rsidR="00ED72F8" w:rsidRPr="00E43766" w:rsidRDefault="00281BC7" w:rsidP="00281BC7">
      <w:pPr>
        <w:pStyle w:val="ListParagraph"/>
        <w:numPr>
          <w:ilvl w:val="0"/>
          <w:numId w:val="30"/>
        </w:numPr>
        <w:tabs>
          <w:tab w:val="left" w:pos="426"/>
          <w:tab w:val="center" w:pos="4819"/>
        </w:tabs>
        <w:jc w:val="both"/>
        <w:rPr>
          <w:rFonts w:ascii="Calibri" w:hAnsi="Calibri" w:cs="Arial"/>
          <w:szCs w:val="24"/>
        </w:rPr>
      </w:pPr>
      <w:r w:rsidRPr="00E43766">
        <w:rPr>
          <w:rFonts w:ascii="Calibri" w:hAnsi="Calibri" w:cs="Arial"/>
          <w:szCs w:val="24"/>
        </w:rPr>
        <w:t>P</w:t>
      </w:r>
      <w:r w:rsidR="00ED72F8" w:rsidRPr="00E43766">
        <w:rPr>
          <w:rFonts w:ascii="Calibri" w:hAnsi="Calibri" w:cs="Arial"/>
          <w:szCs w:val="24"/>
        </w:rPr>
        <w:t xml:space="preserve">romote harmonious relationships within the Trust and to maintain relationships with </w:t>
      </w:r>
      <w:r w:rsidRPr="00E43766">
        <w:rPr>
          <w:rFonts w:ascii="Calibri" w:hAnsi="Calibri" w:cs="Arial"/>
          <w:szCs w:val="24"/>
        </w:rPr>
        <w:t>organisations</w:t>
      </w:r>
      <w:r w:rsidR="00ED72F8" w:rsidRPr="00E43766">
        <w:rPr>
          <w:rFonts w:ascii="Calibri" w:hAnsi="Calibri" w:cs="Arial"/>
          <w:szCs w:val="24"/>
        </w:rPr>
        <w:t xml:space="preserve"> representing all members of the Trust’s workforce.</w:t>
      </w:r>
    </w:p>
    <w:p w:rsidR="00787CDA" w:rsidRPr="00E43766" w:rsidRDefault="00787CDA" w:rsidP="00ED72F8">
      <w:pPr>
        <w:tabs>
          <w:tab w:val="left" w:pos="426"/>
          <w:tab w:val="center" w:pos="4819"/>
        </w:tabs>
        <w:jc w:val="both"/>
        <w:rPr>
          <w:rFonts w:ascii="Calibri" w:hAnsi="Calibri" w:cs="Arial"/>
          <w:i/>
          <w:color w:val="0070C0"/>
          <w:szCs w:val="24"/>
          <w:highlight w:val="yellow"/>
        </w:rPr>
      </w:pPr>
    </w:p>
    <w:p w:rsidR="00281BC7" w:rsidRPr="008B3748" w:rsidRDefault="00281BC7" w:rsidP="00787CDA">
      <w:pPr>
        <w:pStyle w:val="ListParagraph"/>
        <w:numPr>
          <w:ilvl w:val="0"/>
          <w:numId w:val="30"/>
        </w:numPr>
        <w:tabs>
          <w:tab w:val="left" w:pos="426"/>
          <w:tab w:val="center" w:pos="4819"/>
        </w:tabs>
        <w:jc w:val="both"/>
        <w:rPr>
          <w:rFonts w:ascii="Calibri" w:hAnsi="Calibri" w:cs="Arial"/>
          <w:szCs w:val="24"/>
        </w:rPr>
      </w:pPr>
      <w:r w:rsidRPr="008B3748">
        <w:rPr>
          <w:rFonts w:ascii="Calibri" w:hAnsi="Calibri" w:cs="Arial"/>
          <w:szCs w:val="24"/>
        </w:rPr>
        <w:t xml:space="preserve">Ensure that statutory </w:t>
      </w:r>
      <w:r w:rsidR="008B3748" w:rsidRPr="008B3748">
        <w:rPr>
          <w:rFonts w:ascii="Calibri" w:hAnsi="Calibri" w:cs="Arial"/>
          <w:szCs w:val="24"/>
        </w:rPr>
        <w:t xml:space="preserve">Trust </w:t>
      </w:r>
      <w:r w:rsidRPr="008B3748">
        <w:rPr>
          <w:rFonts w:ascii="Calibri" w:hAnsi="Calibri" w:cs="Arial"/>
          <w:szCs w:val="24"/>
        </w:rPr>
        <w:t>policies are in place, and are revised when necessary, with the assistance of staff.</w:t>
      </w:r>
    </w:p>
    <w:p w:rsidR="00281BC7" w:rsidRPr="008B3748" w:rsidRDefault="00281BC7" w:rsidP="00281BC7">
      <w:pPr>
        <w:pStyle w:val="ListParagraph"/>
        <w:rPr>
          <w:rFonts w:ascii="Calibri" w:hAnsi="Calibri" w:cs="Arial"/>
          <w:szCs w:val="24"/>
        </w:rPr>
      </w:pPr>
    </w:p>
    <w:p w:rsidR="00ED72F8" w:rsidRPr="008B3748" w:rsidRDefault="008B3748" w:rsidP="00787CDA">
      <w:pPr>
        <w:pStyle w:val="ListParagraph"/>
        <w:numPr>
          <w:ilvl w:val="0"/>
          <w:numId w:val="30"/>
        </w:numPr>
        <w:tabs>
          <w:tab w:val="left" w:pos="426"/>
          <w:tab w:val="center" w:pos="4819"/>
        </w:tabs>
        <w:jc w:val="both"/>
        <w:rPr>
          <w:rFonts w:ascii="Calibri" w:hAnsi="Calibri" w:cs="Arial"/>
          <w:szCs w:val="24"/>
        </w:rPr>
      </w:pPr>
      <w:r w:rsidRPr="008B3748">
        <w:rPr>
          <w:rFonts w:ascii="Calibri" w:hAnsi="Calibri" w:cs="Arial"/>
          <w:szCs w:val="24"/>
        </w:rPr>
        <w:t>Lead on the</w:t>
      </w:r>
      <w:r w:rsidR="00ED72F8" w:rsidRPr="008B3748">
        <w:rPr>
          <w:rFonts w:ascii="Calibri" w:hAnsi="Calibri" w:cs="Arial"/>
          <w:szCs w:val="24"/>
        </w:rPr>
        <w:t xml:space="preserve"> development of Trust’s policies and procedures as guided by the Board and Local Governing Bodies. </w:t>
      </w:r>
    </w:p>
    <w:p w:rsidR="00281BC7" w:rsidRPr="008B3748" w:rsidRDefault="00281BC7" w:rsidP="00281BC7">
      <w:pPr>
        <w:pStyle w:val="ListParagraph"/>
        <w:tabs>
          <w:tab w:val="left" w:pos="426"/>
          <w:tab w:val="center" w:pos="4819"/>
        </w:tabs>
        <w:ind w:left="360"/>
        <w:jc w:val="both"/>
        <w:rPr>
          <w:rFonts w:ascii="Calibri" w:hAnsi="Calibri" w:cs="Arial"/>
          <w:szCs w:val="24"/>
        </w:rPr>
      </w:pPr>
    </w:p>
    <w:p w:rsidR="00281BC7" w:rsidRPr="00E43766" w:rsidRDefault="00281BC7" w:rsidP="00281BC7">
      <w:pPr>
        <w:pStyle w:val="ListParagraph"/>
        <w:numPr>
          <w:ilvl w:val="0"/>
          <w:numId w:val="20"/>
        </w:numPr>
        <w:tabs>
          <w:tab w:val="left" w:pos="426"/>
          <w:tab w:val="center" w:pos="4819"/>
        </w:tabs>
        <w:jc w:val="both"/>
        <w:rPr>
          <w:rFonts w:ascii="Calibri" w:hAnsi="Calibri" w:cs="Arial"/>
          <w:szCs w:val="24"/>
        </w:rPr>
      </w:pPr>
      <w:r w:rsidRPr="00E43766">
        <w:rPr>
          <w:rFonts w:ascii="Calibri" w:hAnsi="Calibri" w:cs="Arial"/>
          <w:szCs w:val="24"/>
        </w:rPr>
        <w:t>Undertake any other professional duties as reasonably delegated by the CEO.</w:t>
      </w:r>
    </w:p>
    <w:p w:rsidR="00ED72F8" w:rsidRDefault="00ED72F8" w:rsidP="00246802">
      <w:pPr>
        <w:tabs>
          <w:tab w:val="left" w:pos="426"/>
          <w:tab w:val="center" w:pos="4819"/>
        </w:tabs>
        <w:jc w:val="both"/>
        <w:rPr>
          <w:rFonts w:ascii="Calibri" w:hAnsi="Calibri" w:cs="Arial"/>
          <w:color w:val="404040"/>
          <w:szCs w:val="24"/>
        </w:rPr>
      </w:pPr>
    </w:p>
    <w:p w:rsidR="00AC4008" w:rsidRDefault="00AC4008" w:rsidP="00AC4008">
      <w:pPr>
        <w:jc w:val="center"/>
        <w:rPr>
          <w:rFonts w:ascii="Calibri" w:hAnsi="Calibri" w:cs="Arial"/>
          <w:b/>
          <w:sz w:val="36"/>
          <w:szCs w:val="36"/>
        </w:rPr>
      </w:pPr>
      <w:r w:rsidRPr="00E8009A">
        <w:rPr>
          <w:rFonts w:ascii="Calibri" w:hAnsi="Calibri" w:cs="Arial"/>
          <w:b/>
          <w:sz w:val="36"/>
          <w:szCs w:val="36"/>
        </w:rPr>
        <w:t>PERSON SPECIFICATION</w:t>
      </w:r>
    </w:p>
    <w:p w:rsidR="00246802" w:rsidRPr="0064570C" w:rsidRDefault="00246802" w:rsidP="00AC4008">
      <w:pPr>
        <w:jc w:val="center"/>
        <w:rPr>
          <w:rFonts w:ascii="Calibri" w:hAnsi="Calibri"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050"/>
        <w:gridCol w:w="1265"/>
        <w:gridCol w:w="1339"/>
        <w:gridCol w:w="1201"/>
      </w:tblGrid>
      <w:tr w:rsidR="00F46FA0" w:rsidRPr="00F46FA0" w:rsidTr="00F46FA0">
        <w:trPr>
          <w:trHeight w:val="832"/>
          <w:jc w:val="center"/>
        </w:trPr>
        <w:tc>
          <w:tcPr>
            <w:tcW w:w="1773" w:type="dxa"/>
            <w:shd w:val="clear" w:color="auto" w:fill="auto"/>
            <w:vAlign w:val="center"/>
          </w:tcPr>
          <w:p w:rsidR="00F46FA0" w:rsidRPr="00F46FA0" w:rsidRDefault="00F46FA0" w:rsidP="002E32BE">
            <w:pPr>
              <w:spacing w:after="200"/>
              <w:jc w:val="both"/>
              <w:rPr>
                <w:rFonts w:asciiTheme="minorHAnsi" w:hAnsiTheme="minorHAnsi" w:cstheme="minorHAnsi"/>
                <w:b/>
                <w:szCs w:val="24"/>
              </w:rPr>
            </w:pPr>
            <w:r w:rsidRPr="00F46FA0">
              <w:rPr>
                <w:rFonts w:asciiTheme="minorHAnsi" w:hAnsiTheme="minorHAnsi" w:cstheme="minorHAnsi"/>
                <w:b/>
                <w:szCs w:val="24"/>
              </w:rPr>
              <w:t>ATTRIBUTES</w:t>
            </w:r>
          </w:p>
        </w:tc>
        <w:tc>
          <w:tcPr>
            <w:tcW w:w="4050" w:type="dxa"/>
            <w:shd w:val="clear" w:color="auto" w:fill="auto"/>
            <w:vAlign w:val="center"/>
          </w:tcPr>
          <w:p w:rsidR="00F46FA0" w:rsidRPr="00F46FA0" w:rsidRDefault="00F46FA0" w:rsidP="002E32BE">
            <w:pPr>
              <w:spacing w:after="200"/>
              <w:jc w:val="both"/>
              <w:rPr>
                <w:rFonts w:asciiTheme="minorHAnsi" w:hAnsiTheme="minorHAnsi" w:cstheme="minorHAnsi"/>
                <w:b/>
                <w:szCs w:val="24"/>
              </w:rPr>
            </w:pPr>
            <w:r w:rsidRPr="00F46FA0">
              <w:rPr>
                <w:rFonts w:asciiTheme="minorHAnsi" w:hAnsiTheme="minorHAnsi" w:cstheme="minorHAnsi"/>
                <w:b/>
                <w:szCs w:val="24"/>
              </w:rPr>
              <w:t>CRITERIA</w:t>
            </w:r>
          </w:p>
        </w:tc>
        <w:tc>
          <w:tcPr>
            <w:tcW w:w="1265" w:type="dxa"/>
            <w:vAlign w:val="center"/>
          </w:tcPr>
          <w:p w:rsidR="00F46FA0" w:rsidRPr="00F46FA0" w:rsidRDefault="00F46FA0" w:rsidP="002E32BE">
            <w:pPr>
              <w:spacing w:after="200"/>
              <w:jc w:val="both"/>
              <w:rPr>
                <w:rFonts w:asciiTheme="minorHAnsi" w:hAnsiTheme="minorHAnsi" w:cstheme="minorHAnsi"/>
                <w:b/>
                <w:szCs w:val="24"/>
              </w:rPr>
            </w:pPr>
            <w:r w:rsidRPr="00F46FA0">
              <w:rPr>
                <w:rFonts w:asciiTheme="minorHAnsi" w:hAnsiTheme="minorHAnsi" w:cstheme="minorHAnsi"/>
                <w:b/>
                <w:szCs w:val="24"/>
              </w:rPr>
              <w:t>ESSENTIAL</w:t>
            </w:r>
          </w:p>
        </w:tc>
        <w:tc>
          <w:tcPr>
            <w:tcW w:w="1339" w:type="dxa"/>
            <w:shd w:val="clear" w:color="auto" w:fill="auto"/>
            <w:vAlign w:val="center"/>
          </w:tcPr>
          <w:p w:rsidR="00F46FA0" w:rsidRPr="00F46FA0" w:rsidRDefault="00F46FA0" w:rsidP="002E32BE">
            <w:pPr>
              <w:spacing w:after="200"/>
              <w:jc w:val="both"/>
              <w:rPr>
                <w:rFonts w:asciiTheme="minorHAnsi" w:hAnsiTheme="minorHAnsi" w:cstheme="minorHAnsi"/>
                <w:b/>
                <w:szCs w:val="24"/>
              </w:rPr>
            </w:pPr>
            <w:r w:rsidRPr="00F46FA0">
              <w:rPr>
                <w:rFonts w:asciiTheme="minorHAnsi" w:hAnsiTheme="minorHAnsi" w:cstheme="minorHAnsi"/>
                <w:b/>
                <w:szCs w:val="24"/>
              </w:rPr>
              <w:t>DESIRABLE</w:t>
            </w:r>
          </w:p>
        </w:tc>
        <w:tc>
          <w:tcPr>
            <w:tcW w:w="1201" w:type="dxa"/>
          </w:tcPr>
          <w:p w:rsidR="00F46FA0" w:rsidRPr="00F46FA0" w:rsidRDefault="00F46FA0" w:rsidP="00F46FA0">
            <w:pPr>
              <w:jc w:val="center"/>
              <w:rPr>
                <w:rFonts w:ascii="Calibri" w:eastAsia="Calibri" w:hAnsi="Calibri" w:cs="Calibri"/>
              </w:rPr>
            </w:pPr>
            <w:r w:rsidRPr="00F46FA0">
              <w:rPr>
                <w:rFonts w:ascii="Calibri" w:eastAsia="Calibri" w:hAnsi="Calibri" w:cs="Calibri"/>
                <w:b/>
              </w:rPr>
              <w:t>ASSESSED BY</w:t>
            </w:r>
          </w:p>
          <w:p w:rsidR="00F46FA0" w:rsidRPr="00F46FA0" w:rsidRDefault="00F46FA0" w:rsidP="00F46FA0">
            <w:pPr>
              <w:spacing w:after="200"/>
              <w:jc w:val="both"/>
              <w:rPr>
                <w:rFonts w:asciiTheme="minorHAnsi" w:hAnsiTheme="minorHAnsi" w:cstheme="minorHAnsi"/>
                <w:b/>
                <w:szCs w:val="24"/>
              </w:rPr>
            </w:pPr>
            <w:r w:rsidRPr="00F46FA0">
              <w:rPr>
                <w:rFonts w:ascii="Calibri" w:eastAsia="Calibri" w:hAnsi="Calibri" w:cs="Calibri"/>
                <w:i/>
                <w:sz w:val="16"/>
                <w:szCs w:val="16"/>
              </w:rPr>
              <w:t>(Application, Task, Interview)</w:t>
            </w:r>
          </w:p>
        </w:tc>
      </w:tr>
      <w:tr w:rsidR="00F46FA0" w:rsidRPr="00F46FA0" w:rsidTr="00F46FA0">
        <w:trPr>
          <w:jc w:val="center"/>
        </w:trPr>
        <w:tc>
          <w:tcPr>
            <w:tcW w:w="1773" w:type="dxa"/>
            <w:vMerge w:val="restart"/>
            <w:shd w:val="clear" w:color="auto" w:fill="auto"/>
          </w:tcPr>
          <w:p w:rsidR="00F46FA0" w:rsidRPr="00F46FA0" w:rsidRDefault="00F46FA0" w:rsidP="002E32BE">
            <w:pPr>
              <w:spacing w:after="240"/>
              <w:rPr>
                <w:rFonts w:asciiTheme="minorHAnsi" w:hAnsiTheme="minorHAnsi" w:cstheme="minorHAnsi"/>
                <w:szCs w:val="24"/>
              </w:rPr>
            </w:pPr>
            <w:r w:rsidRPr="00F46FA0">
              <w:rPr>
                <w:rFonts w:asciiTheme="minorHAnsi" w:hAnsiTheme="minorHAnsi" w:cstheme="minorHAnsi"/>
                <w:szCs w:val="24"/>
              </w:rPr>
              <w:t>Education &amp; Qualifications</w:t>
            </w:r>
          </w:p>
        </w:tc>
        <w:tc>
          <w:tcPr>
            <w:tcW w:w="4050" w:type="dxa"/>
            <w:shd w:val="clear" w:color="auto" w:fill="auto"/>
            <w:vAlign w:val="center"/>
          </w:tcPr>
          <w:p w:rsidR="00F46FA0" w:rsidRPr="00F46FA0" w:rsidRDefault="00F46FA0" w:rsidP="00BE044D">
            <w:pPr>
              <w:spacing w:after="240"/>
              <w:rPr>
                <w:rFonts w:asciiTheme="minorHAnsi" w:hAnsiTheme="minorHAnsi" w:cstheme="minorHAnsi"/>
                <w:szCs w:val="24"/>
              </w:rPr>
            </w:pPr>
            <w:r w:rsidRPr="00F46FA0">
              <w:rPr>
                <w:rFonts w:asciiTheme="minorHAnsi" w:eastAsia="Calibri" w:hAnsiTheme="minorHAnsi" w:cstheme="minorHAnsi"/>
                <w:szCs w:val="24"/>
              </w:rPr>
              <w:t>Professional accountancy qualification.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2E32BE">
            <w:pPr>
              <w:spacing w:after="240"/>
              <w:jc w:val="both"/>
              <w:rPr>
                <w:rFonts w:asciiTheme="minorHAnsi" w:hAnsiTheme="minorHAnsi" w:cstheme="minorHAnsi"/>
                <w:szCs w:val="24"/>
              </w:rPr>
            </w:pPr>
          </w:p>
        </w:tc>
        <w:tc>
          <w:tcPr>
            <w:tcW w:w="1201" w:type="dxa"/>
          </w:tcPr>
          <w:p w:rsidR="00F46FA0" w:rsidRPr="00F46FA0" w:rsidRDefault="00F46FA0" w:rsidP="002E32BE">
            <w:pPr>
              <w:spacing w:after="240"/>
              <w:jc w:val="both"/>
              <w:rPr>
                <w:rFonts w:asciiTheme="minorHAnsi" w:hAnsiTheme="minorHAnsi" w:cstheme="minorHAnsi"/>
                <w:szCs w:val="24"/>
              </w:rPr>
            </w:pPr>
            <w:r>
              <w:rPr>
                <w:rFonts w:asciiTheme="minorHAnsi" w:hAnsiTheme="minorHAnsi" w:cstheme="minorHAnsi"/>
                <w:szCs w:val="24"/>
              </w:rPr>
              <w:t>A</w:t>
            </w:r>
          </w:p>
        </w:tc>
      </w:tr>
      <w:tr w:rsidR="00F46FA0" w:rsidRPr="00F46FA0" w:rsidTr="00F46FA0">
        <w:trPr>
          <w:jc w:val="center"/>
        </w:trPr>
        <w:tc>
          <w:tcPr>
            <w:tcW w:w="1773" w:type="dxa"/>
            <w:vMerge/>
            <w:shd w:val="clear" w:color="auto" w:fill="auto"/>
          </w:tcPr>
          <w:p w:rsidR="00F46FA0" w:rsidRPr="00F46FA0" w:rsidRDefault="00F46FA0" w:rsidP="00F46FA0">
            <w:pPr>
              <w:spacing w:after="240"/>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40"/>
              <w:rPr>
                <w:rFonts w:asciiTheme="minorHAnsi" w:hAnsiTheme="minorHAnsi" w:cstheme="minorHAnsi"/>
                <w:szCs w:val="24"/>
              </w:rPr>
            </w:pPr>
            <w:r w:rsidRPr="00F46FA0">
              <w:rPr>
                <w:rFonts w:asciiTheme="minorHAnsi" w:hAnsiTheme="minorHAnsi" w:cstheme="minorHAnsi"/>
                <w:szCs w:val="24"/>
              </w:rPr>
              <w:t>Degree in Business and Administration, NCSL Diploma in School Business Management, or equivalent qualification or experience in relevant discipline.</w:t>
            </w:r>
          </w:p>
        </w:tc>
        <w:tc>
          <w:tcPr>
            <w:tcW w:w="1265" w:type="dxa"/>
          </w:tcPr>
          <w:p w:rsidR="00F46FA0" w:rsidRPr="00F46FA0" w:rsidRDefault="00F46FA0" w:rsidP="00F46FA0">
            <w:pPr>
              <w:spacing w:after="240"/>
              <w:jc w:val="both"/>
              <w:rPr>
                <w:rFonts w:asciiTheme="minorHAnsi" w:hAnsiTheme="minorHAnsi" w:cstheme="minorHAnsi"/>
                <w:szCs w:val="24"/>
              </w:rPr>
            </w:pPr>
          </w:p>
        </w:tc>
        <w:tc>
          <w:tcPr>
            <w:tcW w:w="1339" w:type="dxa"/>
            <w:shd w:val="clear" w:color="auto" w:fill="auto"/>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201" w:type="dxa"/>
          </w:tcPr>
          <w:p w:rsidR="00F46FA0" w:rsidRPr="00F46FA0" w:rsidRDefault="00F46FA0" w:rsidP="00F46FA0">
            <w:pPr>
              <w:spacing w:after="240"/>
              <w:jc w:val="both"/>
              <w:rPr>
                <w:rFonts w:asciiTheme="minorHAnsi" w:hAnsiTheme="minorHAnsi" w:cstheme="minorHAnsi"/>
                <w:szCs w:val="24"/>
              </w:rPr>
            </w:pPr>
            <w:r>
              <w:rPr>
                <w:rFonts w:asciiTheme="minorHAnsi" w:hAnsiTheme="minorHAnsi" w:cstheme="minorHAnsi"/>
                <w:szCs w:val="24"/>
              </w:rPr>
              <w:t>A</w:t>
            </w:r>
          </w:p>
        </w:tc>
      </w:tr>
      <w:tr w:rsidR="00F46FA0" w:rsidRPr="00F46FA0" w:rsidTr="00BF6004">
        <w:trPr>
          <w:trHeight w:val="657"/>
          <w:jc w:val="center"/>
        </w:trPr>
        <w:tc>
          <w:tcPr>
            <w:tcW w:w="1773" w:type="dxa"/>
            <w:vMerge/>
            <w:shd w:val="clear" w:color="auto" w:fill="auto"/>
          </w:tcPr>
          <w:p w:rsidR="00F46FA0" w:rsidRPr="00F46FA0" w:rsidRDefault="00F46FA0" w:rsidP="00F46FA0">
            <w:pPr>
              <w:spacing w:after="240"/>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40"/>
              <w:rPr>
                <w:rFonts w:asciiTheme="minorHAnsi" w:hAnsiTheme="minorHAnsi" w:cstheme="minorHAnsi"/>
                <w:strike/>
                <w:szCs w:val="24"/>
              </w:rPr>
            </w:pPr>
            <w:r w:rsidRPr="00F46FA0">
              <w:rPr>
                <w:rFonts w:asciiTheme="minorHAnsi" w:hAnsiTheme="minorHAnsi" w:cstheme="minorHAnsi"/>
                <w:szCs w:val="24"/>
              </w:rPr>
              <w:t>Leadership and Management qualification or equivalent level of experience.</w:t>
            </w:r>
          </w:p>
        </w:tc>
        <w:tc>
          <w:tcPr>
            <w:tcW w:w="1265" w:type="dxa"/>
          </w:tcPr>
          <w:p w:rsidR="00F46FA0" w:rsidRPr="00F46FA0" w:rsidRDefault="00F46FA0" w:rsidP="00F46FA0">
            <w:pPr>
              <w:spacing w:after="240"/>
              <w:jc w:val="both"/>
              <w:rPr>
                <w:rFonts w:asciiTheme="minorHAnsi" w:hAnsiTheme="minorHAnsi" w:cstheme="minorHAnsi"/>
                <w:szCs w:val="24"/>
              </w:rPr>
            </w:pPr>
          </w:p>
        </w:tc>
        <w:tc>
          <w:tcPr>
            <w:tcW w:w="1339" w:type="dxa"/>
            <w:shd w:val="clear" w:color="auto" w:fill="auto"/>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201" w:type="dxa"/>
          </w:tcPr>
          <w:p w:rsidR="00F46FA0" w:rsidRPr="00F46FA0" w:rsidRDefault="00F46FA0" w:rsidP="00F46FA0">
            <w:pPr>
              <w:spacing w:after="240"/>
              <w:jc w:val="both"/>
              <w:rPr>
                <w:rFonts w:asciiTheme="minorHAnsi" w:hAnsiTheme="minorHAnsi" w:cstheme="minorHAnsi"/>
                <w:szCs w:val="24"/>
              </w:rPr>
            </w:pPr>
            <w:r>
              <w:rPr>
                <w:rFonts w:asciiTheme="minorHAnsi" w:hAnsiTheme="minorHAnsi" w:cstheme="minorHAnsi"/>
                <w:szCs w:val="24"/>
              </w:rPr>
              <w:t>A</w:t>
            </w:r>
          </w:p>
        </w:tc>
      </w:tr>
      <w:tr w:rsidR="00F46FA0" w:rsidRPr="00F46FA0" w:rsidTr="00F46FA0">
        <w:trPr>
          <w:trHeight w:val="369"/>
          <w:jc w:val="center"/>
        </w:trPr>
        <w:tc>
          <w:tcPr>
            <w:tcW w:w="1773" w:type="dxa"/>
            <w:vMerge w:val="restart"/>
            <w:shd w:val="clear" w:color="auto" w:fill="auto"/>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Experience</w:t>
            </w:r>
          </w:p>
        </w:tc>
        <w:tc>
          <w:tcPr>
            <w:tcW w:w="4050" w:type="dxa"/>
            <w:shd w:val="clear" w:color="auto" w:fill="auto"/>
            <w:vAlign w:val="center"/>
          </w:tcPr>
          <w:p w:rsidR="00F46FA0" w:rsidRPr="00F46FA0" w:rsidRDefault="00F46FA0" w:rsidP="00F46FA0">
            <w:pPr>
              <w:rPr>
                <w:rFonts w:asciiTheme="minorHAnsi" w:hAnsiTheme="minorHAnsi" w:cstheme="minorHAnsi"/>
                <w:strike/>
                <w:szCs w:val="24"/>
                <w:highlight w:val="yellow"/>
              </w:rPr>
            </w:pPr>
            <w:r w:rsidRPr="00F46FA0">
              <w:rPr>
                <w:rFonts w:asciiTheme="minorHAnsi" w:eastAsia="Calibri" w:hAnsiTheme="minorHAnsi" w:cstheme="minorHAnsi"/>
                <w:szCs w:val="24"/>
              </w:rPr>
              <w:t>Strategic financial planning and management, including budget setting and income generation in an Academy or other similar organisation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369"/>
          <w:jc w:val="center"/>
        </w:trPr>
        <w:tc>
          <w:tcPr>
            <w:tcW w:w="1773" w:type="dxa"/>
            <w:vMerge/>
            <w:shd w:val="clear" w:color="auto" w:fill="auto"/>
          </w:tcPr>
          <w:p w:rsidR="00F46FA0" w:rsidRPr="00F46FA0" w:rsidRDefault="00F46FA0" w:rsidP="00F46FA0">
            <w:pPr>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trike/>
                <w:szCs w:val="24"/>
                <w:highlight w:val="yellow"/>
              </w:rPr>
            </w:pPr>
            <w:r w:rsidRPr="00F46FA0">
              <w:rPr>
                <w:rFonts w:asciiTheme="minorHAnsi" w:eastAsia="Calibri" w:hAnsiTheme="minorHAnsi" w:cstheme="minorHAnsi"/>
                <w:szCs w:val="24"/>
              </w:rPr>
              <w:t>Experience of working with a range of external partners.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w:t>
            </w:r>
          </w:p>
        </w:tc>
      </w:tr>
      <w:tr w:rsidR="00F46FA0" w:rsidRPr="00F46FA0" w:rsidTr="00F46FA0">
        <w:trPr>
          <w:trHeight w:val="369"/>
          <w:jc w:val="center"/>
        </w:trPr>
        <w:tc>
          <w:tcPr>
            <w:tcW w:w="1773" w:type="dxa"/>
            <w:vMerge/>
            <w:shd w:val="clear" w:color="auto" w:fill="auto"/>
          </w:tcPr>
          <w:p w:rsidR="00F46FA0" w:rsidRPr="00F46FA0" w:rsidRDefault="00F46FA0" w:rsidP="00F46FA0">
            <w:pPr>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highlight w:val="yellow"/>
              </w:rPr>
            </w:pPr>
            <w:r w:rsidRPr="00F46FA0">
              <w:rPr>
                <w:rFonts w:asciiTheme="minorHAnsi" w:hAnsiTheme="minorHAnsi" w:cstheme="minorHAnsi"/>
                <w:szCs w:val="24"/>
              </w:rPr>
              <w:t>Experience of producing financial and management accounts and budgetary control.</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369"/>
          <w:jc w:val="center"/>
        </w:trPr>
        <w:tc>
          <w:tcPr>
            <w:tcW w:w="1773" w:type="dxa"/>
            <w:vMerge/>
            <w:shd w:val="clear" w:color="auto" w:fill="auto"/>
          </w:tcPr>
          <w:p w:rsidR="00F46FA0" w:rsidRPr="00F46FA0" w:rsidRDefault="00F46FA0" w:rsidP="00F46FA0">
            <w:pPr>
              <w:rPr>
                <w:rFonts w:asciiTheme="minorHAnsi" w:hAnsiTheme="minorHAnsi" w:cstheme="minorHAnsi"/>
                <w:szCs w:val="24"/>
              </w:rPr>
            </w:pPr>
          </w:p>
        </w:tc>
        <w:tc>
          <w:tcPr>
            <w:tcW w:w="4050" w:type="dxa"/>
            <w:shd w:val="clear" w:color="auto" w:fill="auto"/>
            <w:vAlign w:val="center"/>
          </w:tcPr>
          <w:p w:rsidR="00F46FA0" w:rsidRPr="00F46FA0" w:rsidRDefault="00F46FA0" w:rsidP="00F46FA0">
            <w:pPr>
              <w:tabs>
                <w:tab w:val="num" w:pos="252"/>
              </w:tabs>
              <w:rPr>
                <w:rFonts w:asciiTheme="minorHAnsi" w:hAnsiTheme="minorHAnsi" w:cstheme="minorHAnsi"/>
                <w:szCs w:val="24"/>
                <w:highlight w:val="yellow"/>
              </w:rPr>
            </w:pPr>
            <w:r w:rsidRPr="00F46FA0">
              <w:rPr>
                <w:rFonts w:asciiTheme="minorHAnsi" w:hAnsiTheme="minorHAnsi" w:cstheme="minorHAnsi"/>
                <w:szCs w:val="24"/>
              </w:rPr>
              <w:t>Sound knowledge of educational systems.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369"/>
          <w:jc w:val="center"/>
        </w:trPr>
        <w:tc>
          <w:tcPr>
            <w:tcW w:w="1773" w:type="dxa"/>
            <w:vMerge/>
            <w:shd w:val="clear" w:color="auto" w:fill="auto"/>
          </w:tcPr>
          <w:p w:rsidR="00F46FA0" w:rsidRPr="00F46FA0" w:rsidRDefault="00F46FA0" w:rsidP="00F46FA0">
            <w:pPr>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trike/>
                <w:szCs w:val="24"/>
              </w:rPr>
            </w:pPr>
            <w:r w:rsidRPr="00F46FA0">
              <w:rPr>
                <w:rFonts w:asciiTheme="minorHAnsi" w:eastAsia="Calibri" w:hAnsiTheme="minorHAnsi" w:cstheme="minorHAnsi"/>
                <w:szCs w:val="24"/>
              </w:rPr>
              <w:t>Experience of working at a senior management level.</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w:t>
            </w:r>
          </w:p>
        </w:tc>
      </w:tr>
      <w:tr w:rsidR="00F46FA0" w:rsidRPr="00F46FA0" w:rsidTr="00F46FA0">
        <w:trPr>
          <w:trHeight w:val="368"/>
          <w:jc w:val="center"/>
        </w:trPr>
        <w:tc>
          <w:tcPr>
            <w:tcW w:w="1773" w:type="dxa"/>
            <w:vMerge/>
            <w:shd w:val="clear" w:color="auto" w:fill="auto"/>
          </w:tcPr>
          <w:p w:rsidR="00F46FA0" w:rsidRPr="00F46FA0" w:rsidRDefault="00F46FA0" w:rsidP="00F46FA0">
            <w:pPr>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Commercial and business acumen.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368"/>
          <w:jc w:val="center"/>
        </w:trPr>
        <w:tc>
          <w:tcPr>
            <w:tcW w:w="1773" w:type="dxa"/>
            <w:vMerge/>
            <w:shd w:val="clear" w:color="auto" w:fill="auto"/>
          </w:tcPr>
          <w:p w:rsidR="00F46FA0" w:rsidRPr="00F46FA0" w:rsidRDefault="00F46FA0" w:rsidP="00F46FA0">
            <w:pPr>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Management of contracts, bidding and tendering systems.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E91689">
        <w:trPr>
          <w:trHeight w:val="368"/>
          <w:jc w:val="center"/>
        </w:trPr>
        <w:tc>
          <w:tcPr>
            <w:tcW w:w="1773" w:type="dxa"/>
            <w:vMerge/>
            <w:shd w:val="clear" w:color="auto" w:fill="auto"/>
          </w:tcPr>
          <w:p w:rsidR="00F46FA0" w:rsidRPr="00F46FA0" w:rsidRDefault="00F46FA0" w:rsidP="00F46FA0">
            <w:pPr>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tabs>
                <w:tab w:val="num" w:pos="252"/>
              </w:tabs>
              <w:rPr>
                <w:rFonts w:asciiTheme="minorHAnsi" w:hAnsiTheme="minorHAnsi" w:cstheme="minorHAnsi"/>
                <w:szCs w:val="24"/>
              </w:rPr>
            </w:pPr>
            <w:r w:rsidRPr="00F46FA0">
              <w:rPr>
                <w:rFonts w:asciiTheme="minorHAnsi" w:hAnsiTheme="minorHAnsi" w:cstheme="minorHAnsi"/>
                <w:szCs w:val="24"/>
              </w:rPr>
              <w:t xml:space="preserve">Experience of working in an educational setting. </w:t>
            </w:r>
          </w:p>
        </w:tc>
        <w:tc>
          <w:tcPr>
            <w:tcW w:w="1265" w:type="dxa"/>
          </w:tcPr>
          <w:p w:rsidR="00F46FA0" w:rsidRPr="00F46FA0" w:rsidRDefault="00F46FA0" w:rsidP="00F46FA0">
            <w:pPr>
              <w:jc w:val="both"/>
              <w:rPr>
                <w:rFonts w:asciiTheme="minorHAnsi" w:hAnsiTheme="minorHAnsi" w:cstheme="minorHAnsi"/>
                <w:szCs w:val="24"/>
              </w:rPr>
            </w:pPr>
          </w:p>
        </w:tc>
        <w:tc>
          <w:tcPr>
            <w:tcW w:w="1339" w:type="dxa"/>
            <w:shd w:val="clear" w:color="auto" w:fill="auto"/>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w:t>
            </w:r>
          </w:p>
        </w:tc>
      </w:tr>
      <w:tr w:rsidR="00F46FA0" w:rsidRPr="00F46FA0" w:rsidTr="00F46FA0">
        <w:trPr>
          <w:trHeight w:val="605"/>
          <w:jc w:val="center"/>
        </w:trPr>
        <w:tc>
          <w:tcPr>
            <w:tcW w:w="1773" w:type="dxa"/>
            <w:vMerge w:val="restart"/>
            <w:shd w:val="clear" w:color="auto" w:fill="auto"/>
          </w:tcPr>
          <w:p w:rsidR="00F46FA0" w:rsidRPr="00F46FA0" w:rsidRDefault="00F46FA0" w:rsidP="00F46FA0">
            <w:pPr>
              <w:spacing w:after="200"/>
              <w:jc w:val="both"/>
              <w:rPr>
                <w:rFonts w:asciiTheme="minorHAnsi" w:hAnsiTheme="minorHAnsi" w:cstheme="minorHAnsi"/>
                <w:szCs w:val="24"/>
              </w:rPr>
            </w:pPr>
            <w:r w:rsidRPr="00F46FA0">
              <w:rPr>
                <w:rFonts w:asciiTheme="minorHAnsi" w:hAnsiTheme="minorHAnsi" w:cstheme="minorHAnsi"/>
                <w:szCs w:val="24"/>
              </w:rPr>
              <w:t>Knowledge / Skills</w:t>
            </w:r>
          </w:p>
        </w:tc>
        <w:tc>
          <w:tcPr>
            <w:tcW w:w="4050" w:type="dxa"/>
            <w:shd w:val="clear" w:color="auto" w:fill="auto"/>
            <w:vAlign w:val="center"/>
          </w:tcPr>
          <w:p w:rsidR="00F46FA0" w:rsidRPr="00F46FA0" w:rsidRDefault="00F46FA0" w:rsidP="00F46FA0">
            <w:pPr>
              <w:spacing w:after="200"/>
              <w:rPr>
                <w:rFonts w:asciiTheme="minorHAnsi" w:hAnsiTheme="minorHAnsi" w:cstheme="minorHAnsi"/>
                <w:strike/>
                <w:szCs w:val="24"/>
              </w:rPr>
            </w:pPr>
            <w:r w:rsidRPr="00F46FA0">
              <w:rPr>
                <w:rFonts w:asciiTheme="minorHAnsi" w:eastAsia="Calibri" w:hAnsiTheme="minorHAnsi" w:cstheme="minorHAnsi"/>
                <w:szCs w:val="24"/>
              </w:rPr>
              <w:t>A strategic thinker able to demonstrate a business focus and commercially minded approach.</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605"/>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Experience and ability to manage, develop and motivate staff.</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Ability to win support for new ideas and concepts through effective advocacy skills.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The ability to translate a visionary/innovative concept into a practical implementation plan.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Knowledge of current legislation affecting such items as accounting requirements, taxation, payroll, pensions and VAT.</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Excellent numeracy and literacy skills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Highly developed interpersonal skills and ability to establish effective working relationships with a wide range of partners.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I</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Understanding of relevant financial, health &amp; safety, education and its impact on multi academies.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Evidence of and commitment to continuing</w:t>
            </w:r>
            <w:r w:rsidRPr="00F46FA0">
              <w:rPr>
                <w:rFonts w:asciiTheme="minorHAnsi" w:hAnsiTheme="minorHAnsi" w:cstheme="minorHAnsi"/>
                <w:szCs w:val="24"/>
              </w:rPr>
              <w:br/>
              <w:t>professional development.</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An understanding of the academies agenda and funding &amp; financial management arrangements for academies including ESFA reporting requirements.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trike/>
                <w:szCs w:val="24"/>
              </w:rPr>
            </w:pPr>
            <w:r w:rsidRPr="00F46FA0">
              <w:rPr>
                <w:rFonts w:asciiTheme="minorHAnsi" w:eastAsia="Calibri" w:hAnsiTheme="minorHAnsi" w:cstheme="minorHAnsi"/>
                <w:szCs w:val="24"/>
              </w:rPr>
              <w:t>Ability to speak confidently to a wide range of audiences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599"/>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Comprehensive proficiency in various related computer packages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F46FA0" w:rsidP="00F46FA0">
            <w:pPr>
              <w:jc w:val="both"/>
              <w:rPr>
                <w:rFonts w:asciiTheme="minorHAnsi" w:hAnsiTheme="minorHAnsi" w:cstheme="minorHAnsi"/>
                <w:szCs w:val="24"/>
              </w:rPr>
            </w:pPr>
            <w:r>
              <w:rPr>
                <w:rFonts w:asciiTheme="minorHAnsi" w:hAnsiTheme="minorHAnsi" w:cstheme="minorHAnsi"/>
                <w:szCs w:val="24"/>
              </w:rPr>
              <w:t>A, T</w:t>
            </w:r>
          </w:p>
        </w:tc>
      </w:tr>
      <w:tr w:rsidR="00F46FA0" w:rsidRPr="00F46FA0" w:rsidTr="00F46FA0">
        <w:trPr>
          <w:trHeight w:val="898"/>
          <w:jc w:val="center"/>
        </w:trPr>
        <w:tc>
          <w:tcPr>
            <w:tcW w:w="1773" w:type="dxa"/>
            <w:vMerge w:val="restart"/>
            <w:shd w:val="clear" w:color="auto" w:fill="auto"/>
          </w:tcPr>
          <w:p w:rsidR="00F46FA0" w:rsidRPr="00F46FA0" w:rsidRDefault="00F46FA0" w:rsidP="00F46FA0">
            <w:pPr>
              <w:spacing w:after="200"/>
              <w:jc w:val="both"/>
              <w:rPr>
                <w:rFonts w:asciiTheme="minorHAnsi" w:hAnsiTheme="minorHAnsi" w:cstheme="minorHAnsi"/>
                <w:szCs w:val="24"/>
              </w:rPr>
            </w:pPr>
            <w:r w:rsidRPr="00F46FA0">
              <w:rPr>
                <w:rFonts w:asciiTheme="minorHAnsi" w:hAnsiTheme="minorHAnsi" w:cstheme="minorHAnsi"/>
                <w:szCs w:val="24"/>
              </w:rPr>
              <w:t>Behavioural Attributes</w:t>
            </w: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A commercially astute and articulate influential leader with the ability to operate at both strategic and operational  levels.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898"/>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A balanced approach to the assessment and management of risk.</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898"/>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Ability to build good relationships and trust with senior management and staff across the Trust as well as external stakeholders.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898"/>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eastAsia="Calibri" w:hAnsiTheme="minorHAnsi" w:cstheme="minorHAnsi"/>
                <w:szCs w:val="24"/>
              </w:rPr>
              <w:t>Ability to communicate technical information effectively to a non-specialist audience.</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846AC8">
        <w:trPr>
          <w:trHeight w:val="898"/>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Identifies the service needs of the pupils, parents, the community and other stakeholders by proactively gathering feedback to ensure the business delivers to the diverse needs of its customers and encourage social inclusion</w:t>
            </w:r>
          </w:p>
        </w:tc>
        <w:tc>
          <w:tcPr>
            <w:tcW w:w="1265" w:type="dxa"/>
          </w:tcPr>
          <w:p w:rsidR="00F46FA0" w:rsidRPr="00F46FA0" w:rsidRDefault="00F46FA0" w:rsidP="00F46FA0">
            <w:pPr>
              <w:jc w:val="both"/>
              <w:rPr>
                <w:rFonts w:asciiTheme="minorHAnsi" w:hAnsiTheme="minorHAnsi" w:cstheme="minorHAnsi"/>
                <w:szCs w:val="24"/>
              </w:rPr>
            </w:pPr>
          </w:p>
        </w:tc>
        <w:tc>
          <w:tcPr>
            <w:tcW w:w="1339" w:type="dxa"/>
            <w:shd w:val="clear" w:color="auto" w:fill="auto"/>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Ensures main strategic priorities are translated into clear objectives and practical actions ensuring resources and activities of teams are  aligned for day to day strategic priorities.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Accurate and well organised approach to work maintaining a calm and authoritative manner</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Manages demanding workloads and competing deadlines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973"/>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Drives the agenda to secure value for money on goods and services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Anticipates the need for change and proactively introduces systems to support the transition.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Maintains a clear sense of purpose and direction during periods of change particularly in the finance sector of the business, proactively consults with others when planning change and supports others during transition.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Ability to interpret  legislations and regulations</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A, 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Plans communication effectively and acts as a role model in providing open and constructive communication.</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DE5B31">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Ability to negotiate and find solutions overcoming any obstacles whilst retaining the commitment of involved parties</w:t>
            </w:r>
          </w:p>
        </w:tc>
        <w:tc>
          <w:tcPr>
            <w:tcW w:w="1265" w:type="dxa"/>
          </w:tcPr>
          <w:p w:rsidR="00F46FA0" w:rsidRPr="00F46FA0" w:rsidRDefault="00F46FA0" w:rsidP="00F46FA0">
            <w:pPr>
              <w:jc w:val="both"/>
              <w:rPr>
                <w:rFonts w:asciiTheme="minorHAnsi" w:hAnsiTheme="minorHAnsi" w:cstheme="minorHAnsi"/>
                <w:szCs w:val="24"/>
              </w:rPr>
            </w:pPr>
          </w:p>
        </w:tc>
        <w:tc>
          <w:tcPr>
            <w:tcW w:w="1339" w:type="dxa"/>
            <w:shd w:val="clear" w:color="auto" w:fill="auto"/>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Analytical and flexible thinking</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spacing w:after="200"/>
              <w:rPr>
                <w:rFonts w:asciiTheme="minorHAnsi" w:hAnsiTheme="minorHAnsi" w:cstheme="minorHAnsi"/>
                <w:szCs w:val="24"/>
              </w:rPr>
            </w:pPr>
            <w:r w:rsidRPr="00F46FA0">
              <w:rPr>
                <w:rFonts w:asciiTheme="minorHAnsi" w:hAnsiTheme="minorHAnsi" w:cstheme="minorHAnsi"/>
                <w:szCs w:val="24"/>
              </w:rPr>
              <w:t>High levels of motivation, creates a sense of self belief, energy and pride in others about what the MAT is setting out to achieve</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p>
        </w:tc>
      </w:tr>
      <w:tr w:rsidR="00F46FA0" w:rsidRPr="00F46FA0" w:rsidTr="00F46FA0">
        <w:trPr>
          <w:trHeight w:val="897"/>
          <w:jc w:val="center"/>
        </w:trPr>
        <w:tc>
          <w:tcPr>
            <w:tcW w:w="1773" w:type="dxa"/>
            <w:vMerge/>
            <w:shd w:val="clear" w:color="auto" w:fill="auto"/>
          </w:tcPr>
          <w:p w:rsidR="00F46FA0" w:rsidRPr="00F46FA0" w:rsidRDefault="00F46FA0" w:rsidP="00F46FA0">
            <w:pPr>
              <w:spacing w:after="200"/>
              <w:jc w:val="both"/>
              <w:rPr>
                <w:rFonts w:asciiTheme="minorHAnsi" w:hAnsiTheme="minorHAnsi" w:cstheme="minorHAnsi"/>
                <w:szCs w:val="24"/>
              </w:rPr>
            </w:pPr>
          </w:p>
        </w:tc>
        <w:tc>
          <w:tcPr>
            <w:tcW w:w="4050" w:type="dxa"/>
            <w:shd w:val="clear" w:color="auto" w:fill="auto"/>
            <w:vAlign w:val="center"/>
          </w:tcPr>
          <w:p w:rsidR="00F46FA0" w:rsidRPr="00F46FA0" w:rsidRDefault="00F46FA0" w:rsidP="00F46FA0">
            <w:pPr>
              <w:rPr>
                <w:rFonts w:asciiTheme="minorHAnsi" w:hAnsiTheme="minorHAnsi" w:cstheme="minorHAnsi"/>
                <w:szCs w:val="24"/>
              </w:rPr>
            </w:pPr>
            <w:r w:rsidRPr="00F46FA0">
              <w:rPr>
                <w:rFonts w:asciiTheme="minorHAnsi" w:hAnsiTheme="minorHAnsi" w:cstheme="minorHAnsi"/>
                <w:szCs w:val="24"/>
              </w:rPr>
              <w:t>Manages performance robustly within an inclusive working environment that values everyone’s contribution, coaches others in developing and maintaining effective relationships and team working.</w:t>
            </w:r>
          </w:p>
        </w:tc>
        <w:tc>
          <w:tcPr>
            <w:tcW w:w="1265" w:type="dxa"/>
          </w:tcPr>
          <w:p w:rsidR="00F46FA0" w:rsidRPr="00F46FA0" w:rsidRDefault="00F46FA0" w:rsidP="00F46FA0">
            <w:pPr>
              <w:spacing w:after="240"/>
              <w:jc w:val="center"/>
              <w:rPr>
                <w:rFonts w:asciiTheme="minorHAnsi" w:hAnsiTheme="minorHAnsi" w:cstheme="minorHAnsi"/>
                <w:szCs w:val="24"/>
              </w:rPr>
            </w:pPr>
            <w:r w:rsidRPr="00F46FA0">
              <w:sym w:font="Wingdings" w:char="F0FC"/>
            </w:r>
          </w:p>
        </w:tc>
        <w:tc>
          <w:tcPr>
            <w:tcW w:w="1339" w:type="dxa"/>
            <w:shd w:val="clear" w:color="auto" w:fill="auto"/>
            <w:vAlign w:val="center"/>
          </w:tcPr>
          <w:p w:rsidR="00F46FA0" w:rsidRPr="00F46FA0" w:rsidRDefault="00F46FA0" w:rsidP="00F46FA0">
            <w:pPr>
              <w:jc w:val="both"/>
              <w:rPr>
                <w:rFonts w:asciiTheme="minorHAnsi" w:hAnsiTheme="minorHAnsi" w:cstheme="minorHAnsi"/>
                <w:szCs w:val="24"/>
              </w:rPr>
            </w:pPr>
          </w:p>
        </w:tc>
        <w:tc>
          <w:tcPr>
            <w:tcW w:w="1201" w:type="dxa"/>
          </w:tcPr>
          <w:p w:rsidR="00F46FA0" w:rsidRPr="00F46FA0" w:rsidRDefault="004B47DB" w:rsidP="00F46FA0">
            <w:pPr>
              <w:jc w:val="both"/>
              <w:rPr>
                <w:rFonts w:asciiTheme="minorHAnsi" w:hAnsiTheme="minorHAnsi" w:cstheme="minorHAnsi"/>
                <w:szCs w:val="24"/>
              </w:rPr>
            </w:pPr>
            <w:r>
              <w:rPr>
                <w:rFonts w:asciiTheme="minorHAnsi" w:hAnsiTheme="minorHAnsi" w:cstheme="minorHAnsi"/>
                <w:szCs w:val="24"/>
              </w:rPr>
              <w:t>I, T</w:t>
            </w:r>
            <w:bookmarkStart w:id="0" w:name="_GoBack"/>
            <w:bookmarkEnd w:id="0"/>
          </w:p>
        </w:tc>
      </w:tr>
    </w:tbl>
    <w:p w:rsidR="0064570C" w:rsidRDefault="0064570C" w:rsidP="00AC4008">
      <w:pPr>
        <w:rPr>
          <w:rFonts w:ascii="Calibri" w:hAnsi="Calibri" w:cs="Arial"/>
          <w:b/>
          <w:sz w:val="26"/>
          <w:szCs w:val="26"/>
        </w:rPr>
      </w:pPr>
    </w:p>
    <w:p w:rsidR="00406E2C" w:rsidRDefault="00AC4008" w:rsidP="00684AE4">
      <w:pPr>
        <w:jc w:val="center"/>
      </w:pPr>
      <w:r w:rsidRPr="00E8009A">
        <w:rPr>
          <w:rFonts w:ascii="Calibri" w:hAnsi="Calibri" w:cs="Arial"/>
          <w:b/>
          <w:sz w:val="26"/>
          <w:szCs w:val="26"/>
        </w:rPr>
        <w:t xml:space="preserve">The </w:t>
      </w:r>
      <w:r w:rsidR="00D4450F">
        <w:rPr>
          <w:rFonts w:ascii="Calibri" w:hAnsi="Calibri" w:cs="Arial"/>
          <w:b/>
          <w:sz w:val="26"/>
          <w:szCs w:val="26"/>
        </w:rPr>
        <w:t>Trust</w:t>
      </w:r>
      <w:r w:rsidRPr="00E8009A">
        <w:rPr>
          <w:rFonts w:ascii="Calibri" w:hAnsi="Calibri" w:cs="Arial"/>
          <w:b/>
          <w:sz w:val="26"/>
          <w:szCs w:val="26"/>
        </w:rPr>
        <w:t xml:space="preserve"> is committed to safeguarding and promoting the welfare of children and young people and expects all staff and volunteers to share this commitment. All employees are subject to an enhanced DBS (CRB) Disclosure prior to taking up an appointment with the </w:t>
      </w:r>
      <w:r w:rsidR="00B027BB">
        <w:rPr>
          <w:rFonts w:ascii="Calibri" w:hAnsi="Calibri" w:cs="Arial"/>
          <w:b/>
          <w:sz w:val="26"/>
          <w:szCs w:val="26"/>
        </w:rPr>
        <w:t>Trust</w:t>
      </w:r>
      <w:r>
        <w:rPr>
          <w:rFonts w:ascii="Calibri" w:hAnsi="Calibri" w:cs="Arial"/>
          <w:b/>
          <w:sz w:val="26"/>
          <w:szCs w:val="26"/>
        </w:rPr>
        <w:t>.</w:t>
      </w:r>
    </w:p>
    <w:sectPr w:rsidR="00406E2C" w:rsidSect="00954C01">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08" w:rsidRDefault="00AC4008" w:rsidP="00AC4008">
      <w:r>
        <w:separator/>
      </w:r>
    </w:p>
  </w:endnote>
  <w:endnote w:type="continuationSeparator" w:id="0">
    <w:p w:rsidR="00AC4008" w:rsidRDefault="00AC4008" w:rsidP="00AC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08" w:rsidRDefault="00AC4008" w:rsidP="00AC4008">
      <w:r>
        <w:separator/>
      </w:r>
    </w:p>
  </w:footnote>
  <w:footnote w:type="continuationSeparator" w:id="0">
    <w:p w:rsidR="00AC4008" w:rsidRDefault="00AC4008" w:rsidP="00AC4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E" w:rsidRDefault="004B47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1" o:spid="_x0000_s12293" type="#_x0000_t75" style="position:absolute;margin-left:0;margin-top:0;width:410.65pt;height:756.6pt;z-index:-251657216;mso-position-horizontal:center;mso-position-horizontal-relative:margin;mso-position-vertical:center;mso-position-vertical-relative:margin" o:allowincell="f">
          <v:imagedata r:id="rId1" o:title="p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E" w:rsidRDefault="00684AE4">
    <w:pPr>
      <w:pStyle w:val="Header"/>
    </w:pPr>
    <w:r w:rsidRPr="00684AE4">
      <w:rPr>
        <w:rFonts w:ascii="Calibri" w:hAnsi="Calibri" w:cs="Arial"/>
        <w:noProof/>
        <w:sz w:val="36"/>
        <w:szCs w:val="36"/>
        <w:lang w:eastAsia="en-GB"/>
      </w:rPr>
      <w:drawing>
        <wp:inline distT="0" distB="0" distL="0" distR="0" wp14:anchorId="2570B372" wp14:editId="6FA0EDDC">
          <wp:extent cx="1306507" cy="1028700"/>
          <wp:effectExtent l="0" t="0" r="8255" b="0"/>
          <wp:docPr id="2" name="Picture 2"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19" t="10598" r="24293" b="19926"/>
                  <a:stretch/>
                </pic:blipFill>
                <pic:spPr bwMode="auto">
                  <a:xfrm>
                    <a:off x="0" y="0"/>
                    <a:ext cx="1314260" cy="1034804"/>
                  </a:xfrm>
                  <a:prstGeom prst="rect">
                    <a:avLst/>
                  </a:prstGeom>
                  <a:noFill/>
                  <a:ln>
                    <a:noFill/>
                  </a:ln>
                  <a:extLst>
                    <a:ext uri="{53640926-AAD7-44D8-BBD7-CCE9431645EC}">
                      <a14:shadowObscured xmlns:a14="http://schemas.microsoft.com/office/drawing/2010/main"/>
                    </a:ext>
                  </a:extLst>
                </pic:spPr>
              </pic:pic>
            </a:graphicData>
          </a:graphic>
        </wp:inline>
      </w:drawing>
    </w:r>
    <w:r w:rsidR="004B47D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2" o:spid="_x0000_s12294" type="#_x0000_t75" style="position:absolute;margin-left:0;margin-top:0;width:410.65pt;height:756.6pt;z-index:-251656192;mso-position-horizontal:center;mso-position-horizontal-relative:margin;mso-position-vertical:center;mso-position-vertical-relative:margin" o:allowincell="f">
          <v:imagedata r:id="rId2" o:title="pe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6E" w:rsidRDefault="004B47D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0" o:spid="_x0000_s12292" type="#_x0000_t75" style="position:absolute;margin-left:0;margin-top:0;width:410.65pt;height:756.6pt;z-index:-251658240;mso-position-horizontal:center;mso-position-horizontal-relative:margin;mso-position-vertical:center;mso-position-vertical-relative:margin" o:allowincell="f">
          <v:imagedata r:id="rId1" o:title="pe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5E0"/>
    <w:multiLevelType w:val="hybridMultilevel"/>
    <w:tmpl w:val="B58EA4BE"/>
    <w:lvl w:ilvl="0" w:tplc="08090005">
      <w:start w:val="1"/>
      <w:numFmt w:val="bullet"/>
      <w:lvlText w:val=""/>
      <w:lvlJc w:val="left"/>
      <w:pPr>
        <w:ind w:left="720" w:hanging="360"/>
      </w:pPr>
      <w:rPr>
        <w:rFonts w:ascii="Wingdings" w:hAnsi="Wingdings" w:hint="default"/>
      </w:rPr>
    </w:lvl>
    <w:lvl w:ilvl="1" w:tplc="97FE536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07191"/>
    <w:multiLevelType w:val="hybridMultilevel"/>
    <w:tmpl w:val="1722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F33FD"/>
    <w:multiLevelType w:val="hybridMultilevel"/>
    <w:tmpl w:val="791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6D2D"/>
    <w:multiLevelType w:val="hybridMultilevel"/>
    <w:tmpl w:val="6D66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6105A"/>
    <w:multiLevelType w:val="hybridMultilevel"/>
    <w:tmpl w:val="5932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AD4"/>
    <w:multiLevelType w:val="hybridMultilevel"/>
    <w:tmpl w:val="CD1C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45D32"/>
    <w:multiLevelType w:val="hybridMultilevel"/>
    <w:tmpl w:val="802452F0"/>
    <w:lvl w:ilvl="0" w:tplc="AF422DC0">
      <w:start w:val="1"/>
      <w:numFmt w:val="bullet"/>
      <w:lvlText w:val=""/>
      <w:lvlJc w:val="left"/>
      <w:pPr>
        <w:tabs>
          <w:tab w:val="num" w:pos="108"/>
        </w:tabs>
        <w:ind w:left="108" w:firstLine="3"/>
      </w:pPr>
      <w:rPr>
        <w:rFonts w:ascii="Symbol" w:hAnsi="Symbol" w:hint="default"/>
      </w:rPr>
    </w:lvl>
    <w:lvl w:ilvl="1" w:tplc="08090003" w:tentative="1">
      <w:start w:val="1"/>
      <w:numFmt w:val="bullet"/>
      <w:lvlText w:val="o"/>
      <w:lvlJc w:val="left"/>
      <w:pPr>
        <w:tabs>
          <w:tab w:val="num" w:pos="1191"/>
        </w:tabs>
        <w:ind w:left="1191" w:hanging="360"/>
      </w:pPr>
      <w:rPr>
        <w:rFonts w:ascii="Courier New" w:hAnsi="Courier New" w:cs="Courier New" w:hint="default"/>
      </w:rPr>
    </w:lvl>
    <w:lvl w:ilvl="2" w:tplc="08090005" w:tentative="1">
      <w:start w:val="1"/>
      <w:numFmt w:val="bullet"/>
      <w:lvlText w:val=""/>
      <w:lvlJc w:val="left"/>
      <w:pPr>
        <w:tabs>
          <w:tab w:val="num" w:pos="1911"/>
        </w:tabs>
        <w:ind w:left="1911" w:hanging="360"/>
      </w:pPr>
      <w:rPr>
        <w:rFonts w:ascii="Wingdings" w:hAnsi="Wingdings" w:hint="default"/>
      </w:rPr>
    </w:lvl>
    <w:lvl w:ilvl="3" w:tplc="08090001" w:tentative="1">
      <w:start w:val="1"/>
      <w:numFmt w:val="bullet"/>
      <w:lvlText w:val=""/>
      <w:lvlJc w:val="left"/>
      <w:pPr>
        <w:tabs>
          <w:tab w:val="num" w:pos="2631"/>
        </w:tabs>
        <w:ind w:left="2631" w:hanging="360"/>
      </w:pPr>
      <w:rPr>
        <w:rFonts w:ascii="Symbol" w:hAnsi="Symbol" w:hint="default"/>
      </w:rPr>
    </w:lvl>
    <w:lvl w:ilvl="4" w:tplc="08090003" w:tentative="1">
      <w:start w:val="1"/>
      <w:numFmt w:val="bullet"/>
      <w:lvlText w:val="o"/>
      <w:lvlJc w:val="left"/>
      <w:pPr>
        <w:tabs>
          <w:tab w:val="num" w:pos="3351"/>
        </w:tabs>
        <w:ind w:left="3351" w:hanging="360"/>
      </w:pPr>
      <w:rPr>
        <w:rFonts w:ascii="Courier New" w:hAnsi="Courier New" w:cs="Courier New" w:hint="default"/>
      </w:rPr>
    </w:lvl>
    <w:lvl w:ilvl="5" w:tplc="08090005" w:tentative="1">
      <w:start w:val="1"/>
      <w:numFmt w:val="bullet"/>
      <w:lvlText w:val=""/>
      <w:lvlJc w:val="left"/>
      <w:pPr>
        <w:tabs>
          <w:tab w:val="num" w:pos="4071"/>
        </w:tabs>
        <w:ind w:left="4071" w:hanging="360"/>
      </w:pPr>
      <w:rPr>
        <w:rFonts w:ascii="Wingdings" w:hAnsi="Wingdings" w:hint="default"/>
      </w:rPr>
    </w:lvl>
    <w:lvl w:ilvl="6" w:tplc="08090001" w:tentative="1">
      <w:start w:val="1"/>
      <w:numFmt w:val="bullet"/>
      <w:lvlText w:val=""/>
      <w:lvlJc w:val="left"/>
      <w:pPr>
        <w:tabs>
          <w:tab w:val="num" w:pos="4791"/>
        </w:tabs>
        <w:ind w:left="4791" w:hanging="360"/>
      </w:pPr>
      <w:rPr>
        <w:rFonts w:ascii="Symbol" w:hAnsi="Symbol" w:hint="default"/>
      </w:rPr>
    </w:lvl>
    <w:lvl w:ilvl="7" w:tplc="08090003" w:tentative="1">
      <w:start w:val="1"/>
      <w:numFmt w:val="bullet"/>
      <w:lvlText w:val="o"/>
      <w:lvlJc w:val="left"/>
      <w:pPr>
        <w:tabs>
          <w:tab w:val="num" w:pos="5511"/>
        </w:tabs>
        <w:ind w:left="5511" w:hanging="360"/>
      </w:pPr>
      <w:rPr>
        <w:rFonts w:ascii="Courier New" w:hAnsi="Courier New" w:cs="Courier New" w:hint="default"/>
      </w:rPr>
    </w:lvl>
    <w:lvl w:ilvl="8" w:tplc="08090005" w:tentative="1">
      <w:start w:val="1"/>
      <w:numFmt w:val="bullet"/>
      <w:lvlText w:val=""/>
      <w:lvlJc w:val="left"/>
      <w:pPr>
        <w:tabs>
          <w:tab w:val="num" w:pos="6231"/>
        </w:tabs>
        <w:ind w:left="6231" w:hanging="360"/>
      </w:pPr>
      <w:rPr>
        <w:rFonts w:ascii="Wingdings" w:hAnsi="Wingdings" w:hint="default"/>
      </w:rPr>
    </w:lvl>
  </w:abstractNum>
  <w:abstractNum w:abstractNumId="7" w15:restartNumberingAfterBreak="0">
    <w:nsid w:val="173462A5"/>
    <w:multiLevelType w:val="hybridMultilevel"/>
    <w:tmpl w:val="C526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535C7"/>
    <w:multiLevelType w:val="hybridMultilevel"/>
    <w:tmpl w:val="8564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EA60D4"/>
    <w:multiLevelType w:val="hybridMultilevel"/>
    <w:tmpl w:val="C6E27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F4034"/>
    <w:multiLevelType w:val="hybridMultilevel"/>
    <w:tmpl w:val="B198C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7F47D3"/>
    <w:multiLevelType w:val="hybridMultilevel"/>
    <w:tmpl w:val="730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73D30"/>
    <w:multiLevelType w:val="hybridMultilevel"/>
    <w:tmpl w:val="C590B480"/>
    <w:lvl w:ilvl="0" w:tplc="AF422DC0">
      <w:start w:val="1"/>
      <w:numFmt w:val="bullet"/>
      <w:lvlText w:val=""/>
      <w:lvlJc w:val="left"/>
      <w:pPr>
        <w:tabs>
          <w:tab w:val="num" w:pos="105"/>
        </w:tabs>
        <w:ind w:left="105" w:firstLine="3"/>
      </w:pPr>
      <w:rPr>
        <w:rFonts w:ascii="Symbol" w:hAnsi="Symbol" w:hint="default"/>
      </w:rPr>
    </w:lvl>
    <w:lvl w:ilvl="1" w:tplc="08090003">
      <w:start w:val="1"/>
      <w:numFmt w:val="bullet"/>
      <w:lvlText w:val="o"/>
      <w:lvlJc w:val="left"/>
      <w:pPr>
        <w:tabs>
          <w:tab w:val="num" w:pos="1188"/>
        </w:tabs>
        <w:ind w:left="1188" w:hanging="360"/>
      </w:pPr>
      <w:rPr>
        <w:rFonts w:ascii="Courier New" w:hAnsi="Courier New" w:cs="Courier New" w:hint="default"/>
      </w:rPr>
    </w:lvl>
    <w:lvl w:ilvl="2" w:tplc="08090005" w:tentative="1">
      <w:start w:val="1"/>
      <w:numFmt w:val="bullet"/>
      <w:lvlText w:val=""/>
      <w:lvlJc w:val="left"/>
      <w:pPr>
        <w:tabs>
          <w:tab w:val="num" w:pos="1908"/>
        </w:tabs>
        <w:ind w:left="1908" w:hanging="360"/>
      </w:pPr>
      <w:rPr>
        <w:rFonts w:ascii="Wingdings" w:hAnsi="Wingdings" w:hint="default"/>
      </w:rPr>
    </w:lvl>
    <w:lvl w:ilvl="3" w:tplc="08090001" w:tentative="1">
      <w:start w:val="1"/>
      <w:numFmt w:val="bullet"/>
      <w:lvlText w:val=""/>
      <w:lvlJc w:val="left"/>
      <w:pPr>
        <w:tabs>
          <w:tab w:val="num" w:pos="2628"/>
        </w:tabs>
        <w:ind w:left="2628" w:hanging="360"/>
      </w:pPr>
      <w:rPr>
        <w:rFonts w:ascii="Symbol" w:hAnsi="Symbol" w:hint="default"/>
      </w:rPr>
    </w:lvl>
    <w:lvl w:ilvl="4" w:tplc="08090003" w:tentative="1">
      <w:start w:val="1"/>
      <w:numFmt w:val="bullet"/>
      <w:lvlText w:val="o"/>
      <w:lvlJc w:val="left"/>
      <w:pPr>
        <w:tabs>
          <w:tab w:val="num" w:pos="3348"/>
        </w:tabs>
        <w:ind w:left="3348" w:hanging="360"/>
      </w:pPr>
      <w:rPr>
        <w:rFonts w:ascii="Courier New" w:hAnsi="Courier New" w:cs="Courier New" w:hint="default"/>
      </w:rPr>
    </w:lvl>
    <w:lvl w:ilvl="5" w:tplc="08090005" w:tentative="1">
      <w:start w:val="1"/>
      <w:numFmt w:val="bullet"/>
      <w:lvlText w:val=""/>
      <w:lvlJc w:val="left"/>
      <w:pPr>
        <w:tabs>
          <w:tab w:val="num" w:pos="4068"/>
        </w:tabs>
        <w:ind w:left="4068" w:hanging="360"/>
      </w:pPr>
      <w:rPr>
        <w:rFonts w:ascii="Wingdings" w:hAnsi="Wingdings" w:hint="default"/>
      </w:rPr>
    </w:lvl>
    <w:lvl w:ilvl="6" w:tplc="08090001" w:tentative="1">
      <w:start w:val="1"/>
      <w:numFmt w:val="bullet"/>
      <w:lvlText w:val=""/>
      <w:lvlJc w:val="left"/>
      <w:pPr>
        <w:tabs>
          <w:tab w:val="num" w:pos="4788"/>
        </w:tabs>
        <w:ind w:left="4788" w:hanging="360"/>
      </w:pPr>
      <w:rPr>
        <w:rFonts w:ascii="Symbol" w:hAnsi="Symbol" w:hint="default"/>
      </w:rPr>
    </w:lvl>
    <w:lvl w:ilvl="7" w:tplc="08090003" w:tentative="1">
      <w:start w:val="1"/>
      <w:numFmt w:val="bullet"/>
      <w:lvlText w:val="o"/>
      <w:lvlJc w:val="left"/>
      <w:pPr>
        <w:tabs>
          <w:tab w:val="num" w:pos="5508"/>
        </w:tabs>
        <w:ind w:left="5508" w:hanging="360"/>
      </w:pPr>
      <w:rPr>
        <w:rFonts w:ascii="Courier New" w:hAnsi="Courier New" w:cs="Courier New" w:hint="default"/>
      </w:rPr>
    </w:lvl>
    <w:lvl w:ilvl="8" w:tplc="08090005" w:tentative="1">
      <w:start w:val="1"/>
      <w:numFmt w:val="bullet"/>
      <w:lvlText w:val=""/>
      <w:lvlJc w:val="left"/>
      <w:pPr>
        <w:tabs>
          <w:tab w:val="num" w:pos="6228"/>
        </w:tabs>
        <w:ind w:left="6228" w:hanging="360"/>
      </w:pPr>
      <w:rPr>
        <w:rFonts w:ascii="Wingdings" w:hAnsi="Wingdings" w:hint="default"/>
      </w:rPr>
    </w:lvl>
  </w:abstractNum>
  <w:abstractNum w:abstractNumId="13" w15:restartNumberingAfterBreak="0">
    <w:nsid w:val="1FA826FC"/>
    <w:multiLevelType w:val="hybridMultilevel"/>
    <w:tmpl w:val="A02EA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52724"/>
    <w:multiLevelType w:val="hybridMultilevel"/>
    <w:tmpl w:val="3010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76182D"/>
    <w:multiLevelType w:val="hybridMultilevel"/>
    <w:tmpl w:val="0A6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D1D67"/>
    <w:multiLevelType w:val="hybridMultilevel"/>
    <w:tmpl w:val="744CE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160AB"/>
    <w:multiLevelType w:val="hybridMultilevel"/>
    <w:tmpl w:val="84E6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17B0B"/>
    <w:multiLevelType w:val="hybridMultilevel"/>
    <w:tmpl w:val="4D422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94653"/>
    <w:multiLevelType w:val="hybridMultilevel"/>
    <w:tmpl w:val="58D6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6C4223"/>
    <w:multiLevelType w:val="hybridMultilevel"/>
    <w:tmpl w:val="D646B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C4F4B"/>
    <w:multiLevelType w:val="hybridMultilevel"/>
    <w:tmpl w:val="F058F4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371F7E"/>
    <w:multiLevelType w:val="hybridMultilevel"/>
    <w:tmpl w:val="D55E0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E77F9"/>
    <w:multiLevelType w:val="hybridMultilevel"/>
    <w:tmpl w:val="B654453A"/>
    <w:lvl w:ilvl="0" w:tplc="AF422DC0">
      <w:start w:val="1"/>
      <w:numFmt w:val="bullet"/>
      <w:lvlText w:val=""/>
      <w:lvlJc w:val="left"/>
      <w:pPr>
        <w:tabs>
          <w:tab w:val="num" w:pos="108"/>
        </w:tabs>
        <w:ind w:left="108" w:firstLine="3"/>
      </w:pPr>
      <w:rPr>
        <w:rFonts w:ascii="Symbol" w:hAnsi="Symbol" w:hint="default"/>
      </w:rPr>
    </w:lvl>
    <w:lvl w:ilvl="1" w:tplc="08090003" w:tentative="1">
      <w:start w:val="1"/>
      <w:numFmt w:val="bullet"/>
      <w:lvlText w:val="o"/>
      <w:lvlJc w:val="left"/>
      <w:pPr>
        <w:tabs>
          <w:tab w:val="num" w:pos="1191"/>
        </w:tabs>
        <w:ind w:left="1191" w:hanging="360"/>
      </w:pPr>
      <w:rPr>
        <w:rFonts w:ascii="Courier New" w:hAnsi="Courier New" w:cs="Courier New" w:hint="default"/>
      </w:rPr>
    </w:lvl>
    <w:lvl w:ilvl="2" w:tplc="08090005" w:tentative="1">
      <w:start w:val="1"/>
      <w:numFmt w:val="bullet"/>
      <w:lvlText w:val=""/>
      <w:lvlJc w:val="left"/>
      <w:pPr>
        <w:tabs>
          <w:tab w:val="num" w:pos="1911"/>
        </w:tabs>
        <w:ind w:left="1911" w:hanging="360"/>
      </w:pPr>
      <w:rPr>
        <w:rFonts w:ascii="Wingdings" w:hAnsi="Wingdings" w:hint="default"/>
      </w:rPr>
    </w:lvl>
    <w:lvl w:ilvl="3" w:tplc="08090001" w:tentative="1">
      <w:start w:val="1"/>
      <w:numFmt w:val="bullet"/>
      <w:lvlText w:val=""/>
      <w:lvlJc w:val="left"/>
      <w:pPr>
        <w:tabs>
          <w:tab w:val="num" w:pos="2631"/>
        </w:tabs>
        <w:ind w:left="2631" w:hanging="360"/>
      </w:pPr>
      <w:rPr>
        <w:rFonts w:ascii="Symbol" w:hAnsi="Symbol" w:hint="default"/>
      </w:rPr>
    </w:lvl>
    <w:lvl w:ilvl="4" w:tplc="08090003" w:tentative="1">
      <w:start w:val="1"/>
      <w:numFmt w:val="bullet"/>
      <w:lvlText w:val="o"/>
      <w:lvlJc w:val="left"/>
      <w:pPr>
        <w:tabs>
          <w:tab w:val="num" w:pos="3351"/>
        </w:tabs>
        <w:ind w:left="3351" w:hanging="360"/>
      </w:pPr>
      <w:rPr>
        <w:rFonts w:ascii="Courier New" w:hAnsi="Courier New" w:cs="Courier New" w:hint="default"/>
      </w:rPr>
    </w:lvl>
    <w:lvl w:ilvl="5" w:tplc="08090005" w:tentative="1">
      <w:start w:val="1"/>
      <w:numFmt w:val="bullet"/>
      <w:lvlText w:val=""/>
      <w:lvlJc w:val="left"/>
      <w:pPr>
        <w:tabs>
          <w:tab w:val="num" w:pos="4071"/>
        </w:tabs>
        <w:ind w:left="4071" w:hanging="360"/>
      </w:pPr>
      <w:rPr>
        <w:rFonts w:ascii="Wingdings" w:hAnsi="Wingdings" w:hint="default"/>
      </w:rPr>
    </w:lvl>
    <w:lvl w:ilvl="6" w:tplc="08090001" w:tentative="1">
      <w:start w:val="1"/>
      <w:numFmt w:val="bullet"/>
      <w:lvlText w:val=""/>
      <w:lvlJc w:val="left"/>
      <w:pPr>
        <w:tabs>
          <w:tab w:val="num" w:pos="4791"/>
        </w:tabs>
        <w:ind w:left="4791" w:hanging="360"/>
      </w:pPr>
      <w:rPr>
        <w:rFonts w:ascii="Symbol" w:hAnsi="Symbol" w:hint="default"/>
      </w:rPr>
    </w:lvl>
    <w:lvl w:ilvl="7" w:tplc="08090003" w:tentative="1">
      <w:start w:val="1"/>
      <w:numFmt w:val="bullet"/>
      <w:lvlText w:val="o"/>
      <w:lvlJc w:val="left"/>
      <w:pPr>
        <w:tabs>
          <w:tab w:val="num" w:pos="5511"/>
        </w:tabs>
        <w:ind w:left="5511" w:hanging="360"/>
      </w:pPr>
      <w:rPr>
        <w:rFonts w:ascii="Courier New" w:hAnsi="Courier New" w:cs="Courier New" w:hint="default"/>
      </w:rPr>
    </w:lvl>
    <w:lvl w:ilvl="8" w:tplc="08090005" w:tentative="1">
      <w:start w:val="1"/>
      <w:numFmt w:val="bullet"/>
      <w:lvlText w:val=""/>
      <w:lvlJc w:val="left"/>
      <w:pPr>
        <w:tabs>
          <w:tab w:val="num" w:pos="6231"/>
        </w:tabs>
        <w:ind w:left="6231" w:hanging="360"/>
      </w:pPr>
      <w:rPr>
        <w:rFonts w:ascii="Wingdings" w:hAnsi="Wingdings" w:hint="default"/>
      </w:rPr>
    </w:lvl>
  </w:abstractNum>
  <w:abstractNum w:abstractNumId="24" w15:restartNumberingAfterBreak="0">
    <w:nsid w:val="585E4D88"/>
    <w:multiLevelType w:val="hybridMultilevel"/>
    <w:tmpl w:val="3B4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A740E"/>
    <w:multiLevelType w:val="hybridMultilevel"/>
    <w:tmpl w:val="11EA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A56B2"/>
    <w:multiLevelType w:val="hybridMultilevel"/>
    <w:tmpl w:val="8178799C"/>
    <w:lvl w:ilvl="0" w:tplc="AF422DC0">
      <w:start w:val="1"/>
      <w:numFmt w:val="bullet"/>
      <w:lvlText w:val=""/>
      <w:lvlJc w:val="left"/>
      <w:pPr>
        <w:tabs>
          <w:tab w:val="num" w:pos="285"/>
        </w:tabs>
        <w:ind w:left="285" w:firstLine="3"/>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670D1BC6"/>
    <w:multiLevelType w:val="hybridMultilevel"/>
    <w:tmpl w:val="632A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41DBB"/>
    <w:multiLevelType w:val="hybridMultilevel"/>
    <w:tmpl w:val="7F28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C84BEB"/>
    <w:multiLevelType w:val="hybridMultilevel"/>
    <w:tmpl w:val="5FC20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D34376"/>
    <w:multiLevelType w:val="hybridMultilevel"/>
    <w:tmpl w:val="7FD48E9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14C431D"/>
    <w:multiLevelType w:val="hybridMultilevel"/>
    <w:tmpl w:val="881C3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7808D2"/>
    <w:multiLevelType w:val="hybridMultilevel"/>
    <w:tmpl w:val="EA7E9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6E2770"/>
    <w:multiLevelType w:val="hybridMultilevel"/>
    <w:tmpl w:val="421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F1DA4"/>
    <w:multiLevelType w:val="hybridMultilevel"/>
    <w:tmpl w:val="EC6E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5"/>
  </w:num>
  <w:num w:numId="4">
    <w:abstractNumId w:val="11"/>
  </w:num>
  <w:num w:numId="5">
    <w:abstractNumId w:val="8"/>
  </w:num>
  <w:num w:numId="6">
    <w:abstractNumId w:val="29"/>
  </w:num>
  <w:num w:numId="7">
    <w:abstractNumId w:val="0"/>
  </w:num>
  <w:num w:numId="8">
    <w:abstractNumId w:val="13"/>
  </w:num>
  <w:num w:numId="9">
    <w:abstractNumId w:val="20"/>
  </w:num>
  <w:num w:numId="10">
    <w:abstractNumId w:val="16"/>
  </w:num>
  <w:num w:numId="11">
    <w:abstractNumId w:val="18"/>
  </w:num>
  <w:num w:numId="12">
    <w:abstractNumId w:val="9"/>
  </w:num>
  <w:num w:numId="13">
    <w:abstractNumId w:val="5"/>
  </w:num>
  <w:num w:numId="14">
    <w:abstractNumId w:val="7"/>
  </w:num>
  <w:num w:numId="15">
    <w:abstractNumId w:val="25"/>
  </w:num>
  <w:num w:numId="16">
    <w:abstractNumId w:val="2"/>
  </w:num>
  <w:num w:numId="17">
    <w:abstractNumId w:val="33"/>
  </w:num>
  <w:num w:numId="18">
    <w:abstractNumId w:val="24"/>
  </w:num>
  <w:num w:numId="19">
    <w:abstractNumId w:val="34"/>
  </w:num>
  <w:num w:numId="20">
    <w:abstractNumId w:val="4"/>
  </w:num>
  <w:num w:numId="21">
    <w:abstractNumId w:val="10"/>
  </w:num>
  <w:num w:numId="22">
    <w:abstractNumId w:val="27"/>
  </w:num>
  <w:num w:numId="23">
    <w:abstractNumId w:val="17"/>
  </w:num>
  <w:num w:numId="24">
    <w:abstractNumId w:val="14"/>
  </w:num>
  <w:num w:numId="25">
    <w:abstractNumId w:val="32"/>
  </w:num>
  <w:num w:numId="26">
    <w:abstractNumId w:val="1"/>
  </w:num>
  <w:num w:numId="27">
    <w:abstractNumId w:val="3"/>
  </w:num>
  <w:num w:numId="28">
    <w:abstractNumId w:val="19"/>
  </w:num>
  <w:num w:numId="29">
    <w:abstractNumId w:val="28"/>
  </w:num>
  <w:num w:numId="30">
    <w:abstractNumId w:val="31"/>
  </w:num>
  <w:num w:numId="31">
    <w:abstractNumId w:val="23"/>
  </w:num>
  <w:num w:numId="32">
    <w:abstractNumId w:val="6"/>
  </w:num>
  <w:num w:numId="33">
    <w:abstractNumId w:val="1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08"/>
    <w:rsid w:val="000264E1"/>
    <w:rsid w:val="00062E1E"/>
    <w:rsid w:val="00080586"/>
    <w:rsid w:val="00082368"/>
    <w:rsid w:val="000B2105"/>
    <w:rsid w:val="000C17D0"/>
    <w:rsid w:val="0017577F"/>
    <w:rsid w:val="001D12D9"/>
    <w:rsid w:val="001E456E"/>
    <w:rsid w:val="001F503A"/>
    <w:rsid w:val="0021781B"/>
    <w:rsid w:val="00246802"/>
    <w:rsid w:val="00281BC7"/>
    <w:rsid w:val="002974FB"/>
    <w:rsid w:val="002C5B16"/>
    <w:rsid w:val="002E32BE"/>
    <w:rsid w:val="00315AB9"/>
    <w:rsid w:val="003D781C"/>
    <w:rsid w:val="003E4240"/>
    <w:rsid w:val="00403CE6"/>
    <w:rsid w:val="00406E2C"/>
    <w:rsid w:val="0046295C"/>
    <w:rsid w:val="004B47DB"/>
    <w:rsid w:val="005540A2"/>
    <w:rsid w:val="00554F99"/>
    <w:rsid w:val="005958C5"/>
    <w:rsid w:val="00597B44"/>
    <w:rsid w:val="005D1CF4"/>
    <w:rsid w:val="005D6179"/>
    <w:rsid w:val="0061692C"/>
    <w:rsid w:val="0064570C"/>
    <w:rsid w:val="00654F08"/>
    <w:rsid w:val="006828ED"/>
    <w:rsid w:val="00684AE4"/>
    <w:rsid w:val="006E4A58"/>
    <w:rsid w:val="00787CDA"/>
    <w:rsid w:val="007A1679"/>
    <w:rsid w:val="007F188C"/>
    <w:rsid w:val="007F3587"/>
    <w:rsid w:val="007F76DF"/>
    <w:rsid w:val="00815ED6"/>
    <w:rsid w:val="0082455B"/>
    <w:rsid w:val="008A1596"/>
    <w:rsid w:val="008B3748"/>
    <w:rsid w:val="008E2D34"/>
    <w:rsid w:val="008F4A71"/>
    <w:rsid w:val="00954C01"/>
    <w:rsid w:val="009B1DAB"/>
    <w:rsid w:val="00A34A7A"/>
    <w:rsid w:val="00AA3DD0"/>
    <w:rsid w:val="00AB7896"/>
    <w:rsid w:val="00AC4008"/>
    <w:rsid w:val="00B027BB"/>
    <w:rsid w:val="00B64A97"/>
    <w:rsid w:val="00BA7F4A"/>
    <w:rsid w:val="00BE044D"/>
    <w:rsid w:val="00C669E1"/>
    <w:rsid w:val="00C66D46"/>
    <w:rsid w:val="00CA6138"/>
    <w:rsid w:val="00CE25A7"/>
    <w:rsid w:val="00D4450F"/>
    <w:rsid w:val="00D718AD"/>
    <w:rsid w:val="00E43766"/>
    <w:rsid w:val="00E45AF9"/>
    <w:rsid w:val="00E92942"/>
    <w:rsid w:val="00EC2694"/>
    <w:rsid w:val="00EC7DA6"/>
    <w:rsid w:val="00ED72F8"/>
    <w:rsid w:val="00F11489"/>
    <w:rsid w:val="00F46FA0"/>
    <w:rsid w:val="00F87E2F"/>
    <w:rsid w:val="00FB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379E9C17"/>
  <w15:docId w15:val="{A617A6F4-0D68-47FA-B181-70CB68F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0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C40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008"/>
    <w:rPr>
      <w:rFonts w:ascii="Arial" w:eastAsia="Times New Roman" w:hAnsi="Arial" w:cs="Times New Roman"/>
      <w:b/>
      <w:sz w:val="24"/>
      <w:szCs w:val="20"/>
    </w:rPr>
  </w:style>
  <w:style w:type="paragraph" w:styleId="ListParagraph">
    <w:name w:val="List Paragraph"/>
    <w:basedOn w:val="Normal"/>
    <w:uiPriority w:val="34"/>
    <w:qFormat/>
    <w:rsid w:val="00AC4008"/>
    <w:pPr>
      <w:ind w:left="720"/>
    </w:pPr>
  </w:style>
  <w:style w:type="paragraph" w:styleId="BodyTextIndent">
    <w:name w:val="Body Text Indent"/>
    <w:basedOn w:val="Normal"/>
    <w:link w:val="BodyTextIndentChar"/>
    <w:rsid w:val="00AC4008"/>
    <w:pPr>
      <w:spacing w:after="120"/>
      <w:ind w:left="283"/>
    </w:pPr>
  </w:style>
  <w:style w:type="character" w:customStyle="1" w:styleId="BodyTextIndentChar">
    <w:name w:val="Body Text Indent Char"/>
    <w:basedOn w:val="DefaultParagraphFont"/>
    <w:link w:val="BodyTextIndent"/>
    <w:rsid w:val="00AC4008"/>
    <w:rPr>
      <w:rFonts w:ascii="Arial" w:eastAsia="Times New Roman" w:hAnsi="Arial" w:cs="Times New Roman"/>
      <w:sz w:val="24"/>
      <w:szCs w:val="20"/>
    </w:rPr>
  </w:style>
  <w:style w:type="paragraph" w:styleId="Header">
    <w:name w:val="header"/>
    <w:basedOn w:val="Normal"/>
    <w:link w:val="HeaderChar"/>
    <w:uiPriority w:val="99"/>
    <w:unhideWhenUsed/>
    <w:rsid w:val="00AC4008"/>
    <w:pPr>
      <w:tabs>
        <w:tab w:val="center" w:pos="4513"/>
        <w:tab w:val="right" w:pos="9026"/>
      </w:tabs>
    </w:pPr>
  </w:style>
  <w:style w:type="character" w:customStyle="1" w:styleId="HeaderChar">
    <w:name w:val="Header Char"/>
    <w:basedOn w:val="DefaultParagraphFont"/>
    <w:link w:val="Header"/>
    <w:uiPriority w:val="99"/>
    <w:rsid w:val="00AC4008"/>
    <w:rPr>
      <w:rFonts w:ascii="Arial" w:eastAsia="Times New Roman" w:hAnsi="Arial" w:cs="Times New Roman"/>
      <w:sz w:val="24"/>
      <w:szCs w:val="20"/>
    </w:rPr>
  </w:style>
  <w:style w:type="paragraph" w:styleId="Footer">
    <w:name w:val="footer"/>
    <w:basedOn w:val="Normal"/>
    <w:link w:val="FooterChar"/>
    <w:uiPriority w:val="99"/>
    <w:unhideWhenUsed/>
    <w:rsid w:val="00AC4008"/>
    <w:pPr>
      <w:tabs>
        <w:tab w:val="center" w:pos="4513"/>
        <w:tab w:val="right" w:pos="9026"/>
      </w:tabs>
    </w:pPr>
  </w:style>
  <w:style w:type="character" w:customStyle="1" w:styleId="FooterChar">
    <w:name w:val="Footer Char"/>
    <w:basedOn w:val="DefaultParagraphFont"/>
    <w:link w:val="Footer"/>
    <w:uiPriority w:val="99"/>
    <w:rsid w:val="00AC400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C4008"/>
    <w:rPr>
      <w:rFonts w:ascii="Tahoma" w:hAnsi="Tahoma" w:cs="Tahoma"/>
      <w:sz w:val="16"/>
      <w:szCs w:val="16"/>
    </w:rPr>
  </w:style>
  <w:style w:type="character" w:customStyle="1" w:styleId="BalloonTextChar">
    <w:name w:val="Balloon Text Char"/>
    <w:basedOn w:val="DefaultParagraphFont"/>
    <w:link w:val="BalloonText"/>
    <w:uiPriority w:val="99"/>
    <w:semiHidden/>
    <w:rsid w:val="00AC4008"/>
    <w:rPr>
      <w:rFonts w:ascii="Tahoma" w:eastAsia="Times New Roman" w:hAnsi="Tahoma" w:cs="Tahoma"/>
      <w:sz w:val="16"/>
      <w:szCs w:val="16"/>
    </w:rPr>
  </w:style>
  <w:style w:type="paragraph" w:customStyle="1" w:styleId="Default">
    <w:name w:val="Default"/>
    <w:rsid w:val="00EC7DA6"/>
    <w:pPr>
      <w:widowControl w:val="0"/>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062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8C1C-4C06-4929-AAC0-A624F95E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Stoke-on-Trent Sixth Form College</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Bryan</dc:creator>
  <cp:lastModifiedBy>Sally Bryan</cp:lastModifiedBy>
  <cp:revision>3</cp:revision>
  <dcterms:created xsi:type="dcterms:W3CDTF">2019-10-01T11:48:00Z</dcterms:created>
  <dcterms:modified xsi:type="dcterms:W3CDTF">2019-10-01T13:36:00Z</dcterms:modified>
</cp:coreProperties>
</file>