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F9" w:rsidRPr="003E75D4" w:rsidRDefault="00187AC7" w:rsidP="00187AC7">
      <w:pPr>
        <w:contextualSpacing/>
        <w:jc w:val="center"/>
        <w:rPr>
          <w:rFonts w:cs="Lucida Sans Unicode"/>
        </w:rPr>
      </w:pPr>
      <w:r>
        <w:rPr>
          <w:noProof/>
          <w:lang w:val="en-GB" w:eastAsia="en-GB"/>
        </w:rPr>
        <w:drawing>
          <wp:inline distT="0" distB="0" distL="0" distR="0" wp14:anchorId="6CE4FBAE" wp14:editId="27982A83">
            <wp:extent cx="4267200" cy="1063743"/>
            <wp:effectExtent l="0" t="0" r="0" b="3175"/>
            <wp:docPr id="1" name="Picture 1" descr="D:\Documents and Settings\val.turner\Desktop\Lichfie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val.turner\Desktop\LichfieldLOGO.JPG"/>
                    <pic:cNvPicPr>
                      <a:picLocks noChangeAspect="1" noChangeArrowheads="1"/>
                    </pic:cNvPicPr>
                  </pic:nvPicPr>
                  <pic:blipFill>
                    <a:blip r:embed="rId9"/>
                    <a:srcRect/>
                    <a:stretch>
                      <a:fillRect/>
                    </a:stretch>
                  </pic:blipFill>
                  <pic:spPr bwMode="auto">
                    <a:xfrm>
                      <a:off x="0" y="0"/>
                      <a:ext cx="4267200" cy="1063743"/>
                    </a:xfrm>
                    <a:prstGeom prst="rect">
                      <a:avLst/>
                    </a:prstGeom>
                    <a:noFill/>
                    <a:ln w="9525">
                      <a:noFill/>
                      <a:miter lim="800000"/>
                      <a:headEnd/>
                      <a:tailEnd/>
                    </a:ln>
                  </pic:spPr>
                </pic:pic>
              </a:graphicData>
            </a:graphic>
          </wp:inline>
        </w:drawing>
      </w:r>
    </w:p>
    <w:p w:rsidR="00145107" w:rsidRPr="008F4216" w:rsidRDefault="008F4216" w:rsidP="00950E52">
      <w:pPr>
        <w:spacing w:line="240" w:lineRule="auto"/>
        <w:contextualSpacing/>
        <w:jc w:val="center"/>
        <w:outlineLvl w:val="0"/>
        <w:rPr>
          <w:rFonts w:cs="Lucida Sans Unicode"/>
          <w:b/>
          <w:sz w:val="32"/>
          <w:szCs w:val="32"/>
        </w:rPr>
      </w:pPr>
      <w:r w:rsidRPr="008F4216">
        <w:rPr>
          <w:rFonts w:cs="Lucida Sans Unicode"/>
          <w:b/>
          <w:sz w:val="32"/>
          <w:szCs w:val="32"/>
        </w:rPr>
        <w:t>Facilities Manager</w:t>
      </w:r>
    </w:p>
    <w:p w:rsidR="00145107" w:rsidRPr="003E75D4" w:rsidRDefault="00145107" w:rsidP="00950E52">
      <w:pPr>
        <w:spacing w:line="240" w:lineRule="auto"/>
        <w:contextualSpacing/>
        <w:jc w:val="center"/>
        <w:outlineLvl w:val="0"/>
        <w:rPr>
          <w:rFonts w:cs="Lucida Sans Unicode"/>
          <w:b/>
          <w:sz w:val="32"/>
          <w:szCs w:val="32"/>
        </w:rPr>
      </w:pPr>
      <w:r w:rsidRPr="003E75D4">
        <w:rPr>
          <w:rFonts w:cs="Lucida Sans Unicode"/>
          <w:b/>
          <w:sz w:val="32"/>
          <w:szCs w:val="32"/>
        </w:rPr>
        <w:t>Job Description</w:t>
      </w:r>
    </w:p>
    <w:p w:rsidR="00145107" w:rsidRDefault="00145107">
      <w:pPr>
        <w:contextualSpacing/>
        <w:rPr>
          <w:rFonts w:cs="Lucida Sans Unicode"/>
        </w:rPr>
      </w:pPr>
    </w:p>
    <w:tbl>
      <w:tblPr>
        <w:tblStyle w:val="TableGrid"/>
        <w:tblW w:w="0" w:type="auto"/>
        <w:tblLook w:val="04A0" w:firstRow="1" w:lastRow="0" w:firstColumn="1" w:lastColumn="0" w:noHBand="0" w:noVBand="1"/>
      </w:tblPr>
      <w:tblGrid>
        <w:gridCol w:w="10704"/>
      </w:tblGrid>
      <w:tr w:rsidR="00B6316C" w:rsidTr="00B6316C">
        <w:tc>
          <w:tcPr>
            <w:tcW w:w="10704" w:type="dxa"/>
            <w:tcBorders>
              <w:bottom w:val="nil"/>
            </w:tcBorders>
          </w:tcPr>
          <w:p w:rsidR="00B6316C" w:rsidRDefault="00B6316C">
            <w:pPr>
              <w:contextualSpacing/>
              <w:rPr>
                <w:rFonts w:cs="Lucida Sans Unicode"/>
                <w:b/>
              </w:rPr>
            </w:pPr>
            <w:r>
              <w:rPr>
                <w:rFonts w:cs="Lucida Sans Unicode"/>
                <w:b/>
              </w:rPr>
              <w:t>Summary of the Role</w:t>
            </w:r>
          </w:p>
          <w:p w:rsidR="00B6316C" w:rsidRPr="00DC30B2"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3E75D4">
              <w:rPr>
                <w:rFonts w:cs="Lucida Sans Unicode"/>
                <w:b/>
              </w:rPr>
              <w:t>Job Title:</w:t>
            </w:r>
            <w:r w:rsidRPr="003E75D4">
              <w:rPr>
                <w:rFonts w:cs="Lucida Sans Unicode"/>
                <w:b/>
              </w:rPr>
              <w:tab/>
            </w:r>
            <w:r w:rsidRPr="003E75D4">
              <w:rPr>
                <w:rFonts w:cs="Lucida Sans Unicode"/>
                <w:b/>
              </w:rPr>
              <w:tab/>
            </w:r>
            <w:r w:rsidR="008F4216">
              <w:rPr>
                <w:rFonts w:cs="Lucida Sans Unicode"/>
              </w:rPr>
              <w:t>Facilities Manager</w:t>
            </w:r>
          </w:p>
          <w:p w:rsidR="00B6316C" w:rsidRPr="00DC30B2"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3E75D4">
              <w:rPr>
                <w:rFonts w:cs="Lucida Sans Unicode"/>
                <w:b/>
              </w:rPr>
              <w:t>Location:</w:t>
            </w:r>
            <w:r w:rsidRPr="003E75D4">
              <w:rPr>
                <w:rFonts w:cs="Lucida Sans Unicode"/>
                <w:b/>
              </w:rPr>
              <w:tab/>
            </w:r>
            <w:r w:rsidRPr="003E75D4">
              <w:rPr>
                <w:rFonts w:cs="Lucida Sans Unicode"/>
                <w:b/>
              </w:rPr>
              <w:tab/>
            </w:r>
            <w:r w:rsidR="008F4216">
              <w:rPr>
                <w:rFonts w:cs="Lucida Sans Unicode"/>
              </w:rPr>
              <w:t>Lichfield Cathedral School sites</w:t>
            </w:r>
          </w:p>
          <w:p w:rsidR="00B6316C" w:rsidRPr="003E75D4"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3E75D4">
              <w:rPr>
                <w:rFonts w:cs="Lucida Sans Unicode"/>
                <w:b/>
              </w:rPr>
              <w:t>Reporting Line:</w:t>
            </w:r>
            <w:r w:rsidRPr="003E75D4">
              <w:rPr>
                <w:rFonts w:cs="Lucida Sans Unicode"/>
              </w:rPr>
              <w:tab/>
            </w:r>
            <w:r w:rsidRPr="003E75D4">
              <w:rPr>
                <w:rFonts w:cs="Lucida Sans Unicode"/>
              </w:rPr>
              <w:tab/>
            </w:r>
            <w:r w:rsidR="00C7060C">
              <w:rPr>
                <w:rFonts w:cs="Lucida Sans Unicode"/>
              </w:rPr>
              <w:t>Bursar and Head</w:t>
            </w:r>
          </w:p>
          <w:p w:rsidR="00B6316C" w:rsidRPr="004C54E0" w:rsidRDefault="00B6316C" w:rsidP="00B6316C">
            <w:pPr>
              <w:pBdr>
                <w:top w:val="single" w:sz="4" w:space="1" w:color="auto"/>
                <w:left w:val="single" w:sz="4" w:space="4" w:color="auto"/>
                <w:bottom w:val="single" w:sz="4" w:space="1" w:color="auto"/>
                <w:right w:val="single" w:sz="4" w:space="4" w:color="auto"/>
              </w:pBdr>
              <w:contextualSpacing/>
              <w:rPr>
                <w:rFonts w:cs="Lucida Sans Unicode"/>
              </w:rPr>
            </w:pPr>
            <w:r w:rsidRPr="003E75D4">
              <w:rPr>
                <w:rFonts w:cs="Lucida Sans Unicode"/>
                <w:b/>
              </w:rPr>
              <w:t>Salary:</w:t>
            </w:r>
            <w:r w:rsidRPr="003E75D4">
              <w:rPr>
                <w:rFonts w:cs="Lucida Sans Unicode"/>
                <w:b/>
              </w:rPr>
              <w:tab/>
            </w:r>
            <w:r w:rsidRPr="003E75D4">
              <w:rPr>
                <w:rFonts w:cs="Lucida Sans Unicode"/>
                <w:b/>
              </w:rPr>
              <w:tab/>
            </w:r>
            <w:r w:rsidRPr="003E75D4">
              <w:rPr>
                <w:rFonts w:cs="Lucida Sans Unicode"/>
                <w:b/>
              </w:rPr>
              <w:tab/>
            </w:r>
          </w:p>
          <w:p w:rsidR="00B6316C" w:rsidRPr="004C54E0" w:rsidRDefault="00B6316C" w:rsidP="00B6316C">
            <w:pPr>
              <w:pBdr>
                <w:top w:val="single" w:sz="4" w:space="1" w:color="auto"/>
                <w:left w:val="single" w:sz="4" w:space="4" w:color="auto"/>
                <w:bottom w:val="single" w:sz="4" w:space="1" w:color="auto"/>
                <w:right w:val="single" w:sz="4" w:space="4" w:color="auto"/>
              </w:pBdr>
              <w:ind w:left="2160" w:hanging="2160"/>
              <w:contextualSpacing/>
              <w:rPr>
                <w:rFonts w:cs="Lucida Sans Unicode"/>
              </w:rPr>
            </w:pPr>
            <w:r w:rsidRPr="004C54E0">
              <w:rPr>
                <w:rFonts w:cs="Lucida Sans Unicode"/>
                <w:b/>
              </w:rPr>
              <w:t>Role Summary:</w:t>
            </w:r>
            <w:r w:rsidRPr="004C54E0">
              <w:rPr>
                <w:rFonts w:cs="Lucida Sans Unicode"/>
              </w:rPr>
              <w:t xml:space="preserve">         </w:t>
            </w:r>
            <w:r w:rsidRPr="004C54E0">
              <w:rPr>
                <w:rFonts w:cs="Lucida Sans Unicode"/>
              </w:rPr>
              <w:tab/>
            </w:r>
            <w:r w:rsidR="008F4216">
              <w:rPr>
                <w:rFonts w:cs="Lucida Sans Unicode"/>
              </w:rPr>
              <w:t>To ensure that highest standards are kept throughout all School sites, both buildings and grounds</w:t>
            </w:r>
          </w:p>
          <w:p w:rsidR="009301D1" w:rsidRDefault="009301D1">
            <w:pPr>
              <w:contextualSpacing/>
              <w:rPr>
                <w:rFonts w:cs="Lucida Sans Unicode"/>
                <w:b/>
              </w:rPr>
            </w:pPr>
          </w:p>
          <w:p w:rsidR="00B6316C" w:rsidRDefault="00B6316C">
            <w:pPr>
              <w:contextualSpacing/>
              <w:rPr>
                <w:rFonts w:cs="Lucida Sans Unicode"/>
                <w:b/>
              </w:rPr>
            </w:pPr>
            <w:r>
              <w:rPr>
                <w:rFonts w:cs="Lucida Sans Unicode"/>
                <w:b/>
              </w:rPr>
              <w:t>Line Management Responsibility</w:t>
            </w:r>
          </w:p>
          <w:p w:rsidR="009301D1" w:rsidRDefault="009301D1">
            <w:pPr>
              <w:contextualSpacing/>
              <w:rPr>
                <w:rFonts w:cs="Lucida Sans Unicode"/>
                <w:b/>
              </w:rPr>
            </w:pPr>
          </w:p>
          <w:p w:rsidR="00DC30B2" w:rsidRPr="003C0AEC" w:rsidRDefault="008F4216" w:rsidP="003C0AEC">
            <w:pPr>
              <w:rPr>
                <w:rFonts w:cs="Lucida Sans Unicode"/>
              </w:rPr>
            </w:pPr>
            <w:r>
              <w:rPr>
                <w:rFonts w:cs="Lucida Sans Unicode"/>
              </w:rPr>
              <w:t>Maintenance, Grounds and Cleaning staff</w:t>
            </w:r>
          </w:p>
        </w:tc>
      </w:tr>
      <w:tr w:rsidR="00B6316C" w:rsidTr="00B6316C">
        <w:tc>
          <w:tcPr>
            <w:tcW w:w="10704" w:type="dxa"/>
            <w:tcBorders>
              <w:top w:val="nil"/>
            </w:tcBorders>
          </w:tcPr>
          <w:p w:rsidR="00B6316C" w:rsidRDefault="00B6316C">
            <w:pPr>
              <w:contextualSpacing/>
              <w:rPr>
                <w:rFonts w:cs="Lucida Sans Unicode"/>
              </w:rPr>
            </w:pPr>
          </w:p>
        </w:tc>
      </w:tr>
      <w:tr w:rsidR="00B6316C" w:rsidRPr="00F33BC8" w:rsidTr="00B6316C">
        <w:tc>
          <w:tcPr>
            <w:tcW w:w="10704" w:type="dxa"/>
          </w:tcPr>
          <w:p w:rsidR="009301D1" w:rsidRPr="00F33BC8" w:rsidRDefault="009301D1" w:rsidP="00B6316C">
            <w:pPr>
              <w:rPr>
                <w:rFonts w:cs="Lucida Sans Unicode"/>
                <w:b/>
                <w:color w:val="FF0000"/>
              </w:rPr>
            </w:pPr>
          </w:p>
          <w:p w:rsidR="0082586B" w:rsidRDefault="008F4216" w:rsidP="0082586B">
            <w:pPr>
              <w:ind w:right="317"/>
              <w:jc w:val="both"/>
              <w:rPr>
                <w:b/>
              </w:rPr>
            </w:pPr>
            <w:r>
              <w:rPr>
                <w:b/>
              </w:rPr>
              <w:t>Main areas of responsibility include:</w:t>
            </w:r>
          </w:p>
          <w:p w:rsidR="008F4216" w:rsidRPr="008F4216" w:rsidRDefault="008F4216" w:rsidP="008F4216">
            <w:pPr>
              <w:pStyle w:val="ListParagraph"/>
              <w:numPr>
                <w:ilvl w:val="0"/>
                <w:numId w:val="23"/>
              </w:numPr>
              <w:ind w:right="317"/>
              <w:jc w:val="both"/>
              <w:rPr>
                <w:b/>
              </w:rPr>
            </w:pPr>
            <w:r>
              <w:t>The highest standards in the presentation of the School in all buildings and grounds</w:t>
            </w:r>
          </w:p>
          <w:p w:rsidR="008F4216" w:rsidRPr="008F4216" w:rsidRDefault="008F4216" w:rsidP="008F4216">
            <w:pPr>
              <w:pStyle w:val="ListParagraph"/>
              <w:numPr>
                <w:ilvl w:val="0"/>
                <w:numId w:val="23"/>
              </w:numPr>
              <w:ind w:right="317"/>
              <w:jc w:val="both"/>
              <w:rPr>
                <w:b/>
              </w:rPr>
            </w:pPr>
            <w:r>
              <w:t>Accommodation, plant and equipment</w:t>
            </w:r>
          </w:p>
          <w:p w:rsidR="008F4216" w:rsidRPr="008F4216" w:rsidRDefault="008F4216" w:rsidP="008F4216">
            <w:pPr>
              <w:pStyle w:val="ListParagraph"/>
              <w:numPr>
                <w:ilvl w:val="0"/>
                <w:numId w:val="23"/>
              </w:numPr>
              <w:ind w:right="317"/>
              <w:jc w:val="both"/>
              <w:rPr>
                <w:b/>
              </w:rPr>
            </w:pPr>
            <w:r>
              <w:t>Grounds and gardens</w:t>
            </w:r>
          </w:p>
          <w:p w:rsidR="008F4216" w:rsidRPr="008F4216" w:rsidRDefault="008F4216" w:rsidP="008F4216">
            <w:pPr>
              <w:pStyle w:val="ListParagraph"/>
              <w:numPr>
                <w:ilvl w:val="0"/>
                <w:numId w:val="23"/>
              </w:numPr>
              <w:ind w:right="317"/>
              <w:jc w:val="both"/>
              <w:rPr>
                <w:b/>
              </w:rPr>
            </w:pPr>
            <w:r>
              <w:t>Telecommunications</w:t>
            </w:r>
          </w:p>
          <w:p w:rsidR="008F4216" w:rsidRPr="008F4216" w:rsidRDefault="008F4216" w:rsidP="008F4216">
            <w:pPr>
              <w:pStyle w:val="ListParagraph"/>
              <w:numPr>
                <w:ilvl w:val="0"/>
                <w:numId w:val="23"/>
              </w:numPr>
              <w:ind w:right="317"/>
              <w:jc w:val="both"/>
              <w:rPr>
                <w:b/>
              </w:rPr>
            </w:pPr>
            <w:r>
              <w:t>Housekeeping</w:t>
            </w:r>
          </w:p>
          <w:p w:rsidR="008F4216" w:rsidRPr="008F4216" w:rsidRDefault="008F4216" w:rsidP="008F4216">
            <w:pPr>
              <w:pStyle w:val="ListParagraph"/>
              <w:numPr>
                <w:ilvl w:val="0"/>
                <w:numId w:val="23"/>
              </w:numPr>
              <w:ind w:right="317"/>
              <w:jc w:val="both"/>
              <w:rPr>
                <w:b/>
              </w:rPr>
            </w:pPr>
            <w:r>
              <w:t>Personnel</w:t>
            </w:r>
          </w:p>
          <w:p w:rsidR="008F4216" w:rsidRPr="008F4216" w:rsidRDefault="008F4216" w:rsidP="008F4216">
            <w:pPr>
              <w:pStyle w:val="ListParagraph"/>
              <w:numPr>
                <w:ilvl w:val="0"/>
                <w:numId w:val="23"/>
              </w:numPr>
              <w:ind w:right="317"/>
              <w:jc w:val="both"/>
              <w:rPr>
                <w:b/>
              </w:rPr>
            </w:pPr>
            <w:r>
              <w:t>Health and Safety</w:t>
            </w:r>
          </w:p>
          <w:p w:rsidR="008F4216" w:rsidRPr="008F4216" w:rsidRDefault="008F4216" w:rsidP="008F4216">
            <w:pPr>
              <w:pStyle w:val="ListParagraph"/>
              <w:numPr>
                <w:ilvl w:val="0"/>
                <w:numId w:val="23"/>
              </w:numPr>
              <w:ind w:right="317"/>
              <w:jc w:val="both"/>
              <w:rPr>
                <w:b/>
              </w:rPr>
            </w:pPr>
            <w:r>
              <w:t>Liaison with local residents</w:t>
            </w:r>
          </w:p>
          <w:p w:rsidR="000359BA" w:rsidRPr="000359BA" w:rsidRDefault="000359BA" w:rsidP="008F4216">
            <w:pPr>
              <w:pStyle w:val="ListParagraph"/>
              <w:numPr>
                <w:ilvl w:val="0"/>
                <w:numId w:val="23"/>
              </w:numPr>
              <w:ind w:right="317"/>
              <w:jc w:val="both"/>
              <w:rPr>
                <w:b/>
              </w:rPr>
            </w:pPr>
            <w:r>
              <w:t>Security and services</w:t>
            </w:r>
          </w:p>
          <w:p w:rsidR="000359BA" w:rsidRPr="000359BA" w:rsidRDefault="000359BA" w:rsidP="008F4216">
            <w:pPr>
              <w:pStyle w:val="ListParagraph"/>
              <w:numPr>
                <w:ilvl w:val="0"/>
                <w:numId w:val="23"/>
              </w:numPr>
              <w:ind w:right="317"/>
              <w:jc w:val="both"/>
              <w:rPr>
                <w:b/>
              </w:rPr>
            </w:pPr>
            <w:r>
              <w:t>Significant input into future planning and strategic co-responsibility with Senior Management for development of premises, grounds and related matters</w:t>
            </w:r>
          </w:p>
          <w:p w:rsidR="000359BA" w:rsidRDefault="000359BA" w:rsidP="000359BA">
            <w:pPr>
              <w:ind w:right="317"/>
              <w:jc w:val="both"/>
            </w:pPr>
          </w:p>
          <w:p w:rsidR="000359BA" w:rsidRDefault="000359BA" w:rsidP="000359BA">
            <w:pPr>
              <w:ind w:right="317"/>
              <w:jc w:val="both"/>
              <w:rPr>
                <w:b/>
              </w:rPr>
            </w:pPr>
            <w:r>
              <w:rPr>
                <w:b/>
              </w:rPr>
              <w:t>Specific responsibilities include:</w:t>
            </w:r>
          </w:p>
          <w:p w:rsidR="008F4216" w:rsidRPr="000359BA" w:rsidRDefault="008F4216" w:rsidP="000359BA">
            <w:pPr>
              <w:ind w:right="317"/>
              <w:jc w:val="both"/>
              <w:rPr>
                <w:b/>
              </w:rPr>
            </w:pPr>
            <w:r>
              <w:t xml:space="preserve"> </w:t>
            </w:r>
          </w:p>
          <w:p w:rsidR="005901F0" w:rsidRDefault="000359BA" w:rsidP="0082586B">
            <w:pPr>
              <w:ind w:right="317"/>
              <w:jc w:val="both"/>
              <w:rPr>
                <w:b/>
              </w:rPr>
            </w:pPr>
            <w:r>
              <w:t xml:space="preserve">       </w:t>
            </w:r>
            <w:r w:rsidRPr="000359BA">
              <w:rPr>
                <w:b/>
              </w:rPr>
              <w:t xml:space="preserve"> Budgetary</w:t>
            </w:r>
          </w:p>
          <w:p w:rsidR="000359BA" w:rsidRPr="000359BA" w:rsidRDefault="000359BA" w:rsidP="000359BA">
            <w:pPr>
              <w:pStyle w:val="ListParagraph"/>
              <w:numPr>
                <w:ilvl w:val="0"/>
                <w:numId w:val="24"/>
              </w:numPr>
              <w:ind w:right="317"/>
              <w:jc w:val="both"/>
              <w:rPr>
                <w:b/>
              </w:rPr>
            </w:pPr>
            <w:r>
              <w:t>Accountable for budgetary and financial controls within all facilities departments</w:t>
            </w:r>
          </w:p>
          <w:p w:rsidR="000359BA" w:rsidRPr="000359BA" w:rsidRDefault="000359BA" w:rsidP="000359BA">
            <w:pPr>
              <w:pStyle w:val="ListParagraph"/>
              <w:numPr>
                <w:ilvl w:val="0"/>
                <w:numId w:val="24"/>
              </w:numPr>
              <w:ind w:right="317"/>
              <w:jc w:val="both"/>
              <w:rPr>
                <w:b/>
              </w:rPr>
            </w:pPr>
            <w:r>
              <w:t>Consolidation of budgetary requests from all facilities departments for expenditure on premises, equipment and other related areas</w:t>
            </w:r>
          </w:p>
          <w:p w:rsidR="000359BA" w:rsidRDefault="000359BA" w:rsidP="000359BA">
            <w:pPr>
              <w:ind w:right="317"/>
              <w:jc w:val="both"/>
            </w:pPr>
          </w:p>
          <w:p w:rsidR="000359BA" w:rsidRDefault="000359BA" w:rsidP="000359BA">
            <w:pPr>
              <w:ind w:right="317"/>
              <w:jc w:val="both"/>
              <w:rPr>
                <w:b/>
              </w:rPr>
            </w:pPr>
            <w:r>
              <w:t xml:space="preserve">        </w:t>
            </w:r>
            <w:r>
              <w:rPr>
                <w:b/>
              </w:rPr>
              <w:t>Personnel</w:t>
            </w:r>
          </w:p>
          <w:p w:rsidR="000359BA" w:rsidRPr="000359BA" w:rsidRDefault="000359BA" w:rsidP="000359BA">
            <w:pPr>
              <w:pStyle w:val="ListParagraph"/>
              <w:numPr>
                <w:ilvl w:val="0"/>
                <w:numId w:val="25"/>
              </w:numPr>
              <w:ind w:right="317"/>
              <w:jc w:val="both"/>
              <w:rPr>
                <w:b/>
              </w:rPr>
            </w:pPr>
            <w:r>
              <w:t>Appraisal scheme for maintenance, grounds and cleaning staff</w:t>
            </w:r>
          </w:p>
          <w:p w:rsidR="000359BA" w:rsidRDefault="000359BA" w:rsidP="000359BA">
            <w:pPr>
              <w:ind w:right="317"/>
              <w:jc w:val="both"/>
              <w:rPr>
                <w:b/>
              </w:rPr>
            </w:pPr>
          </w:p>
          <w:p w:rsidR="000359BA" w:rsidRDefault="000359BA" w:rsidP="000359BA">
            <w:pPr>
              <w:ind w:right="317"/>
              <w:jc w:val="both"/>
              <w:rPr>
                <w:b/>
              </w:rPr>
            </w:pPr>
            <w:r>
              <w:rPr>
                <w:b/>
              </w:rPr>
              <w:t xml:space="preserve">        </w:t>
            </w:r>
            <w:r w:rsidRPr="000359BA">
              <w:rPr>
                <w:b/>
              </w:rPr>
              <w:t>Estates</w:t>
            </w:r>
          </w:p>
          <w:p w:rsidR="000359BA" w:rsidRDefault="000359BA" w:rsidP="000359BA">
            <w:pPr>
              <w:ind w:right="317"/>
              <w:jc w:val="both"/>
            </w:pPr>
            <w:r>
              <w:rPr>
                <w:b/>
              </w:rPr>
              <w:t xml:space="preserve">        </w:t>
            </w:r>
            <w:r>
              <w:t>Through the appropriate management and deployment of maintenance staff:</w:t>
            </w:r>
          </w:p>
          <w:p w:rsidR="000359BA" w:rsidRDefault="00D97FE4" w:rsidP="000359BA">
            <w:pPr>
              <w:pStyle w:val="ListParagraph"/>
              <w:numPr>
                <w:ilvl w:val="0"/>
                <w:numId w:val="25"/>
              </w:numPr>
              <w:ind w:right="317"/>
              <w:jc w:val="both"/>
            </w:pPr>
            <w:r>
              <w:t>Maintenance of school buildings, plant and accommodation (including staffs accommodation) in accordance with current legislation</w:t>
            </w:r>
          </w:p>
          <w:p w:rsidR="00D97FE4" w:rsidRDefault="00D97FE4" w:rsidP="000359BA">
            <w:pPr>
              <w:pStyle w:val="ListParagraph"/>
              <w:numPr>
                <w:ilvl w:val="0"/>
                <w:numId w:val="25"/>
              </w:numPr>
              <w:ind w:right="317"/>
              <w:jc w:val="both"/>
            </w:pPr>
            <w:r>
              <w:t xml:space="preserve">Establishment and supervision of planned maintenance </w:t>
            </w:r>
            <w:proofErr w:type="spellStart"/>
            <w:r>
              <w:t>programmes</w:t>
            </w:r>
            <w:proofErr w:type="spellEnd"/>
          </w:p>
          <w:p w:rsidR="00D97FE4" w:rsidRDefault="00D97FE4" w:rsidP="000359BA">
            <w:pPr>
              <w:pStyle w:val="ListParagraph"/>
              <w:numPr>
                <w:ilvl w:val="0"/>
                <w:numId w:val="25"/>
              </w:numPr>
              <w:ind w:right="317"/>
              <w:jc w:val="both"/>
            </w:pPr>
            <w:r>
              <w:t>Maintenance and efficiency of the installations and plant for electric and gas supply, heating, domestic hot water, waste disposal</w:t>
            </w:r>
          </w:p>
          <w:p w:rsidR="00D97FE4" w:rsidRDefault="00D97FE4" w:rsidP="000359BA">
            <w:pPr>
              <w:pStyle w:val="ListParagraph"/>
              <w:numPr>
                <w:ilvl w:val="0"/>
                <w:numId w:val="25"/>
              </w:numPr>
              <w:ind w:right="317"/>
              <w:jc w:val="both"/>
            </w:pPr>
            <w:r>
              <w:t>Assisting the Bursar in the preparation of specifications for new works, extensions or refurbishments to buildings</w:t>
            </w:r>
          </w:p>
          <w:p w:rsidR="00D97FE4" w:rsidRDefault="00D97FE4" w:rsidP="000359BA">
            <w:pPr>
              <w:pStyle w:val="ListParagraph"/>
              <w:numPr>
                <w:ilvl w:val="0"/>
                <w:numId w:val="25"/>
              </w:numPr>
              <w:ind w:right="317"/>
              <w:jc w:val="both"/>
            </w:pPr>
            <w:r>
              <w:lastRenderedPageBreak/>
              <w:t>Principal point of contact (‘client representative’) for all building contracts once on site</w:t>
            </w:r>
          </w:p>
          <w:p w:rsidR="00D97FE4" w:rsidRDefault="00D97FE4" w:rsidP="000359BA">
            <w:pPr>
              <w:pStyle w:val="ListParagraph"/>
              <w:numPr>
                <w:ilvl w:val="0"/>
                <w:numId w:val="25"/>
              </w:numPr>
              <w:ind w:right="317"/>
              <w:jc w:val="both"/>
            </w:pPr>
            <w:r>
              <w:t>Co-ordination and liaison with other departments for refurbishment or building projects, removals</w:t>
            </w:r>
          </w:p>
          <w:p w:rsidR="00D97FE4" w:rsidRDefault="00D97FE4" w:rsidP="00D97FE4">
            <w:pPr>
              <w:ind w:left="405" w:right="317"/>
              <w:jc w:val="both"/>
            </w:pPr>
          </w:p>
          <w:p w:rsidR="00D97FE4" w:rsidRDefault="00D97FE4" w:rsidP="00D97FE4">
            <w:pPr>
              <w:ind w:left="405" w:right="317"/>
              <w:jc w:val="both"/>
              <w:rPr>
                <w:b/>
              </w:rPr>
            </w:pPr>
            <w:r>
              <w:rPr>
                <w:b/>
              </w:rPr>
              <w:t>Grounds and Gardens</w:t>
            </w:r>
          </w:p>
          <w:p w:rsidR="00D97FE4" w:rsidRDefault="00D97FE4" w:rsidP="00D97FE4">
            <w:pPr>
              <w:pStyle w:val="ListParagraph"/>
              <w:numPr>
                <w:ilvl w:val="0"/>
                <w:numId w:val="26"/>
              </w:numPr>
              <w:ind w:left="851" w:right="317" w:hanging="425"/>
              <w:jc w:val="both"/>
            </w:pPr>
            <w:r>
              <w:t>Maintenance and preparation of sports pitches and facilities</w:t>
            </w:r>
          </w:p>
          <w:p w:rsidR="00D97FE4" w:rsidRDefault="00D97FE4" w:rsidP="00D97FE4">
            <w:pPr>
              <w:pStyle w:val="ListParagraph"/>
              <w:numPr>
                <w:ilvl w:val="0"/>
                <w:numId w:val="26"/>
              </w:numPr>
              <w:ind w:left="851" w:right="317" w:hanging="425"/>
              <w:jc w:val="both"/>
            </w:pPr>
            <w:r>
              <w:t>Maintenance of grounds and gardens</w:t>
            </w:r>
          </w:p>
          <w:p w:rsidR="00D97FE4" w:rsidRDefault="00D97FE4" w:rsidP="00D97FE4">
            <w:pPr>
              <w:pStyle w:val="ListParagraph"/>
              <w:numPr>
                <w:ilvl w:val="0"/>
                <w:numId w:val="26"/>
              </w:numPr>
              <w:ind w:left="851" w:right="317" w:hanging="425"/>
              <w:jc w:val="both"/>
            </w:pPr>
            <w:r>
              <w:t>Maintenance of boundaries and roads</w:t>
            </w:r>
          </w:p>
          <w:p w:rsidR="00D97FE4" w:rsidRDefault="00D97FE4" w:rsidP="00D97FE4">
            <w:pPr>
              <w:pStyle w:val="ListParagraph"/>
              <w:numPr>
                <w:ilvl w:val="0"/>
                <w:numId w:val="26"/>
              </w:numPr>
              <w:ind w:left="851" w:right="317" w:hanging="425"/>
              <w:jc w:val="both"/>
            </w:pPr>
            <w:r>
              <w:t>Maintenance of plant and equipment</w:t>
            </w:r>
          </w:p>
          <w:p w:rsidR="00D97FE4" w:rsidRDefault="00D97FE4" w:rsidP="00D97FE4">
            <w:pPr>
              <w:pStyle w:val="ListParagraph"/>
              <w:numPr>
                <w:ilvl w:val="0"/>
                <w:numId w:val="26"/>
              </w:numPr>
              <w:ind w:left="851" w:right="317" w:hanging="425"/>
              <w:jc w:val="both"/>
            </w:pPr>
            <w:r>
              <w:t>Cleanliness of all exterior areas</w:t>
            </w:r>
          </w:p>
          <w:p w:rsidR="00D97FE4" w:rsidRDefault="00D97FE4" w:rsidP="00D97FE4">
            <w:pPr>
              <w:ind w:right="317"/>
              <w:jc w:val="both"/>
            </w:pPr>
          </w:p>
          <w:p w:rsidR="00D97FE4" w:rsidRDefault="00D97FE4" w:rsidP="00D97FE4">
            <w:pPr>
              <w:ind w:right="317"/>
              <w:jc w:val="both"/>
              <w:rPr>
                <w:b/>
              </w:rPr>
            </w:pPr>
            <w:r>
              <w:t xml:space="preserve">         </w:t>
            </w:r>
            <w:r>
              <w:rPr>
                <w:b/>
              </w:rPr>
              <w:t>Facilities</w:t>
            </w:r>
          </w:p>
          <w:p w:rsidR="00D97FE4" w:rsidRDefault="00D97FE4" w:rsidP="00D97FE4">
            <w:pPr>
              <w:pStyle w:val="ListParagraph"/>
              <w:numPr>
                <w:ilvl w:val="0"/>
                <w:numId w:val="27"/>
              </w:numPr>
              <w:ind w:right="317" w:hanging="294"/>
              <w:jc w:val="both"/>
            </w:pPr>
            <w:r>
              <w:t>Close co-operation with the Development Officer in all matters relating to the letting of facilities to external organisations</w:t>
            </w:r>
          </w:p>
          <w:p w:rsidR="00D97FE4" w:rsidRDefault="00D97FE4" w:rsidP="00D97FE4">
            <w:pPr>
              <w:pStyle w:val="ListParagraph"/>
              <w:numPr>
                <w:ilvl w:val="0"/>
                <w:numId w:val="27"/>
              </w:numPr>
              <w:ind w:right="317" w:hanging="294"/>
              <w:jc w:val="both"/>
            </w:pPr>
            <w:r>
              <w:t xml:space="preserve">General management of facilities including security and control systems </w:t>
            </w:r>
          </w:p>
          <w:p w:rsidR="00D97FE4" w:rsidRDefault="000E52F0" w:rsidP="00D97FE4">
            <w:pPr>
              <w:pStyle w:val="ListParagraph"/>
              <w:numPr>
                <w:ilvl w:val="0"/>
                <w:numId w:val="27"/>
              </w:numPr>
              <w:ind w:right="317" w:hanging="294"/>
              <w:jc w:val="both"/>
            </w:pPr>
            <w:r>
              <w:t>Overall security</w:t>
            </w:r>
            <w:r w:rsidR="00C22ADC">
              <w:t xml:space="preserve"> of school buildings and premises</w:t>
            </w:r>
          </w:p>
          <w:p w:rsidR="00C22ADC" w:rsidRDefault="00C22ADC" w:rsidP="00D97FE4">
            <w:pPr>
              <w:pStyle w:val="ListParagraph"/>
              <w:numPr>
                <w:ilvl w:val="0"/>
                <w:numId w:val="27"/>
              </w:numPr>
              <w:ind w:right="317" w:hanging="294"/>
              <w:jc w:val="both"/>
            </w:pPr>
            <w:r>
              <w:t>Maintenance of the lighting and ventilation in all school buildings</w:t>
            </w:r>
          </w:p>
          <w:p w:rsidR="00C22ADC" w:rsidRDefault="00C22ADC" w:rsidP="00D97FE4">
            <w:pPr>
              <w:pStyle w:val="ListParagraph"/>
              <w:numPr>
                <w:ilvl w:val="0"/>
                <w:numId w:val="27"/>
              </w:numPr>
              <w:ind w:right="317" w:hanging="294"/>
              <w:jc w:val="both"/>
            </w:pPr>
            <w:r>
              <w:t>Cleanliness of all areas of the school</w:t>
            </w:r>
          </w:p>
          <w:p w:rsidR="00C22ADC" w:rsidRDefault="00C22ADC" w:rsidP="00D97FE4">
            <w:pPr>
              <w:pStyle w:val="ListParagraph"/>
              <w:numPr>
                <w:ilvl w:val="0"/>
                <w:numId w:val="27"/>
              </w:numPr>
              <w:ind w:right="317" w:hanging="294"/>
              <w:jc w:val="both"/>
            </w:pPr>
            <w:r>
              <w:t>Furniture supplies</w:t>
            </w:r>
          </w:p>
          <w:p w:rsidR="00C22ADC" w:rsidRDefault="00C22ADC" w:rsidP="00D97FE4">
            <w:pPr>
              <w:pStyle w:val="ListParagraph"/>
              <w:numPr>
                <w:ilvl w:val="0"/>
                <w:numId w:val="27"/>
              </w:numPr>
              <w:ind w:right="317" w:hanging="294"/>
              <w:jc w:val="both"/>
            </w:pPr>
            <w:r>
              <w:t>Responsible for overseeing the use of facilities at all times, including any necessary delegation of responsibility in agreement with the Bursar</w:t>
            </w:r>
          </w:p>
          <w:p w:rsidR="00C22ADC" w:rsidRDefault="00C22ADC" w:rsidP="00D97FE4">
            <w:pPr>
              <w:pStyle w:val="ListParagraph"/>
              <w:numPr>
                <w:ilvl w:val="0"/>
                <w:numId w:val="27"/>
              </w:numPr>
              <w:ind w:right="317" w:hanging="294"/>
              <w:jc w:val="both"/>
            </w:pPr>
            <w:r>
              <w:t>Management of change in the use of all facilities</w:t>
            </w:r>
          </w:p>
          <w:p w:rsidR="00C22ADC" w:rsidRDefault="00C22ADC" w:rsidP="00C22ADC">
            <w:pPr>
              <w:ind w:right="317"/>
              <w:jc w:val="both"/>
            </w:pPr>
          </w:p>
          <w:p w:rsidR="00C22ADC" w:rsidRDefault="00C22ADC" w:rsidP="00C22ADC">
            <w:pPr>
              <w:ind w:right="317"/>
              <w:jc w:val="both"/>
              <w:rPr>
                <w:b/>
              </w:rPr>
            </w:pPr>
            <w:r>
              <w:t xml:space="preserve">         </w:t>
            </w:r>
            <w:r>
              <w:rPr>
                <w:b/>
              </w:rPr>
              <w:t>Health and Safety</w:t>
            </w:r>
          </w:p>
          <w:p w:rsidR="009748F5" w:rsidRDefault="00C22ADC" w:rsidP="009748F5">
            <w:pPr>
              <w:pStyle w:val="ListParagraph"/>
              <w:numPr>
                <w:ilvl w:val="0"/>
                <w:numId w:val="28"/>
              </w:numPr>
              <w:ind w:right="317"/>
              <w:jc w:val="both"/>
            </w:pPr>
            <w:r>
              <w:t>Assisting the Bursar</w:t>
            </w:r>
            <w:r w:rsidR="006C45DE">
              <w:t xml:space="preserve"> in the monitoring of the schools policy to comply with the requirements of Health and Safety leg</w:t>
            </w:r>
            <w:r w:rsidR="009748F5">
              <w:t>islation. This will include acting as the Deputy Health and Safety Officer within the school and as Secretary of the Health and Safety Committee. Ensure that risk assessments are carried out where appropriate and monitor all departments to ensure that they are carrying out risk assessments. Take professional advice as required</w:t>
            </w:r>
          </w:p>
          <w:p w:rsidR="009748F5" w:rsidRDefault="009748F5" w:rsidP="009748F5">
            <w:pPr>
              <w:pStyle w:val="ListParagraph"/>
              <w:numPr>
                <w:ilvl w:val="0"/>
                <w:numId w:val="28"/>
              </w:numPr>
              <w:ind w:right="317"/>
              <w:jc w:val="both"/>
            </w:pPr>
            <w:r>
              <w:t>The regular updating of the schools Risk Assessments and Disaster Recover plans and documentation</w:t>
            </w:r>
          </w:p>
          <w:p w:rsidR="00110E40" w:rsidRDefault="009748F5" w:rsidP="009748F5">
            <w:pPr>
              <w:pStyle w:val="ListParagraph"/>
              <w:numPr>
                <w:ilvl w:val="0"/>
                <w:numId w:val="28"/>
              </w:numPr>
              <w:ind w:right="317"/>
              <w:jc w:val="both"/>
            </w:pPr>
            <w:r>
              <w:t>Fire Officer, including the provision of effective fire detection/prevention and evacuation procedures</w:t>
            </w:r>
            <w:r w:rsidR="00110E40">
              <w:t xml:space="preserve">, and liaison with local emergency authorities </w:t>
            </w:r>
          </w:p>
          <w:p w:rsidR="00110E40" w:rsidRDefault="00110E40" w:rsidP="009748F5">
            <w:pPr>
              <w:pStyle w:val="ListParagraph"/>
              <w:numPr>
                <w:ilvl w:val="0"/>
                <w:numId w:val="28"/>
              </w:numPr>
              <w:ind w:right="317"/>
              <w:jc w:val="both"/>
            </w:pPr>
            <w:r>
              <w:t>Close liaison with the Deputy Head to co-ordinate procedures in relation to the Children’s Act and associated legislation such as that concerned with the School’s boarding accommodation</w:t>
            </w:r>
          </w:p>
          <w:p w:rsidR="00110E40" w:rsidRDefault="00110E40" w:rsidP="00110E40">
            <w:pPr>
              <w:ind w:right="317"/>
              <w:jc w:val="both"/>
            </w:pPr>
          </w:p>
          <w:p w:rsidR="009748F5" w:rsidRPr="00C22ADC" w:rsidRDefault="00110E40" w:rsidP="00110E40">
            <w:pPr>
              <w:ind w:right="317"/>
              <w:jc w:val="both"/>
            </w:pPr>
            <w:r>
              <w:t>In addition to the duties listed above the Facilities Manager shall take on such responsibilities as reasonably directed by the Bursar</w:t>
            </w:r>
            <w:r w:rsidR="009748F5">
              <w:t xml:space="preserve"> </w:t>
            </w:r>
          </w:p>
          <w:p w:rsidR="005901F0" w:rsidRDefault="005901F0" w:rsidP="0082586B">
            <w:pPr>
              <w:ind w:right="317"/>
              <w:jc w:val="both"/>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187AC7" w:rsidRDefault="00187AC7" w:rsidP="0082586B">
            <w:pPr>
              <w:ind w:left="567" w:right="317" w:hanging="425"/>
            </w:pPr>
          </w:p>
          <w:p w:rsidR="0082586B" w:rsidRPr="00215C40" w:rsidRDefault="0082586B" w:rsidP="0082586B">
            <w:pPr>
              <w:ind w:left="567" w:right="317" w:hanging="425"/>
            </w:pPr>
            <w:r w:rsidRPr="00215C40">
              <w:t>Signature of Employee:</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Print Name:</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Signat</w:t>
            </w:r>
            <w:r w:rsidR="00C7060C">
              <w:t>ure of Line Manager or Head</w:t>
            </w:r>
            <w:r>
              <w:t>:</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Print Na</w:t>
            </w:r>
            <w:r w:rsidR="00C7060C">
              <w:t>me of Line Manager or Head</w:t>
            </w:r>
            <w:r>
              <w:t>:</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Date of Signature / Agreement</w:t>
            </w:r>
            <w:r>
              <w:t>:</w:t>
            </w: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r w:rsidRPr="00215C40">
              <w:t>Date of review</w:t>
            </w:r>
            <w:r>
              <w:t>:</w:t>
            </w:r>
          </w:p>
          <w:p w:rsidR="0082586B" w:rsidRPr="00215C40" w:rsidRDefault="0082586B" w:rsidP="0082586B">
            <w:pPr>
              <w:ind w:left="567" w:right="317" w:hanging="425"/>
            </w:pPr>
          </w:p>
          <w:p w:rsidR="0082586B" w:rsidRDefault="0082586B" w:rsidP="0082586B">
            <w:pPr>
              <w:ind w:left="567" w:right="317" w:hanging="425"/>
            </w:pPr>
          </w:p>
          <w:p w:rsidR="0082586B"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ind w:left="567" w:right="317" w:hanging="425"/>
            </w:pPr>
          </w:p>
          <w:p w:rsidR="0082586B" w:rsidRPr="00215C40" w:rsidRDefault="0082586B" w:rsidP="0082586B">
            <w:pPr>
              <w:pStyle w:val="Default"/>
              <w:ind w:left="142" w:right="317"/>
              <w:jc w:val="both"/>
              <w:rPr>
                <w:rFonts w:cs="Lucida Sans Unicode"/>
                <w:color w:val="auto"/>
              </w:rPr>
            </w:pPr>
            <w:r w:rsidRPr="00215C40">
              <w:rPr>
                <w:rFonts w:cs="Lucida Sans Unicode"/>
                <w:color w:val="auto"/>
              </w:rPr>
              <w:t>This job description should be seen as enabling rather than restrictive and will be subject to regular review.</w:t>
            </w:r>
          </w:p>
          <w:p w:rsidR="00B227EF" w:rsidRPr="00B227EF" w:rsidRDefault="00B227EF" w:rsidP="00B227EF">
            <w:pPr>
              <w:autoSpaceDE w:val="0"/>
              <w:autoSpaceDN w:val="0"/>
              <w:adjustRightInd w:val="0"/>
              <w:jc w:val="both"/>
              <w:rPr>
                <w:rFonts w:cs="Lucida Sans Unicode"/>
                <w:color w:val="FF0000"/>
              </w:rPr>
            </w:pPr>
          </w:p>
        </w:tc>
      </w:tr>
    </w:tbl>
    <w:p w:rsidR="00B6316C" w:rsidRPr="00B6127A" w:rsidRDefault="00B6316C">
      <w:pPr>
        <w:contextualSpacing/>
        <w:rPr>
          <w:rFonts w:cs="Lucida Sans Unicode"/>
        </w:rPr>
      </w:pPr>
    </w:p>
    <w:p w:rsidR="005D6AE9" w:rsidRDefault="005D6AE9" w:rsidP="005D6AE9">
      <w:pPr>
        <w:rPr>
          <w:rFonts w:ascii="Calibri" w:hAnsi="Calibri"/>
        </w:rPr>
      </w:pPr>
    </w:p>
    <w:p w:rsidR="00C7060C" w:rsidRDefault="00C7060C" w:rsidP="005D6AE9">
      <w:pPr>
        <w:rPr>
          <w:rFonts w:ascii="Calibri" w:hAnsi="Calibri"/>
        </w:rPr>
      </w:pPr>
    </w:p>
    <w:p w:rsidR="00C7060C" w:rsidRDefault="00C7060C" w:rsidP="005D6AE9">
      <w:pPr>
        <w:rPr>
          <w:rFonts w:ascii="Calibri" w:hAnsi="Calibri"/>
        </w:rPr>
      </w:pPr>
    </w:p>
    <w:p w:rsidR="00C7060C" w:rsidRDefault="00C7060C" w:rsidP="005D6AE9">
      <w:pPr>
        <w:rPr>
          <w:rFonts w:ascii="Calibri" w:hAnsi="Calibri"/>
        </w:rPr>
      </w:pPr>
    </w:p>
    <w:p w:rsidR="00C7060C" w:rsidRDefault="00C7060C" w:rsidP="005D6AE9">
      <w:pPr>
        <w:rPr>
          <w:rFonts w:ascii="Calibri" w:hAnsi="Calibri"/>
        </w:rPr>
      </w:pPr>
    </w:p>
    <w:p w:rsidR="00C7060C" w:rsidRDefault="00C7060C" w:rsidP="005D6AE9">
      <w:pPr>
        <w:rPr>
          <w:rFonts w:ascii="Calibri" w:hAnsi="Calibri"/>
        </w:rPr>
      </w:pPr>
    </w:p>
    <w:p w:rsidR="00C7060C" w:rsidRDefault="00C7060C" w:rsidP="005D6AE9">
      <w:pPr>
        <w:rPr>
          <w:rFonts w:ascii="Calibri" w:hAnsi="Calibri"/>
        </w:rPr>
      </w:pPr>
    </w:p>
    <w:p w:rsidR="00C7060C" w:rsidRDefault="00C7060C" w:rsidP="005D6AE9">
      <w:pPr>
        <w:rPr>
          <w:rFonts w:ascii="Calibri" w:hAnsi="Calibri"/>
        </w:rPr>
      </w:pPr>
    </w:p>
    <w:p w:rsidR="00C7060C" w:rsidRDefault="00C7060C" w:rsidP="005D6AE9">
      <w:pPr>
        <w:rPr>
          <w:rFonts w:ascii="Calibri" w:hAnsi="Calibri"/>
        </w:rPr>
      </w:pPr>
    </w:p>
    <w:p w:rsidR="00187AC7" w:rsidRDefault="00187AC7" w:rsidP="005D6AE9">
      <w:pPr>
        <w:rPr>
          <w:rFonts w:ascii="Calibri" w:hAnsi="Calibri"/>
        </w:rPr>
      </w:pPr>
    </w:p>
    <w:p w:rsidR="00187AC7" w:rsidRDefault="00187AC7" w:rsidP="005D6AE9">
      <w:pPr>
        <w:rPr>
          <w:rFonts w:ascii="Calibri" w:hAnsi="Calibri"/>
        </w:rPr>
      </w:pPr>
    </w:p>
    <w:p w:rsidR="00187AC7" w:rsidRDefault="00187AC7" w:rsidP="005D6AE9">
      <w:pPr>
        <w:rPr>
          <w:rFonts w:ascii="Calibri" w:hAnsi="Calibri"/>
        </w:rPr>
      </w:pPr>
    </w:p>
    <w:p w:rsidR="00187AC7" w:rsidRDefault="00187AC7" w:rsidP="005D6AE9">
      <w:pPr>
        <w:rPr>
          <w:rFonts w:ascii="Calibri" w:hAnsi="Calibri"/>
        </w:rPr>
      </w:pPr>
    </w:p>
    <w:p w:rsidR="00187AC7" w:rsidRDefault="00187AC7" w:rsidP="005D6AE9">
      <w:pPr>
        <w:rPr>
          <w:rFonts w:ascii="Calibri" w:hAnsi="Calibri"/>
        </w:rPr>
      </w:pPr>
      <w:bookmarkStart w:id="0" w:name="_GoBack"/>
      <w:bookmarkEnd w:id="0"/>
    </w:p>
    <w:p w:rsidR="00C7060C" w:rsidRDefault="00C7060C" w:rsidP="005D6AE9">
      <w:pPr>
        <w:rPr>
          <w:rFonts w:ascii="Calibri" w:hAnsi="Calibri"/>
        </w:rPr>
      </w:pPr>
    </w:p>
    <w:p w:rsidR="00C7060C" w:rsidRDefault="00C7060C" w:rsidP="005D6AE9">
      <w:pPr>
        <w:rPr>
          <w:rFonts w:ascii="Calibri" w:hAnsi="Calibri"/>
        </w:rPr>
      </w:pPr>
    </w:p>
    <w:p w:rsidR="005D6AE9" w:rsidRPr="00EA6370" w:rsidRDefault="005D6AE9" w:rsidP="005D6AE9">
      <w:pPr>
        <w:rPr>
          <w:rFonts w:ascii="Calibri" w:hAnsi="Calibri"/>
          <w:sz w:val="28"/>
        </w:rPr>
      </w:pPr>
      <w:r w:rsidRPr="00EA6370">
        <w:rPr>
          <w:rFonts w:ascii="Calibri" w:hAnsi="Calibri"/>
          <w:b/>
          <w:sz w:val="28"/>
        </w:rPr>
        <w:lastRenderedPageBreak/>
        <w:t>Person Specification</w:t>
      </w:r>
    </w:p>
    <w:p w:rsidR="005D6AE9" w:rsidRPr="000E13B6" w:rsidRDefault="005D6AE9" w:rsidP="005D6AE9">
      <w:pPr>
        <w:rPr>
          <w:rFonts w:ascii="Calibri" w:hAnsi="Calibri"/>
        </w:rPr>
      </w:pPr>
    </w:p>
    <w:p w:rsidR="005D6AE9" w:rsidRPr="000E13B6" w:rsidRDefault="005D6AE9" w:rsidP="005D6AE9">
      <w:pPr>
        <w:jc w:val="both"/>
        <w:rPr>
          <w:rFonts w:ascii="Calibri" w:hAnsi="Calibri"/>
          <w:b/>
        </w:rPr>
      </w:pPr>
      <w:r w:rsidRPr="000E13B6">
        <w:rPr>
          <w:rFonts w:ascii="Calibri" w:hAnsi="Calibri"/>
          <w:b/>
        </w:rPr>
        <w:t>Job Title:</w:t>
      </w:r>
      <w:r w:rsidR="005901F0">
        <w:rPr>
          <w:rFonts w:ascii="Calibri" w:hAnsi="Calibri"/>
          <w:b/>
        </w:rPr>
        <w:t xml:space="preserve"> </w:t>
      </w:r>
      <w:r w:rsidR="00C7060C">
        <w:rPr>
          <w:rFonts w:ascii="Calibri" w:hAnsi="Calibri"/>
          <w:b/>
          <w:color w:val="FF0000"/>
        </w:rPr>
        <w:t xml:space="preserve"> </w:t>
      </w:r>
      <w:r w:rsidR="00C7060C" w:rsidRPr="00C7060C">
        <w:rPr>
          <w:rFonts w:ascii="Calibri" w:hAnsi="Calibri"/>
          <w:b/>
        </w:rPr>
        <w:t>Facilities Manager</w:t>
      </w:r>
      <w:r w:rsidRPr="000E13B6">
        <w:rPr>
          <w:rFonts w:ascii="Calibri" w:hAnsi="Calibri"/>
          <w:b/>
        </w:rPr>
        <w:t xml:space="preserve"> </w:t>
      </w:r>
    </w:p>
    <w:p w:rsidR="005D6AE9" w:rsidRPr="000E13B6" w:rsidRDefault="005D6AE9" w:rsidP="005D6AE9">
      <w:pPr>
        <w:jc w:val="both"/>
        <w:rPr>
          <w:rFonts w:ascii="Calibri" w:hAnsi="Calibri"/>
          <w:b/>
        </w:rPr>
      </w:pPr>
      <w:r w:rsidRPr="000E13B6">
        <w:rPr>
          <w:rFonts w:ascii="Calibri" w:hAnsi="Calibri"/>
          <w:b/>
        </w:rPr>
        <w:t>Responsible to:</w:t>
      </w:r>
      <w:r w:rsidRPr="000E13B6">
        <w:rPr>
          <w:rFonts w:ascii="Calibri" w:hAnsi="Calibri"/>
          <w:b/>
        </w:rPr>
        <w:tab/>
      </w:r>
      <w:r w:rsidR="00435C33">
        <w:rPr>
          <w:rFonts w:ascii="Calibri" w:hAnsi="Calibri"/>
          <w:b/>
        </w:rPr>
        <w:t xml:space="preserve"> </w:t>
      </w:r>
      <w:r w:rsidR="00C7060C" w:rsidRPr="00C7060C">
        <w:rPr>
          <w:rFonts w:ascii="Calibri" w:hAnsi="Calibri"/>
          <w:b/>
        </w:rPr>
        <w:t>Bursar and Head</w:t>
      </w:r>
    </w:p>
    <w:p w:rsidR="005D6AE9" w:rsidRPr="000E13B6" w:rsidRDefault="005D6AE9" w:rsidP="005D6AE9">
      <w:pPr>
        <w:jc w:val="both"/>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81"/>
        <w:gridCol w:w="3215"/>
      </w:tblGrid>
      <w:tr w:rsidR="005D6AE9" w:rsidRPr="000E13B6" w:rsidTr="005901F0">
        <w:tc>
          <w:tcPr>
            <w:tcW w:w="2268" w:type="dxa"/>
            <w:tcBorders>
              <w:bottom w:val="single" w:sz="4" w:space="0" w:color="auto"/>
            </w:tcBorders>
            <w:shd w:val="clear" w:color="auto" w:fill="C0C0C0"/>
          </w:tcPr>
          <w:p w:rsidR="005D6AE9" w:rsidRPr="000E13B6" w:rsidRDefault="005D6AE9" w:rsidP="005901F0">
            <w:pPr>
              <w:jc w:val="center"/>
              <w:rPr>
                <w:rFonts w:ascii="Calibri" w:hAnsi="Calibri"/>
                <w:b/>
              </w:rPr>
            </w:pPr>
          </w:p>
        </w:tc>
        <w:tc>
          <w:tcPr>
            <w:tcW w:w="3981" w:type="dxa"/>
            <w:shd w:val="clear" w:color="auto" w:fill="C0C0C0"/>
          </w:tcPr>
          <w:p w:rsidR="005D6AE9" w:rsidRPr="000E13B6" w:rsidRDefault="005D6AE9" w:rsidP="005901F0">
            <w:pPr>
              <w:jc w:val="center"/>
              <w:rPr>
                <w:rFonts w:ascii="Calibri" w:hAnsi="Calibri"/>
                <w:b/>
              </w:rPr>
            </w:pPr>
            <w:r w:rsidRPr="000E13B6">
              <w:rPr>
                <w:rFonts w:ascii="Calibri" w:hAnsi="Calibri"/>
                <w:b/>
              </w:rPr>
              <w:t>Essential</w:t>
            </w:r>
          </w:p>
        </w:tc>
        <w:tc>
          <w:tcPr>
            <w:tcW w:w="3215" w:type="dxa"/>
            <w:shd w:val="clear" w:color="auto" w:fill="C0C0C0"/>
          </w:tcPr>
          <w:p w:rsidR="005D6AE9" w:rsidRPr="000E13B6" w:rsidRDefault="005D6AE9" w:rsidP="005901F0">
            <w:pPr>
              <w:jc w:val="center"/>
              <w:rPr>
                <w:rFonts w:ascii="Calibri" w:hAnsi="Calibri"/>
                <w:b/>
              </w:rPr>
            </w:pPr>
            <w:r w:rsidRPr="000E13B6">
              <w:rPr>
                <w:rFonts w:ascii="Calibri" w:hAnsi="Calibri"/>
                <w:b/>
              </w:rPr>
              <w:t>Desirable</w:t>
            </w:r>
          </w:p>
        </w:tc>
      </w:tr>
      <w:tr w:rsidR="005D6AE9" w:rsidRPr="000E13B6" w:rsidTr="005901F0">
        <w:tc>
          <w:tcPr>
            <w:tcW w:w="2268" w:type="dxa"/>
            <w:shd w:val="clear" w:color="auto" w:fill="C0C0C0"/>
            <w:vAlign w:val="center"/>
          </w:tcPr>
          <w:p w:rsidR="005D6AE9" w:rsidRPr="000E13B6" w:rsidRDefault="005D6AE9" w:rsidP="005901F0">
            <w:pPr>
              <w:rPr>
                <w:rFonts w:ascii="Calibri" w:hAnsi="Calibri"/>
                <w:b/>
              </w:rPr>
            </w:pPr>
            <w:r w:rsidRPr="000E13B6">
              <w:rPr>
                <w:rFonts w:ascii="Calibri" w:hAnsi="Calibri"/>
                <w:b/>
              </w:rPr>
              <w:t>Skills and Abilities</w:t>
            </w:r>
          </w:p>
        </w:tc>
        <w:tc>
          <w:tcPr>
            <w:tcW w:w="3981" w:type="dxa"/>
          </w:tcPr>
          <w:p w:rsidR="005D6AE9" w:rsidRDefault="00C7060C" w:rsidP="00C7060C">
            <w:pPr>
              <w:pStyle w:val="ListParagraph"/>
              <w:numPr>
                <w:ilvl w:val="0"/>
                <w:numId w:val="30"/>
              </w:numPr>
              <w:spacing w:after="0" w:line="240" w:lineRule="auto"/>
              <w:ind w:left="426"/>
              <w:rPr>
                <w:rFonts w:ascii="Calibri" w:hAnsi="Calibri"/>
              </w:rPr>
            </w:pPr>
            <w:r>
              <w:rPr>
                <w:rFonts w:ascii="Calibri" w:hAnsi="Calibri"/>
              </w:rPr>
              <w:t>Knowledge of building services functions and the ability to liaise with relevant subcontractors</w:t>
            </w:r>
          </w:p>
          <w:p w:rsidR="00C7060C" w:rsidRDefault="00187AC7" w:rsidP="00C7060C">
            <w:pPr>
              <w:pStyle w:val="ListParagraph"/>
              <w:numPr>
                <w:ilvl w:val="0"/>
                <w:numId w:val="30"/>
              </w:numPr>
              <w:spacing w:after="0" w:line="240" w:lineRule="auto"/>
              <w:ind w:left="426"/>
              <w:rPr>
                <w:rFonts w:ascii="Calibri" w:hAnsi="Calibri"/>
              </w:rPr>
            </w:pPr>
            <w:r>
              <w:rPr>
                <w:rFonts w:ascii="Calibri" w:hAnsi="Calibri"/>
              </w:rPr>
              <w:t>Ability to write and report reports to a variety of bodies</w:t>
            </w:r>
          </w:p>
          <w:p w:rsidR="00187AC7" w:rsidRDefault="00187AC7" w:rsidP="00C7060C">
            <w:pPr>
              <w:pStyle w:val="ListParagraph"/>
              <w:numPr>
                <w:ilvl w:val="0"/>
                <w:numId w:val="30"/>
              </w:numPr>
              <w:spacing w:after="0" w:line="240" w:lineRule="auto"/>
              <w:ind w:left="426"/>
              <w:rPr>
                <w:rFonts w:ascii="Calibri" w:hAnsi="Calibri"/>
              </w:rPr>
            </w:pPr>
            <w:r>
              <w:rPr>
                <w:rFonts w:ascii="Calibri" w:hAnsi="Calibri"/>
              </w:rPr>
              <w:t>Proven project management skills</w:t>
            </w:r>
          </w:p>
          <w:p w:rsidR="00187AC7" w:rsidRDefault="00187AC7" w:rsidP="00C7060C">
            <w:pPr>
              <w:pStyle w:val="ListParagraph"/>
              <w:numPr>
                <w:ilvl w:val="0"/>
                <w:numId w:val="30"/>
              </w:numPr>
              <w:spacing w:after="0" w:line="240" w:lineRule="auto"/>
              <w:ind w:left="426"/>
              <w:rPr>
                <w:rFonts w:ascii="Calibri" w:hAnsi="Calibri"/>
              </w:rPr>
            </w:pPr>
            <w:r>
              <w:rPr>
                <w:rFonts w:ascii="Calibri" w:hAnsi="Calibri"/>
              </w:rPr>
              <w:t>Development and implementation of policies and procedures</w:t>
            </w:r>
          </w:p>
          <w:p w:rsidR="00187AC7" w:rsidRDefault="00187AC7" w:rsidP="00187AC7">
            <w:pPr>
              <w:pStyle w:val="ListParagraph"/>
              <w:numPr>
                <w:ilvl w:val="0"/>
                <w:numId w:val="30"/>
              </w:numPr>
              <w:spacing w:after="0" w:line="240" w:lineRule="auto"/>
              <w:ind w:left="426"/>
              <w:rPr>
                <w:rFonts w:ascii="Calibri" w:hAnsi="Calibri"/>
              </w:rPr>
            </w:pPr>
            <w:r>
              <w:rPr>
                <w:rFonts w:ascii="Calibri" w:hAnsi="Calibri"/>
              </w:rPr>
              <w:t>Good understanding and knowledge of Health and Safety Law</w:t>
            </w:r>
          </w:p>
          <w:p w:rsidR="00187AC7" w:rsidRDefault="00187AC7" w:rsidP="00187AC7">
            <w:pPr>
              <w:pStyle w:val="ListParagraph"/>
              <w:numPr>
                <w:ilvl w:val="0"/>
                <w:numId w:val="30"/>
              </w:numPr>
              <w:spacing w:after="0" w:line="240" w:lineRule="auto"/>
              <w:ind w:left="426"/>
              <w:rPr>
                <w:rFonts w:ascii="Calibri" w:hAnsi="Calibri"/>
              </w:rPr>
            </w:pPr>
            <w:r>
              <w:rPr>
                <w:rFonts w:ascii="Calibri" w:hAnsi="Calibri"/>
              </w:rPr>
              <w:t>Strong communication and interpersonal skills</w:t>
            </w:r>
          </w:p>
          <w:p w:rsidR="00187AC7" w:rsidRDefault="00187AC7" w:rsidP="00187AC7">
            <w:pPr>
              <w:pStyle w:val="ListParagraph"/>
              <w:numPr>
                <w:ilvl w:val="0"/>
                <w:numId w:val="30"/>
              </w:numPr>
              <w:spacing w:after="0" w:line="240" w:lineRule="auto"/>
              <w:ind w:left="426"/>
              <w:rPr>
                <w:rFonts w:ascii="Calibri" w:hAnsi="Calibri"/>
              </w:rPr>
            </w:pPr>
            <w:r>
              <w:rPr>
                <w:rFonts w:ascii="Calibri" w:hAnsi="Calibri"/>
              </w:rPr>
              <w:t>Good people management skills</w:t>
            </w:r>
          </w:p>
          <w:p w:rsidR="00187AC7" w:rsidRDefault="00187AC7" w:rsidP="00187AC7">
            <w:pPr>
              <w:pStyle w:val="ListParagraph"/>
              <w:numPr>
                <w:ilvl w:val="0"/>
                <w:numId w:val="30"/>
              </w:numPr>
              <w:spacing w:after="0" w:line="240" w:lineRule="auto"/>
              <w:ind w:left="426"/>
              <w:rPr>
                <w:rFonts w:ascii="Calibri" w:hAnsi="Calibri"/>
              </w:rPr>
            </w:pPr>
            <w:r>
              <w:rPr>
                <w:rFonts w:ascii="Calibri" w:hAnsi="Calibri"/>
              </w:rPr>
              <w:t>Strong IT skills</w:t>
            </w:r>
          </w:p>
          <w:p w:rsidR="00187AC7" w:rsidRPr="00187AC7" w:rsidRDefault="00187AC7" w:rsidP="00187AC7">
            <w:pPr>
              <w:pStyle w:val="ListParagraph"/>
              <w:numPr>
                <w:ilvl w:val="0"/>
                <w:numId w:val="30"/>
              </w:numPr>
              <w:spacing w:after="0" w:line="240" w:lineRule="auto"/>
              <w:ind w:left="426"/>
              <w:rPr>
                <w:rFonts w:ascii="Calibri" w:hAnsi="Calibri"/>
              </w:rPr>
            </w:pPr>
            <w:r>
              <w:rPr>
                <w:rFonts w:ascii="Calibri" w:hAnsi="Calibri"/>
              </w:rPr>
              <w:t>Good negotiating skills</w:t>
            </w:r>
          </w:p>
        </w:tc>
        <w:tc>
          <w:tcPr>
            <w:tcW w:w="3215" w:type="dxa"/>
          </w:tcPr>
          <w:p w:rsidR="005D6AE9" w:rsidRPr="00C7060C" w:rsidRDefault="00C7060C" w:rsidP="00C7060C">
            <w:pPr>
              <w:pStyle w:val="ListParagraph"/>
              <w:numPr>
                <w:ilvl w:val="0"/>
                <w:numId w:val="30"/>
              </w:numPr>
              <w:spacing w:after="0" w:line="240" w:lineRule="auto"/>
              <w:ind w:left="414"/>
              <w:rPr>
                <w:rFonts w:ascii="Calibri" w:hAnsi="Calibri"/>
              </w:rPr>
            </w:pPr>
            <w:r>
              <w:rPr>
                <w:rFonts w:ascii="Calibri" w:hAnsi="Calibri"/>
              </w:rPr>
              <w:t>An understanding and appreciation of working in an educational environment</w:t>
            </w:r>
          </w:p>
        </w:tc>
      </w:tr>
      <w:tr w:rsidR="005D6AE9" w:rsidRPr="000E13B6" w:rsidTr="005901F0">
        <w:trPr>
          <w:trHeight w:val="1632"/>
        </w:trPr>
        <w:tc>
          <w:tcPr>
            <w:tcW w:w="2268" w:type="dxa"/>
            <w:shd w:val="clear" w:color="auto" w:fill="C0C0C0"/>
            <w:vAlign w:val="center"/>
          </w:tcPr>
          <w:p w:rsidR="005D6AE9" w:rsidRPr="000E13B6" w:rsidRDefault="005D6AE9" w:rsidP="005901F0">
            <w:pPr>
              <w:rPr>
                <w:rFonts w:ascii="Calibri" w:hAnsi="Calibri"/>
                <w:b/>
              </w:rPr>
            </w:pPr>
            <w:r w:rsidRPr="000E13B6">
              <w:rPr>
                <w:rFonts w:ascii="Calibri" w:hAnsi="Calibri"/>
                <w:b/>
              </w:rPr>
              <w:t>Knowledge and Experience</w:t>
            </w:r>
          </w:p>
        </w:tc>
        <w:tc>
          <w:tcPr>
            <w:tcW w:w="3981" w:type="dxa"/>
          </w:tcPr>
          <w:p w:rsidR="005D6AE9" w:rsidRDefault="00187AC7" w:rsidP="00187AC7">
            <w:pPr>
              <w:pStyle w:val="ListParagraph"/>
              <w:numPr>
                <w:ilvl w:val="0"/>
                <w:numId w:val="33"/>
              </w:numPr>
              <w:spacing w:after="0" w:line="240" w:lineRule="auto"/>
              <w:ind w:left="426"/>
              <w:rPr>
                <w:rFonts w:ascii="Calibri" w:hAnsi="Calibri"/>
              </w:rPr>
            </w:pPr>
            <w:r>
              <w:rPr>
                <w:rFonts w:ascii="Calibri" w:hAnsi="Calibri"/>
              </w:rPr>
              <w:t>Experience in an educational setting</w:t>
            </w:r>
          </w:p>
          <w:p w:rsidR="00187AC7" w:rsidRDefault="00187AC7" w:rsidP="00187AC7">
            <w:pPr>
              <w:pStyle w:val="ListParagraph"/>
              <w:numPr>
                <w:ilvl w:val="0"/>
                <w:numId w:val="33"/>
              </w:numPr>
              <w:spacing w:after="0" w:line="240" w:lineRule="auto"/>
              <w:ind w:left="426"/>
              <w:rPr>
                <w:rFonts w:ascii="Calibri" w:hAnsi="Calibri"/>
              </w:rPr>
            </w:pPr>
            <w:r>
              <w:rPr>
                <w:rFonts w:ascii="Calibri" w:hAnsi="Calibri"/>
              </w:rPr>
              <w:t>Experience of carrying out maintenance work on listed buildings</w:t>
            </w:r>
          </w:p>
          <w:p w:rsidR="00187AC7" w:rsidRDefault="00187AC7" w:rsidP="00187AC7">
            <w:pPr>
              <w:pStyle w:val="ListParagraph"/>
              <w:numPr>
                <w:ilvl w:val="0"/>
                <w:numId w:val="33"/>
              </w:numPr>
              <w:spacing w:after="0" w:line="240" w:lineRule="auto"/>
              <w:ind w:left="426"/>
              <w:rPr>
                <w:rFonts w:ascii="Calibri" w:hAnsi="Calibri"/>
              </w:rPr>
            </w:pPr>
            <w:r>
              <w:rPr>
                <w:rFonts w:ascii="Calibri" w:hAnsi="Calibri"/>
              </w:rPr>
              <w:t>Experience of managing a team</w:t>
            </w:r>
          </w:p>
          <w:p w:rsidR="00187AC7" w:rsidRDefault="00187AC7" w:rsidP="00187AC7">
            <w:pPr>
              <w:pStyle w:val="ListParagraph"/>
              <w:numPr>
                <w:ilvl w:val="0"/>
                <w:numId w:val="33"/>
              </w:numPr>
              <w:spacing w:after="0" w:line="240" w:lineRule="auto"/>
              <w:ind w:left="426"/>
              <w:rPr>
                <w:rFonts w:ascii="Calibri" w:hAnsi="Calibri"/>
              </w:rPr>
            </w:pPr>
            <w:r>
              <w:rPr>
                <w:rFonts w:ascii="Calibri" w:hAnsi="Calibri"/>
              </w:rPr>
              <w:t>Experience of managing and facilities or related function</w:t>
            </w:r>
          </w:p>
          <w:p w:rsidR="00187AC7" w:rsidRDefault="00187AC7" w:rsidP="00187AC7">
            <w:pPr>
              <w:pStyle w:val="ListParagraph"/>
              <w:numPr>
                <w:ilvl w:val="0"/>
                <w:numId w:val="33"/>
              </w:numPr>
              <w:spacing w:after="0" w:line="240" w:lineRule="auto"/>
              <w:ind w:left="426"/>
              <w:rPr>
                <w:rFonts w:ascii="Calibri" w:hAnsi="Calibri"/>
              </w:rPr>
            </w:pPr>
            <w:r>
              <w:rPr>
                <w:rFonts w:ascii="Calibri" w:hAnsi="Calibri"/>
              </w:rPr>
              <w:t>Experience of managing budgets</w:t>
            </w:r>
          </w:p>
          <w:p w:rsidR="00187AC7" w:rsidRPr="00187AC7" w:rsidRDefault="00187AC7" w:rsidP="00187AC7">
            <w:pPr>
              <w:pStyle w:val="ListParagraph"/>
              <w:numPr>
                <w:ilvl w:val="0"/>
                <w:numId w:val="33"/>
              </w:numPr>
              <w:spacing w:after="0" w:line="240" w:lineRule="auto"/>
              <w:ind w:left="426"/>
              <w:rPr>
                <w:rFonts w:ascii="Calibri" w:hAnsi="Calibri"/>
              </w:rPr>
            </w:pPr>
            <w:r>
              <w:rPr>
                <w:rFonts w:ascii="Calibri" w:hAnsi="Calibri"/>
              </w:rPr>
              <w:t>Knowledge of Local Authority and Department of Environment planning requirements</w:t>
            </w:r>
          </w:p>
        </w:tc>
        <w:tc>
          <w:tcPr>
            <w:tcW w:w="3215" w:type="dxa"/>
          </w:tcPr>
          <w:p w:rsidR="005D6AE9" w:rsidRPr="00C7060C" w:rsidRDefault="005D6AE9" w:rsidP="00C7060C">
            <w:pPr>
              <w:spacing w:after="0" w:line="240" w:lineRule="auto"/>
              <w:rPr>
                <w:rFonts w:ascii="Calibri" w:hAnsi="Calibri"/>
              </w:rPr>
            </w:pPr>
          </w:p>
        </w:tc>
      </w:tr>
      <w:tr w:rsidR="005D6AE9" w:rsidRPr="000E13B6" w:rsidTr="005901F0">
        <w:tc>
          <w:tcPr>
            <w:tcW w:w="2268" w:type="dxa"/>
            <w:shd w:val="clear" w:color="auto" w:fill="C0C0C0"/>
            <w:vAlign w:val="center"/>
          </w:tcPr>
          <w:p w:rsidR="005D6AE9" w:rsidRPr="000E13B6" w:rsidRDefault="005D6AE9" w:rsidP="005901F0">
            <w:pPr>
              <w:rPr>
                <w:rFonts w:ascii="Calibri" w:hAnsi="Calibri"/>
                <w:b/>
              </w:rPr>
            </w:pPr>
            <w:r w:rsidRPr="000E13B6">
              <w:rPr>
                <w:rFonts w:ascii="Calibri" w:hAnsi="Calibri"/>
                <w:b/>
              </w:rPr>
              <w:t>General Attributes</w:t>
            </w:r>
          </w:p>
        </w:tc>
        <w:tc>
          <w:tcPr>
            <w:tcW w:w="3981" w:type="dxa"/>
          </w:tcPr>
          <w:p w:rsidR="005D6AE9" w:rsidRDefault="00187AC7" w:rsidP="00187AC7">
            <w:pPr>
              <w:pStyle w:val="ListParagraph"/>
              <w:numPr>
                <w:ilvl w:val="0"/>
                <w:numId w:val="31"/>
              </w:numPr>
              <w:spacing w:after="0" w:line="240" w:lineRule="auto"/>
              <w:ind w:left="426"/>
              <w:rPr>
                <w:rFonts w:ascii="Calibri" w:hAnsi="Calibri"/>
              </w:rPr>
            </w:pPr>
            <w:r>
              <w:rPr>
                <w:rFonts w:ascii="Calibri" w:hAnsi="Calibri"/>
              </w:rPr>
              <w:t>Strong communication and interpersonal skills</w:t>
            </w:r>
          </w:p>
          <w:p w:rsidR="00187AC7" w:rsidRPr="00187AC7" w:rsidRDefault="00187AC7" w:rsidP="00187AC7">
            <w:pPr>
              <w:spacing w:after="0" w:line="240" w:lineRule="auto"/>
              <w:rPr>
                <w:rFonts w:ascii="Calibri" w:hAnsi="Calibri"/>
              </w:rPr>
            </w:pPr>
          </w:p>
        </w:tc>
        <w:tc>
          <w:tcPr>
            <w:tcW w:w="3215" w:type="dxa"/>
          </w:tcPr>
          <w:p w:rsidR="005D6AE9" w:rsidRPr="00C7060C" w:rsidRDefault="005D6AE9" w:rsidP="00C7060C">
            <w:pPr>
              <w:spacing w:after="0" w:line="240" w:lineRule="auto"/>
              <w:ind w:left="-12"/>
              <w:rPr>
                <w:rFonts w:ascii="Calibri" w:hAnsi="Calibri"/>
              </w:rPr>
            </w:pPr>
          </w:p>
        </w:tc>
      </w:tr>
      <w:tr w:rsidR="005D6AE9" w:rsidRPr="000E13B6" w:rsidTr="005901F0">
        <w:tc>
          <w:tcPr>
            <w:tcW w:w="2268" w:type="dxa"/>
            <w:shd w:val="clear" w:color="auto" w:fill="C0C0C0"/>
            <w:vAlign w:val="center"/>
          </w:tcPr>
          <w:p w:rsidR="005D6AE9" w:rsidRPr="000E13B6" w:rsidRDefault="005D6AE9" w:rsidP="005901F0">
            <w:pPr>
              <w:rPr>
                <w:rFonts w:ascii="Calibri" w:hAnsi="Calibri"/>
                <w:b/>
              </w:rPr>
            </w:pPr>
            <w:r w:rsidRPr="000E13B6">
              <w:rPr>
                <w:rFonts w:ascii="Calibri" w:hAnsi="Calibri"/>
                <w:b/>
              </w:rPr>
              <w:t>Professional Qualifications and Training</w:t>
            </w:r>
          </w:p>
        </w:tc>
        <w:tc>
          <w:tcPr>
            <w:tcW w:w="3981" w:type="dxa"/>
          </w:tcPr>
          <w:p w:rsidR="005D6AE9" w:rsidRPr="00C7060C" w:rsidRDefault="00C7060C" w:rsidP="00C7060C">
            <w:pPr>
              <w:pStyle w:val="ListParagraph"/>
              <w:numPr>
                <w:ilvl w:val="0"/>
                <w:numId w:val="29"/>
              </w:numPr>
              <w:spacing w:after="0" w:line="240" w:lineRule="auto"/>
              <w:ind w:left="426"/>
              <w:rPr>
                <w:rFonts w:ascii="Calibri" w:hAnsi="Calibri"/>
              </w:rPr>
            </w:pPr>
            <w:proofErr w:type="spellStart"/>
            <w:r>
              <w:rPr>
                <w:rFonts w:ascii="Calibri" w:hAnsi="Calibri"/>
              </w:rPr>
              <w:t>Recognised</w:t>
            </w:r>
            <w:proofErr w:type="spellEnd"/>
            <w:r>
              <w:rPr>
                <w:rFonts w:ascii="Calibri" w:hAnsi="Calibri"/>
              </w:rPr>
              <w:t xml:space="preserve"> professional qualification e.g. RICS or Quantity Surveyor</w:t>
            </w:r>
          </w:p>
        </w:tc>
        <w:tc>
          <w:tcPr>
            <w:tcW w:w="3215" w:type="dxa"/>
          </w:tcPr>
          <w:p w:rsidR="005D6AE9" w:rsidRDefault="00C7060C" w:rsidP="00C7060C">
            <w:pPr>
              <w:pStyle w:val="ListParagraph"/>
              <w:numPr>
                <w:ilvl w:val="0"/>
                <w:numId w:val="29"/>
              </w:numPr>
              <w:ind w:left="414"/>
              <w:rPr>
                <w:rFonts w:ascii="Calibri" w:hAnsi="Calibri"/>
              </w:rPr>
            </w:pPr>
            <w:r>
              <w:rPr>
                <w:rFonts w:ascii="Calibri" w:hAnsi="Calibri"/>
              </w:rPr>
              <w:t>Management Qualification</w:t>
            </w:r>
          </w:p>
          <w:p w:rsidR="00C7060C" w:rsidRPr="00C7060C" w:rsidRDefault="00C7060C" w:rsidP="00C7060C">
            <w:pPr>
              <w:pStyle w:val="ListParagraph"/>
              <w:numPr>
                <w:ilvl w:val="0"/>
                <w:numId w:val="29"/>
              </w:numPr>
              <w:ind w:left="414"/>
              <w:rPr>
                <w:rFonts w:ascii="Calibri" w:hAnsi="Calibri"/>
              </w:rPr>
            </w:pPr>
            <w:proofErr w:type="spellStart"/>
            <w:r>
              <w:rPr>
                <w:rFonts w:ascii="Calibri" w:hAnsi="Calibri"/>
              </w:rPr>
              <w:t>Recognised</w:t>
            </w:r>
            <w:proofErr w:type="spellEnd"/>
            <w:r>
              <w:rPr>
                <w:rFonts w:ascii="Calibri" w:hAnsi="Calibri"/>
              </w:rPr>
              <w:t xml:space="preserve"> Health and Safety Qualification</w:t>
            </w:r>
          </w:p>
        </w:tc>
      </w:tr>
      <w:tr w:rsidR="005D6AE9" w:rsidRPr="000E13B6" w:rsidTr="005901F0">
        <w:tc>
          <w:tcPr>
            <w:tcW w:w="2268" w:type="dxa"/>
            <w:shd w:val="clear" w:color="auto" w:fill="C0C0C0"/>
            <w:vAlign w:val="center"/>
          </w:tcPr>
          <w:p w:rsidR="005D6AE9" w:rsidRPr="000E13B6" w:rsidRDefault="005D6AE9" w:rsidP="005901F0">
            <w:pPr>
              <w:rPr>
                <w:rFonts w:ascii="Calibri" w:hAnsi="Calibri"/>
                <w:b/>
              </w:rPr>
            </w:pPr>
            <w:r w:rsidRPr="000E13B6">
              <w:rPr>
                <w:rFonts w:ascii="Calibri" w:hAnsi="Calibri"/>
                <w:b/>
              </w:rPr>
              <w:t>Other</w:t>
            </w:r>
          </w:p>
        </w:tc>
        <w:tc>
          <w:tcPr>
            <w:tcW w:w="3981" w:type="dxa"/>
          </w:tcPr>
          <w:p w:rsidR="00187AC7" w:rsidRDefault="00187AC7" w:rsidP="00187AC7">
            <w:pPr>
              <w:pStyle w:val="ListParagraph"/>
              <w:numPr>
                <w:ilvl w:val="0"/>
                <w:numId w:val="32"/>
              </w:numPr>
              <w:spacing w:after="0" w:line="240" w:lineRule="auto"/>
              <w:ind w:left="426"/>
              <w:rPr>
                <w:rFonts w:ascii="Calibri" w:hAnsi="Calibri"/>
              </w:rPr>
            </w:pPr>
            <w:r>
              <w:rPr>
                <w:rFonts w:ascii="Calibri" w:hAnsi="Calibri"/>
              </w:rPr>
              <w:t>Ability and willingness to attend work outside normal hours to respond to emergency situations</w:t>
            </w:r>
          </w:p>
          <w:p w:rsidR="00187AC7" w:rsidRPr="00187AC7" w:rsidRDefault="00187AC7" w:rsidP="00187AC7">
            <w:pPr>
              <w:pStyle w:val="ListParagraph"/>
              <w:numPr>
                <w:ilvl w:val="0"/>
                <w:numId w:val="32"/>
              </w:numPr>
              <w:spacing w:after="0" w:line="240" w:lineRule="auto"/>
              <w:ind w:left="426"/>
              <w:rPr>
                <w:rFonts w:ascii="Calibri" w:hAnsi="Calibri"/>
              </w:rPr>
            </w:pPr>
            <w:r>
              <w:rPr>
                <w:rFonts w:ascii="Calibri" w:hAnsi="Calibri"/>
              </w:rPr>
              <w:t>A strong commitment to the Safeguarding of children</w:t>
            </w:r>
          </w:p>
        </w:tc>
        <w:tc>
          <w:tcPr>
            <w:tcW w:w="3215" w:type="dxa"/>
          </w:tcPr>
          <w:p w:rsidR="005D6AE9" w:rsidRPr="00C7060C" w:rsidRDefault="005D6AE9" w:rsidP="005901F0">
            <w:pPr>
              <w:tabs>
                <w:tab w:val="num" w:pos="272"/>
              </w:tabs>
              <w:ind w:left="272" w:hanging="272"/>
              <w:rPr>
                <w:rFonts w:ascii="Calibri" w:hAnsi="Calibri"/>
              </w:rPr>
            </w:pPr>
          </w:p>
        </w:tc>
      </w:tr>
    </w:tbl>
    <w:p w:rsidR="003E75D4" w:rsidRPr="00ED0110" w:rsidRDefault="003E75D4" w:rsidP="005D6AE9">
      <w:pPr>
        <w:rPr>
          <w:rFonts w:ascii="Lucida Sans Unicode" w:hAnsi="Lucida Sans Unicode" w:cs="Lucida Sans Unicode"/>
          <w:sz w:val="18"/>
        </w:rPr>
      </w:pPr>
    </w:p>
    <w:sectPr w:rsidR="003E75D4" w:rsidRPr="00ED0110" w:rsidSect="00145107">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F0" w:rsidRDefault="005901F0" w:rsidP="00C4473D">
      <w:pPr>
        <w:spacing w:after="0" w:line="240" w:lineRule="auto"/>
      </w:pPr>
      <w:r>
        <w:separator/>
      </w:r>
    </w:p>
  </w:endnote>
  <w:endnote w:type="continuationSeparator" w:id="0">
    <w:p w:rsidR="005901F0" w:rsidRDefault="005901F0" w:rsidP="00C4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F0" w:rsidRDefault="005901F0" w:rsidP="00C4473D">
      <w:pPr>
        <w:spacing w:after="0" w:line="240" w:lineRule="auto"/>
      </w:pPr>
      <w:r>
        <w:separator/>
      </w:r>
    </w:p>
  </w:footnote>
  <w:footnote w:type="continuationSeparator" w:id="0">
    <w:p w:rsidR="005901F0" w:rsidRDefault="005901F0" w:rsidP="00C44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A7"/>
    <w:multiLevelType w:val="hybridMultilevel"/>
    <w:tmpl w:val="9EF8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66C81"/>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A687A71"/>
    <w:multiLevelType w:val="hybridMultilevel"/>
    <w:tmpl w:val="0B7E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750BD"/>
    <w:multiLevelType w:val="hybridMultilevel"/>
    <w:tmpl w:val="F9A01F66"/>
    <w:lvl w:ilvl="0" w:tplc="3126F4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11A82"/>
    <w:multiLevelType w:val="hybridMultilevel"/>
    <w:tmpl w:val="4C4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9524E"/>
    <w:multiLevelType w:val="hybridMultilevel"/>
    <w:tmpl w:val="6F880CD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DA643C"/>
    <w:multiLevelType w:val="hybridMultilevel"/>
    <w:tmpl w:val="4236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C4B6F"/>
    <w:multiLevelType w:val="hybridMultilevel"/>
    <w:tmpl w:val="6D0E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D3306"/>
    <w:multiLevelType w:val="hybridMultilevel"/>
    <w:tmpl w:val="E766C0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11D28"/>
    <w:multiLevelType w:val="hybridMultilevel"/>
    <w:tmpl w:val="72BE3F6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nsid w:val="2A3329B8"/>
    <w:multiLevelType w:val="hybridMultilevel"/>
    <w:tmpl w:val="3BEC3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C909FF"/>
    <w:multiLevelType w:val="hybridMultilevel"/>
    <w:tmpl w:val="7800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F1F4C"/>
    <w:multiLevelType w:val="hybridMultilevel"/>
    <w:tmpl w:val="F4C0282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671A7"/>
    <w:multiLevelType w:val="hybridMultilevel"/>
    <w:tmpl w:val="E922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A4DAC"/>
    <w:multiLevelType w:val="hybridMultilevel"/>
    <w:tmpl w:val="189C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7905"/>
    <w:multiLevelType w:val="hybridMultilevel"/>
    <w:tmpl w:val="2910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0A377D"/>
    <w:multiLevelType w:val="hybridMultilevel"/>
    <w:tmpl w:val="D08C27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3C6812EB"/>
    <w:multiLevelType w:val="hybridMultilevel"/>
    <w:tmpl w:val="1354BC7E"/>
    <w:lvl w:ilvl="0" w:tplc="04090001">
      <w:start w:val="1"/>
      <w:numFmt w:val="bullet"/>
      <w:lvlText w:val=""/>
      <w:lvlJc w:val="left"/>
      <w:pPr>
        <w:tabs>
          <w:tab w:val="num" w:pos="720"/>
        </w:tabs>
        <w:ind w:left="720" w:hanging="360"/>
      </w:pPr>
      <w:rPr>
        <w:rFonts w:ascii="Symbol" w:hAnsi="Symbol" w:hint="default"/>
      </w:rPr>
    </w:lvl>
    <w:lvl w:ilvl="1" w:tplc="CC8A76BA">
      <w:start w:val="1"/>
      <w:numFmt w:val="bullet"/>
      <w:lvlText w:val=""/>
      <w:lvlJc w:val="left"/>
      <w:pPr>
        <w:tabs>
          <w:tab w:val="num" w:pos="1193"/>
        </w:tabs>
        <w:ind w:left="1193"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7E201D"/>
    <w:multiLevelType w:val="hybridMultilevel"/>
    <w:tmpl w:val="130E7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DC2989"/>
    <w:multiLevelType w:val="hybridMultilevel"/>
    <w:tmpl w:val="AF6C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29707F"/>
    <w:multiLevelType w:val="hybridMultilevel"/>
    <w:tmpl w:val="0856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8F03DA"/>
    <w:multiLevelType w:val="hybridMultilevel"/>
    <w:tmpl w:val="91B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F75ECB"/>
    <w:multiLevelType w:val="hybridMultilevel"/>
    <w:tmpl w:val="B872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BC4A63"/>
    <w:multiLevelType w:val="hybridMultilevel"/>
    <w:tmpl w:val="5A643FE0"/>
    <w:lvl w:ilvl="0" w:tplc="3126F4E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161154"/>
    <w:multiLevelType w:val="hybridMultilevel"/>
    <w:tmpl w:val="E97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561FE"/>
    <w:multiLevelType w:val="hybridMultilevel"/>
    <w:tmpl w:val="3118E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C2111"/>
    <w:multiLevelType w:val="hybridMultilevel"/>
    <w:tmpl w:val="E3C24F4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3893E01"/>
    <w:multiLevelType w:val="hybridMultilevel"/>
    <w:tmpl w:val="75AC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435B0D"/>
    <w:multiLevelType w:val="hybridMultilevel"/>
    <w:tmpl w:val="9B881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B92840"/>
    <w:multiLevelType w:val="hybridMultilevel"/>
    <w:tmpl w:val="BB5A24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3F70B90"/>
    <w:multiLevelType w:val="hybridMultilevel"/>
    <w:tmpl w:val="8B90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E14C64"/>
    <w:multiLevelType w:val="hybridMultilevel"/>
    <w:tmpl w:val="BF4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9F5B1A"/>
    <w:multiLevelType w:val="hybridMultilevel"/>
    <w:tmpl w:val="6A3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5"/>
  </w:num>
  <w:num w:numId="4">
    <w:abstractNumId w:val="18"/>
  </w:num>
  <w:num w:numId="5">
    <w:abstractNumId w:val="10"/>
  </w:num>
  <w:num w:numId="6">
    <w:abstractNumId w:val="17"/>
  </w:num>
  <w:num w:numId="7">
    <w:abstractNumId w:val="28"/>
  </w:num>
  <w:num w:numId="8">
    <w:abstractNumId w:val="15"/>
  </w:num>
  <w:num w:numId="9">
    <w:abstractNumId w:val="12"/>
  </w:num>
  <w:num w:numId="10">
    <w:abstractNumId w:val="8"/>
  </w:num>
  <w:num w:numId="11">
    <w:abstractNumId w:val="5"/>
  </w:num>
  <w:num w:numId="12">
    <w:abstractNumId w:val="26"/>
  </w:num>
  <w:num w:numId="13">
    <w:abstractNumId w:val="1"/>
  </w:num>
  <w:num w:numId="14">
    <w:abstractNumId w:val="13"/>
  </w:num>
  <w:num w:numId="15">
    <w:abstractNumId w:val="32"/>
  </w:num>
  <w:num w:numId="16">
    <w:abstractNumId w:val="11"/>
  </w:num>
  <w:num w:numId="17">
    <w:abstractNumId w:val="27"/>
  </w:num>
  <w:num w:numId="18">
    <w:abstractNumId w:val="0"/>
  </w:num>
  <w:num w:numId="19">
    <w:abstractNumId w:val="19"/>
  </w:num>
  <w:num w:numId="20">
    <w:abstractNumId w:val="2"/>
  </w:num>
  <w:num w:numId="21">
    <w:abstractNumId w:val="29"/>
  </w:num>
  <w:num w:numId="22">
    <w:abstractNumId w:val="24"/>
  </w:num>
  <w:num w:numId="23">
    <w:abstractNumId w:val="30"/>
  </w:num>
  <w:num w:numId="24">
    <w:abstractNumId w:val="7"/>
  </w:num>
  <w:num w:numId="25">
    <w:abstractNumId w:val="16"/>
  </w:num>
  <w:num w:numId="26">
    <w:abstractNumId w:val="9"/>
  </w:num>
  <w:num w:numId="27">
    <w:abstractNumId w:val="6"/>
  </w:num>
  <w:num w:numId="28">
    <w:abstractNumId w:val="22"/>
  </w:num>
  <w:num w:numId="29">
    <w:abstractNumId w:val="21"/>
  </w:num>
  <w:num w:numId="30">
    <w:abstractNumId w:val="20"/>
  </w:num>
  <w:num w:numId="31">
    <w:abstractNumId w:val="14"/>
  </w:num>
  <w:num w:numId="32">
    <w:abstractNumId w:val="31"/>
  </w:num>
  <w:num w:numId="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07"/>
    <w:rsid w:val="000359BA"/>
    <w:rsid w:val="00080490"/>
    <w:rsid w:val="000867B3"/>
    <w:rsid w:val="000B38FE"/>
    <w:rsid w:val="000E3CE5"/>
    <w:rsid w:val="000E52F0"/>
    <w:rsid w:val="000F5584"/>
    <w:rsid w:val="00110E40"/>
    <w:rsid w:val="00116099"/>
    <w:rsid w:val="001247FC"/>
    <w:rsid w:val="00145107"/>
    <w:rsid w:val="00161C8D"/>
    <w:rsid w:val="00186126"/>
    <w:rsid w:val="0018679C"/>
    <w:rsid w:val="00187AC7"/>
    <w:rsid w:val="001A2164"/>
    <w:rsid w:val="001A325B"/>
    <w:rsid w:val="001A71B9"/>
    <w:rsid w:val="00210832"/>
    <w:rsid w:val="00221F16"/>
    <w:rsid w:val="00225CC2"/>
    <w:rsid w:val="002569E7"/>
    <w:rsid w:val="00262277"/>
    <w:rsid w:val="0026529A"/>
    <w:rsid w:val="002961DB"/>
    <w:rsid w:val="002E0324"/>
    <w:rsid w:val="002E6DDE"/>
    <w:rsid w:val="00326E06"/>
    <w:rsid w:val="003311C4"/>
    <w:rsid w:val="00335013"/>
    <w:rsid w:val="00355947"/>
    <w:rsid w:val="003A2E16"/>
    <w:rsid w:val="003A7BC3"/>
    <w:rsid w:val="003C0AEC"/>
    <w:rsid w:val="003C47CC"/>
    <w:rsid w:val="003E75D4"/>
    <w:rsid w:val="003F3991"/>
    <w:rsid w:val="00435C33"/>
    <w:rsid w:val="00467C3F"/>
    <w:rsid w:val="004918A4"/>
    <w:rsid w:val="004A0D7D"/>
    <w:rsid w:val="004B6B8D"/>
    <w:rsid w:val="004C08B4"/>
    <w:rsid w:val="004C2EDD"/>
    <w:rsid w:val="004C54E0"/>
    <w:rsid w:val="005122F5"/>
    <w:rsid w:val="00514EBE"/>
    <w:rsid w:val="00522F31"/>
    <w:rsid w:val="00530ACB"/>
    <w:rsid w:val="005552F3"/>
    <w:rsid w:val="005901F0"/>
    <w:rsid w:val="005D1A19"/>
    <w:rsid w:val="005D6AE9"/>
    <w:rsid w:val="005E46BC"/>
    <w:rsid w:val="005F7723"/>
    <w:rsid w:val="00611C6B"/>
    <w:rsid w:val="0064185B"/>
    <w:rsid w:val="00671EFA"/>
    <w:rsid w:val="0067436F"/>
    <w:rsid w:val="006973F3"/>
    <w:rsid w:val="006C45DE"/>
    <w:rsid w:val="006F68AB"/>
    <w:rsid w:val="006F76CE"/>
    <w:rsid w:val="0072065E"/>
    <w:rsid w:val="00760EA8"/>
    <w:rsid w:val="007F24F8"/>
    <w:rsid w:val="007F2DC8"/>
    <w:rsid w:val="00815102"/>
    <w:rsid w:val="0082586B"/>
    <w:rsid w:val="0083146B"/>
    <w:rsid w:val="00837B83"/>
    <w:rsid w:val="00851198"/>
    <w:rsid w:val="008A66EB"/>
    <w:rsid w:val="008C40FC"/>
    <w:rsid w:val="008E517F"/>
    <w:rsid w:val="008F4216"/>
    <w:rsid w:val="009301D1"/>
    <w:rsid w:val="00950E52"/>
    <w:rsid w:val="00964052"/>
    <w:rsid w:val="009748F5"/>
    <w:rsid w:val="00977DB9"/>
    <w:rsid w:val="0099237A"/>
    <w:rsid w:val="009F1FE9"/>
    <w:rsid w:val="00A0085A"/>
    <w:rsid w:val="00A35946"/>
    <w:rsid w:val="00A37F8B"/>
    <w:rsid w:val="00A533B7"/>
    <w:rsid w:val="00A62C87"/>
    <w:rsid w:val="00A6583B"/>
    <w:rsid w:val="00AA622C"/>
    <w:rsid w:val="00AC21DA"/>
    <w:rsid w:val="00B227EF"/>
    <w:rsid w:val="00B6127A"/>
    <w:rsid w:val="00B6316C"/>
    <w:rsid w:val="00B805A9"/>
    <w:rsid w:val="00C22ADC"/>
    <w:rsid w:val="00C301F9"/>
    <w:rsid w:val="00C3700A"/>
    <w:rsid w:val="00C4473D"/>
    <w:rsid w:val="00C56ED0"/>
    <w:rsid w:val="00C7060C"/>
    <w:rsid w:val="00CC483A"/>
    <w:rsid w:val="00D00E95"/>
    <w:rsid w:val="00D71BA5"/>
    <w:rsid w:val="00D755E6"/>
    <w:rsid w:val="00D93E0A"/>
    <w:rsid w:val="00D97FE4"/>
    <w:rsid w:val="00DB51DD"/>
    <w:rsid w:val="00DB7789"/>
    <w:rsid w:val="00DC30B2"/>
    <w:rsid w:val="00DD2247"/>
    <w:rsid w:val="00DF050D"/>
    <w:rsid w:val="00EA3FA1"/>
    <w:rsid w:val="00EC5210"/>
    <w:rsid w:val="00ED0110"/>
    <w:rsid w:val="00ED53CD"/>
    <w:rsid w:val="00F028DD"/>
    <w:rsid w:val="00F0709C"/>
    <w:rsid w:val="00F33BC8"/>
    <w:rsid w:val="00F747A6"/>
    <w:rsid w:val="00F84313"/>
    <w:rsid w:val="00FE6A69"/>
    <w:rsid w:val="00FF2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709C"/>
    <w:pPr>
      <w:keepNext/>
      <w:spacing w:after="0" w:line="240" w:lineRule="auto"/>
      <w:jc w:val="both"/>
      <w:outlineLvl w:val="0"/>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07"/>
    <w:pPr>
      <w:ind w:left="720"/>
      <w:contextualSpacing/>
    </w:pPr>
  </w:style>
  <w:style w:type="paragraph" w:styleId="BalloonText">
    <w:name w:val="Balloon Text"/>
    <w:basedOn w:val="Normal"/>
    <w:link w:val="BalloonTextChar"/>
    <w:uiPriority w:val="99"/>
    <w:semiHidden/>
    <w:unhideWhenUsed/>
    <w:rsid w:val="0097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B9"/>
    <w:rPr>
      <w:rFonts w:ascii="Tahoma" w:hAnsi="Tahoma" w:cs="Tahoma"/>
      <w:sz w:val="16"/>
      <w:szCs w:val="16"/>
    </w:rPr>
  </w:style>
  <w:style w:type="table" w:styleId="TableGrid">
    <w:name w:val="Table Grid"/>
    <w:basedOn w:val="TableNormal"/>
    <w:uiPriority w:val="59"/>
    <w:rsid w:val="00B6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3D"/>
  </w:style>
  <w:style w:type="paragraph" w:styleId="Footer">
    <w:name w:val="footer"/>
    <w:basedOn w:val="Normal"/>
    <w:link w:val="FooterChar"/>
    <w:uiPriority w:val="99"/>
    <w:unhideWhenUsed/>
    <w:rsid w:val="00C4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3D"/>
  </w:style>
  <w:style w:type="paragraph" w:customStyle="1" w:styleId="Default">
    <w:name w:val="Default"/>
    <w:rsid w:val="00F33B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2E16"/>
    <w:pPr>
      <w:spacing w:after="0" w:line="240" w:lineRule="auto"/>
    </w:pPr>
  </w:style>
  <w:style w:type="paragraph" w:styleId="BodyText">
    <w:name w:val="Body Text"/>
    <w:basedOn w:val="Normal"/>
    <w:link w:val="BodyTextChar"/>
    <w:semiHidden/>
    <w:rsid w:val="00467C3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67C3F"/>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rsid w:val="00F0709C"/>
    <w:rPr>
      <w:rFonts w:ascii="Times New Roman" w:eastAsia="Times New Roman" w:hAnsi="Times New Roman" w:cs="Times New Roman"/>
      <w:b/>
      <w:sz w:val="36"/>
      <w:szCs w:val="20"/>
      <w:u w:val="single"/>
      <w:lang w:eastAsia="en-US"/>
    </w:rPr>
  </w:style>
  <w:style w:type="paragraph" w:styleId="DocumentMap">
    <w:name w:val="Document Map"/>
    <w:basedOn w:val="Normal"/>
    <w:link w:val="DocumentMapChar"/>
    <w:uiPriority w:val="99"/>
    <w:semiHidden/>
    <w:unhideWhenUsed/>
    <w:rsid w:val="00950E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709C"/>
    <w:pPr>
      <w:keepNext/>
      <w:spacing w:after="0" w:line="240" w:lineRule="auto"/>
      <w:jc w:val="both"/>
      <w:outlineLvl w:val="0"/>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07"/>
    <w:pPr>
      <w:ind w:left="720"/>
      <w:contextualSpacing/>
    </w:pPr>
  </w:style>
  <w:style w:type="paragraph" w:styleId="BalloonText">
    <w:name w:val="Balloon Text"/>
    <w:basedOn w:val="Normal"/>
    <w:link w:val="BalloonTextChar"/>
    <w:uiPriority w:val="99"/>
    <w:semiHidden/>
    <w:unhideWhenUsed/>
    <w:rsid w:val="0097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B9"/>
    <w:rPr>
      <w:rFonts w:ascii="Tahoma" w:hAnsi="Tahoma" w:cs="Tahoma"/>
      <w:sz w:val="16"/>
      <w:szCs w:val="16"/>
    </w:rPr>
  </w:style>
  <w:style w:type="table" w:styleId="TableGrid">
    <w:name w:val="Table Grid"/>
    <w:basedOn w:val="TableNormal"/>
    <w:uiPriority w:val="59"/>
    <w:rsid w:val="00B6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3D"/>
  </w:style>
  <w:style w:type="paragraph" w:styleId="Footer">
    <w:name w:val="footer"/>
    <w:basedOn w:val="Normal"/>
    <w:link w:val="FooterChar"/>
    <w:uiPriority w:val="99"/>
    <w:unhideWhenUsed/>
    <w:rsid w:val="00C4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3D"/>
  </w:style>
  <w:style w:type="paragraph" w:customStyle="1" w:styleId="Default">
    <w:name w:val="Default"/>
    <w:rsid w:val="00F33B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2E16"/>
    <w:pPr>
      <w:spacing w:after="0" w:line="240" w:lineRule="auto"/>
    </w:pPr>
  </w:style>
  <w:style w:type="paragraph" w:styleId="BodyText">
    <w:name w:val="Body Text"/>
    <w:basedOn w:val="Normal"/>
    <w:link w:val="BodyTextChar"/>
    <w:semiHidden/>
    <w:rsid w:val="00467C3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67C3F"/>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rsid w:val="00F0709C"/>
    <w:rPr>
      <w:rFonts w:ascii="Times New Roman" w:eastAsia="Times New Roman" w:hAnsi="Times New Roman" w:cs="Times New Roman"/>
      <w:b/>
      <w:sz w:val="36"/>
      <w:szCs w:val="20"/>
      <w:u w:val="single"/>
      <w:lang w:eastAsia="en-US"/>
    </w:rPr>
  </w:style>
  <w:style w:type="paragraph" w:styleId="DocumentMap">
    <w:name w:val="Document Map"/>
    <w:basedOn w:val="Normal"/>
    <w:link w:val="DocumentMapChar"/>
    <w:uiPriority w:val="99"/>
    <w:semiHidden/>
    <w:unhideWhenUsed/>
    <w:rsid w:val="00950E5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51EE-C282-4DB8-A75B-AA50F20A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College</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dc:creator>
  <cp:lastModifiedBy>Sara Bayley</cp:lastModifiedBy>
  <cp:revision>3</cp:revision>
  <cp:lastPrinted>2012-03-06T11:28:00Z</cp:lastPrinted>
  <dcterms:created xsi:type="dcterms:W3CDTF">2014-11-19T15:26:00Z</dcterms:created>
  <dcterms:modified xsi:type="dcterms:W3CDTF">2017-02-21T12:42:00Z</dcterms:modified>
</cp:coreProperties>
</file>