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18" w:rsidRDefault="00110018">
      <w:pPr>
        <w:spacing w:after="0" w:line="240" w:lineRule="auto"/>
        <w:ind w:right="-330"/>
        <w:jc w:val="both"/>
        <w:rPr>
          <w:rFonts w:ascii="Arial" w:eastAsia="Arial" w:hAnsi="Arial" w:cs="Arial"/>
          <w:b/>
          <w:sz w:val="12"/>
          <w:szCs w:val="12"/>
        </w:rPr>
      </w:pPr>
      <w:bookmarkStart w:id="0" w:name="_gjdgxs" w:colFirst="0" w:colLast="0"/>
      <w:bookmarkEnd w:id="0"/>
    </w:p>
    <w:p w:rsidR="007D0969" w:rsidRDefault="007D0969">
      <w:pPr>
        <w:spacing w:after="0" w:line="240" w:lineRule="auto"/>
        <w:ind w:right="-330"/>
        <w:jc w:val="center"/>
        <w:rPr>
          <w:rFonts w:ascii="Arial" w:eastAsia="Arial" w:hAnsi="Arial" w:cs="Arial"/>
          <w:b/>
        </w:rPr>
      </w:pPr>
    </w:p>
    <w:p w:rsidR="007D0969" w:rsidRDefault="007D0969">
      <w:pPr>
        <w:spacing w:after="0" w:line="240" w:lineRule="auto"/>
        <w:ind w:right="-330"/>
        <w:jc w:val="center"/>
        <w:rPr>
          <w:rFonts w:ascii="Arial" w:eastAsia="Arial" w:hAnsi="Arial" w:cs="Arial"/>
          <w:b/>
        </w:rPr>
      </w:pPr>
    </w:p>
    <w:p w:rsidR="00110018" w:rsidRDefault="007D0969">
      <w:pPr>
        <w:spacing w:after="0" w:line="240" w:lineRule="auto"/>
        <w:ind w:right="-330"/>
        <w:jc w:val="center"/>
        <w:rPr>
          <w:rFonts w:ascii="Arial" w:eastAsia="Arial" w:hAnsi="Arial" w:cs="Arial"/>
          <w:b/>
        </w:rPr>
      </w:pPr>
      <w:r>
        <w:rPr>
          <w:rFonts w:ascii="Arial" w:eastAsia="Arial" w:hAnsi="Arial" w:cs="Arial"/>
          <w:b/>
        </w:rPr>
        <w:t>Person Specification - Primary Classroom Teacher</w:t>
      </w:r>
    </w:p>
    <w:p w:rsidR="00110018" w:rsidRDefault="00110018">
      <w:pPr>
        <w:spacing w:after="0" w:line="240" w:lineRule="auto"/>
        <w:ind w:right="-330"/>
        <w:rPr>
          <w:rFonts w:ascii="Arial" w:eastAsia="Arial" w:hAnsi="Arial" w:cs="Arial"/>
        </w:rPr>
      </w:pPr>
    </w:p>
    <w:tbl>
      <w:tblPr>
        <w:tblStyle w:val="a"/>
        <w:tblW w:w="90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3"/>
        <w:gridCol w:w="1211"/>
        <w:gridCol w:w="1211"/>
      </w:tblGrid>
      <w:tr w:rsidR="00110018">
        <w:trPr>
          <w:jc w:val="center"/>
        </w:trPr>
        <w:tc>
          <w:tcPr>
            <w:tcW w:w="6603"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b/>
              </w:rPr>
            </w:pP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Essential </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Desirable</w:t>
            </w:r>
          </w:p>
        </w:tc>
      </w:tr>
      <w:tr w:rsidR="00110018">
        <w:trPr>
          <w:trHeight w:val="420"/>
          <w:jc w:val="center"/>
        </w:trPr>
        <w:tc>
          <w:tcPr>
            <w:tcW w:w="7814" w:type="dxa"/>
            <w:gridSpan w:val="2"/>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Qualifications</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rPr>
                <w:rFonts w:ascii="Arial" w:eastAsia="Arial" w:hAnsi="Arial" w:cs="Arial"/>
                <w:b/>
              </w:rPr>
            </w:pPr>
          </w:p>
        </w:tc>
      </w:tr>
      <w:tr w:rsidR="00110018">
        <w:trPr>
          <w:jc w:val="center"/>
        </w:trPr>
        <w:tc>
          <w:tcPr>
            <w:tcW w:w="6603" w:type="dxa"/>
          </w:tcPr>
          <w:p w:rsidR="00110018" w:rsidRDefault="007D0969">
            <w:pPr>
              <w:spacing w:after="0" w:line="240" w:lineRule="auto"/>
              <w:ind w:right="140"/>
              <w:rPr>
                <w:rFonts w:ascii="Arial" w:eastAsia="Arial" w:hAnsi="Arial" w:cs="Arial"/>
              </w:rPr>
            </w:pPr>
            <w:r>
              <w:rPr>
                <w:rFonts w:ascii="Arial" w:eastAsia="Arial" w:hAnsi="Arial" w:cs="Arial"/>
              </w:rPr>
              <w:t>Relevant teaching qualification</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bookmarkStart w:id="1" w:name="_GoBack"/>
        <w:bookmarkEnd w:id="1"/>
      </w:tr>
      <w:tr w:rsidR="00110018">
        <w:trPr>
          <w:jc w:val="center"/>
        </w:trPr>
        <w:tc>
          <w:tcPr>
            <w:tcW w:w="6603" w:type="dxa"/>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 xml:space="preserve">Recent, successful experience relevant for the post </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shd w:val="clear" w:color="auto" w:fill="auto"/>
            <w:tcMar>
              <w:top w:w="100" w:type="dxa"/>
              <w:left w:w="100" w:type="dxa"/>
              <w:bottom w:w="100" w:type="dxa"/>
              <w:right w:w="100" w:type="dxa"/>
            </w:tcMar>
          </w:tcPr>
          <w:p w:rsidR="00110018" w:rsidRDefault="007D0969">
            <w:pPr>
              <w:spacing w:after="0" w:line="240" w:lineRule="auto"/>
              <w:rPr>
                <w:rFonts w:ascii="Arial" w:eastAsia="Arial" w:hAnsi="Arial" w:cs="Arial"/>
              </w:rPr>
            </w:pPr>
            <w:r>
              <w:rPr>
                <w:rFonts w:ascii="Arial" w:eastAsia="Arial" w:hAnsi="Arial" w:cs="Arial"/>
              </w:rPr>
              <w:t>Evidence of ongoing professional development</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shd w:val="clear" w:color="auto" w:fill="auto"/>
            <w:tcMar>
              <w:top w:w="100" w:type="dxa"/>
              <w:left w:w="100" w:type="dxa"/>
              <w:bottom w:w="100" w:type="dxa"/>
              <w:right w:w="100" w:type="dxa"/>
            </w:tcMar>
          </w:tcPr>
          <w:p w:rsidR="00110018" w:rsidRDefault="007D0969">
            <w:pPr>
              <w:spacing w:after="0" w:line="240" w:lineRule="auto"/>
              <w:ind w:right="140"/>
              <w:rPr>
                <w:rFonts w:ascii="Arial" w:eastAsia="Arial" w:hAnsi="Arial" w:cs="Arial"/>
              </w:rPr>
            </w:pPr>
            <w:r>
              <w:rPr>
                <w:rFonts w:ascii="Arial" w:eastAsia="Arial" w:hAnsi="Arial" w:cs="Arial"/>
              </w:rPr>
              <w:t>Excellent communication skills</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trHeight w:val="520"/>
          <w:jc w:val="center"/>
        </w:trPr>
        <w:tc>
          <w:tcPr>
            <w:tcW w:w="7814" w:type="dxa"/>
            <w:gridSpan w:val="2"/>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Expertise / Knowledge</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rPr>
                <w:rFonts w:ascii="Arial" w:eastAsia="Arial" w:hAnsi="Arial" w:cs="Arial"/>
                <w:b/>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 xml:space="preserve">Ability to plan, deliver and evaluate high quality lessons taking account of </w:t>
            </w:r>
            <w:proofErr w:type="gramStart"/>
            <w:r>
              <w:rPr>
                <w:rFonts w:ascii="Arial" w:eastAsia="Arial" w:hAnsi="Arial" w:cs="Arial"/>
              </w:rPr>
              <w:t>pupils</w:t>
            </w:r>
            <w:proofErr w:type="gramEnd"/>
            <w:r>
              <w:rPr>
                <w:rFonts w:ascii="Arial" w:eastAsia="Arial" w:hAnsi="Arial" w:cs="Arial"/>
              </w:rPr>
              <w:t xml:space="preserve"> prior attainment and age related expectations. </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communicate with children to encourage social, educational and physical development and acceptable behaviour.</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differentiate appropriately, identify needs of individual children and develop and manage appropriate intervention strat</w:t>
            </w:r>
            <w:r>
              <w:rPr>
                <w:rFonts w:ascii="Arial" w:eastAsia="Arial" w:hAnsi="Arial" w:cs="Arial"/>
              </w:rPr>
              <w:t>egies that support such progress.</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maintain accurate children’s records.</w:t>
            </w:r>
          </w:p>
          <w:p w:rsidR="00110018" w:rsidRDefault="00110018">
            <w:pPr>
              <w:widowControl w:val="0"/>
              <w:spacing w:after="0" w:line="240" w:lineRule="auto"/>
              <w:ind w:left="105" w:right="140"/>
              <w:rPr>
                <w:rFonts w:ascii="Arial" w:eastAsia="Arial" w:hAnsi="Arial" w:cs="Arial"/>
              </w:rPr>
            </w:pP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work with parents/carers to exchange information and to help address a child's needs.</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show a broad understanding of issues relating to the National Curriculum and its assessment.</w:t>
            </w:r>
          </w:p>
        </w:tc>
        <w:tc>
          <w:tcPr>
            <w:tcW w:w="1211" w:type="dxa"/>
            <w:shd w:val="clear" w:color="auto" w:fill="auto"/>
            <w:tcMar>
              <w:top w:w="100" w:type="dxa"/>
              <w:left w:w="100" w:type="dxa"/>
              <w:bottom w:w="100" w:type="dxa"/>
              <w:right w:w="100" w:type="dxa"/>
            </w:tcMar>
          </w:tcPr>
          <w:p w:rsidR="00110018" w:rsidRDefault="007D0969">
            <w:pPr>
              <w:widowControl w:val="0"/>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Ability to be accountable and aspirational for the outcomes of all pupils in the class and ensure that almost all pupils achieve in line with school expectations for both progress and attainment.</w:t>
            </w:r>
          </w:p>
        </w:tc>
        <w:tc>
          <w:tcPr>
            <w:tcW w:w="1211" w:type="dxa"/>
            <w:shd w:val="clear" w:color="auto" w:fill="auto"/>
            <w:tcMar>
              <w:top w:w="100" w:type="dxa"/>
              <w:left w:w="100" w:type="dxa"/>
              <w:bottom w:w="100" w:type="dxa"/>
              <w:right w:w="100" w:type="dxa"/>
            </w:tcMar>
          </w:tcPr>
          <w:p w:rsidR="00110018" w:rsidRDefault="007D0969">
            <w:pPr>
              <w:widowControl w:val="0"/>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spacing w:after="0" w:line="240" w:lineRule="auto"/>
              <w:jc w:val="center"/>
              <w:rPr>
                <w:rFonts w:ascii="Arial" w:eastAsia="Arial" w:hAnsi="Arial" w:cs="Arial"/>
              </w:rPr>
            </w:pPr>
          </w:p>
        </w:tc>
      </w:tr>
      <w:tr w:rsidR="00110018">
        <w:trPr>
          <w:trHeight w:val="420"/>
          <w:jc w:val="center"/>
        </w:trPr>
        <w:tc>
          <w:tcPr>
            <w:tcW w:w="7814" w:type="dxa"/>
            <w:gridSpan w:val="2"/>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Skills, Abilities and Attributes</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rPr>
                <w:rFonts w:ascii="Arial" w:eastAsia="Arial" w:hAnsi="Arial" w:cs="Arial"/>
                <w:b/>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left="260" w:right="140" w:hanging="360"/>
              <w:rPr>
                <w:rFonts w:ascii="Arial" w:eastAsia="Arial" w:hAnsi="Arial" w:cs="Arial"/>
              </w:rPr>
            </w:pPr>
            <w:r>
              <w:rPr>
                <w:rFonts w:ascii="Arial" w:eastAsia="Arial" w:hAnsi="Arial" w:cs="Arial"/>
              </w:rPr>
              <w:t xml:space="preserve">  Be able to demonstrate good levels of Literacy and numeracy.</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Be able to record accurate and up-to-date information concerning children.</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rPr>
                <w:rFonts w:ascii="Arial" w:eastAsia="Arial" w:hAnsi="Arial" w:cs="Arial"/>
              </w:rPr>
            </w:pPr>
            <w:r>
              <w:rPr>
                <w:rFonts w:ascii="Arial" w:eastAsia="Arial" w:hAnsi="Arial" w:cs="Arial"/>
              </w:rPr>
              <w:t xml:space="preserve">Be able to lead the adaptation of teaching by directing the use of additional adults to ensure the needs of all our pupils are met. </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left="-100" w:right="140"/>
              <w:rPr>
                <w:rFonts w:ascii="Arial" w:eastAsia="Arial" w:hAnsi="Arial" w:cs="Arial"/>
              </w:rPr>
            </w:pPr>
            <w:r>
              <w:rPr>
                <w:rFonts w:ascii="Arial" w:eastAsia="Arial" w:hAnsi="Arial" w:cs="Arial"/>
              </w:rPr>
              <w:t xml:space="preserve">  Be able to develop and maintain effective partnerships with   </w:t>
            </w:r>
          </w:p>
          <w:p w:rsidR="00110018" w:rsidRDefault="007D0969">
            <w:pPr>
              <w:widowControl w:val="0"/>
              <w:spacing w:after="0" w:line="240" w:lineRule="auto"/>
              <w:ind w:left="-100" w:right="140"/>
              <w:rPr>
                <w:rFonts w:ascii="Arial" w:eastAsia="Arial" w:hAnsi="Arial" w:cs="Arial"/>
              </w:rPr>
            </w:pPr>
            <w:r>
              <w:rPr>
                <w:rFonts w:ascii="Arial" w:eastAsia="Arial" w:hAnsi="Arial" w:cs="Arial"/>
              </w:rPr>
              <w:lastRenderedPageBreak/>
              <w:t xml:space="preserve">  parents/carers to promote learning and provide infor</w:t>
            </w:r>
            <w:r>
              <w:rPr>
                <w:rFonts w:ascii="Arial" w:eastAsia="Arial" w:hAnsi="Arial" w:cs="Arial"/>
              </w:rPr>
              <w:t>mation.</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lastRenderedPageBreak/>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spacing w:after="0" w:line="240" w:lineRule="auto"/>
              <w:ind w:right="140"/>
              <w:rPr>
                <w:rFonts w:ascii="Arial" w:eastAsia="Arial" w:hAnsi="Arial" w:cs="Arial"/>
              </w:rPr>
            </w:pPr>
            <w:r>
              <w:rPr>
                <w:rFonts w:ascii="Arial" w:eastAsia="Arial" w:hAnsi="Arial" w:cs="Arial"/>
              </w:rPr>
              <w:lastRenderedPageBreak/>
              <w:t>Be able to establish a safe and stimulating learning environment, taking joint responsibility with all colleagues for whole school behaviour management.</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left="-100" w:right="140"/>
              <w:rPr>
                <w:rFonts w:ascii="Arial" w:eastAsia="Arial" w:hAnsi="Arial" w:cs="Arial"/>
              </w:rPr>
            </w:pPr>
            <w:r>
              <w:rPr>
                <w:rFonts w:ascii="Arial" w:eastAsia="Arial" w:hAnsi="Arial" w:cs="Arial"/>
              </w:rPr>
              <w:t xml:space="preserve">  Be able to resolve day to day problems in relation to learning </w:t>
            </w:r>
          </w:p>
          <w:p w:rsidR="00110018" w:rsidRDefault="007D0969">
            <w:pPr>
              <w:widowControl w:val="0"/>
              <w:spacing w:after="0" w:line="240" w:lineRule="auto"/>
              <w:ind w:left="-100" w:right="140"/>
              <w:rPr>
                <w:rFonts w:ascii="Arial" w:eastAsia="Arial" w:hAnsi="Arial" w:cs="Arial"/>
              </w:rPr>
            </w:pPr>
            <w:r>
              <w:rPr>
                <w:rFonts w:ascii="Arial" w:eastAsia="Arial" w:hAnsi="Arial" w:cs="Arial"/>
              </w:rPr>
              <w:t xml:space="preserve">  activities.</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 xml:space="preserve">Be able to have a positive impact on the work of others by inspiring, motivating and challenging them and providing support and guidance to support staff and volunteers. </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tcBorders>
              <w:bottom w:val="single" w:sz="8" w:space="0" w:color="000000"/>
              <w:right w:val="single" w:sz="8" w:space="0" w:color="000000"/>
            </w:tcBorders>
            <w:shd w:val="clear" w:color="auto" w:fill="auto"/>
            <w:tcMar>
              <w:top w:w="100" w:type="dxa"/>
              <w:left w:w="100" w:type="dxa"/>
              <w:bottom w:w="100" w:type="dxa"/>
              <w:right w:w="100" w:type="dxa"/>
            </w:tcMar>
          </w:tcPr>
          <w:p w:rsidR="00110018" w:rsidRDefault="007D0969">
            <w:pPr>
              <w:widowControl w:val="0"/>
              <w:spacing w:after="0" w:line="240" w:lineRule="auto"/>
              <w:ind w:right="140"/>
              <w:rPr>
                <w:rFonts w:ascii="Arial" w:eastAsia="Arial" w:hAnsi="Arial" w:cs="Arial"/>
              </w:rPr>
            </w:pPr>
            <w:r>
              <w:rPr>
                <w:rFonts w:ascii="Arial" w:eastAsia="Arial" w:hAnsi="Arial" w:cs="Arial"/>
              </w:rPr>
              <w:t xml:space="preserve">Be able to positively promote the reputation of </w:t>
            </w:r>
            <w:proofErr w:type="spellStart"/>
            <w:r>
              <w:rPr>
                <w:rFonts w:ascii="Arial" w:eastAsia="Arial" w:hAnsi="Arial" w:cs="Arial"/>
              </w:rPr>
              <w:t>Roseacre</w:t>
            </w:r>
            <w:proofErr w:type="spellEnd"/>
            <w:r>
              <w:rPr>
                <w:rFonts w:ascii="Arial" w:eastAsia="Arial" w:hAnsi="Arial" w:cs="Arial"/>
              </w:rPr>
              <w:t xml:space="preserve"> Primary Academy and Nursery and act in a professional manner whilst conducting Academy business at all times.</w:t>
            </w:r>
          </w:p>
        </w:tc>
        <w:tc>
          <w:tcPr>
            <w:tcW w:w="1211" w:type="dxa"/>
            <w:shd w:val="clear" w:color="auto" w:fill="auto"/>
            <w:tcMar>
              <w:top w:w="100" w:type="dxa"/>
              <w:left w:w="100" w:type="dxa"/>
              <w:bottom w:w="100" w:type="dxa"/>
              <w:right w:w="100" w:type="dxa"/>
            </w:tcMar>
          </w:tcPr>
          <w:p w:rsidR="00110018" w:rsidRDefault="007D096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pBdr>
                <w:top w:val="nil"/>
                <w:left w:val="nil"/>
                <w:bottom w:val="nil"/>
                <w:right w:val="nil"/>
                <w:between w:val="nil"/>
              </w:pBdr>
              <w:spacing w:after="0" w:line="240" w:lineRule="auto"/>
              <w:jc w:val="center"/>
              <w:rPr>
                <w:rFonts w:ascii="Arial" w:eastAsia="Arial" w:hAnsi="Arial" w:cs="Arial"/>
              </w:rPr>
            </w:pPr>
          </w:p>
        </w:tc>
      </w:tr>
      <w:tr w:rsidR="00110018">
        <w:trPr>
          <w:jc w:val="center"/>
        </w:trPr>
        <w:tc>
          <w:tcPr>
            <w:tcW w:w="6603" w:type="dxa"/>
            <w:shd w:val="clear" w:color="auto" w:fill="auto"/>
            <w:tcMar>
              <w:top w:w="100" w:type="dxa"/>
              <w:left w:w="100" w:type="dxa"/>
              <w:bottom w:w="100" w:type="dxa"/>
              <w:right w:w="100" w:type="dxa"/>
            </w:tcMar>
          </w:tcPr>
          <w:p w:rsidR="00110018" w:rsidRDefault="007D0969">
            <w:pPr>
              <w:widowControl w:val="0"/>
              <w:spacing w:after="0" w:line="240" w:lineRule="auto"/>
              <w:rPr>
                <w:rFonts w:ascii="Arial" w:eastAsia="Arial" w:hAnsi="Arial" w:cs="Arial"/>
              </w:rPr>
            </w:pPr>
            <w:r>
              <w:rPr>
                <w:rFonts w:ascii="Arial" w:eastAsia="Arial" w:hAnsi="Arial" w:cs="Arial"/>
              </w:rPr>
              <w:t xml:space="preserve">Willingness to travel as required by </w:t>
            </w:r>
            <w:proofErr w:type="spellStart"/>
            <w:r>
              <w:rPr>
                <w:rFonts w:ascii="Arial" w:eastAsia="Arial" w:hAnsi="Arial" w:cs="Arial"/>
              </w:rPr>
              <w:t>AtC</w:t>
            </w:r>
            <w:proofErr w:type="spellEnd"/>
            <w:r>
              <w:rPr>
                <w:rFonts w:ascii="Arial" w:eastAsia="Arial" w:hAnsi="Arial" w:cs="Arial"/>
              </w:rPr>
              <w:t>.</w:t>
            </w:r>
          </w:p>
        </w:tc>
        <w:tc>
          <w:tcPr>
            <w:tcW w:w="1211" w:type="dxa"/>
            <w:shd w:val="clear" w:color="auto" w:fill="auto"/>
            <w:tcMar>
              <w:top w:w="100" w:type="dxa"/>
              <w:left w:w="100" w:type="dxa"/>
              <w:bottom w:w="100" w:type="dxa"/>
              <w:right w:w="100" w:type="dxa"/>
            </w:tcMar>
          </w:tcPr>
          <w:p w:rsidR="00110018" w:rsidRDefault="00110018">
            <w:pPr>
              <w:widowControl w:val="0"/>
              <w:spacing w:after="0" w:line="240" w:lineRule="auto"/>
              <w:jc w:val="center"/>
              <w:rPr>
                <w:rFonts w:ascii="Arial" w:eastAsia="Arial" w:hAnsi="Arial" w:cs="Arial"/>
              </w:rPr>
            </w:pPr>
          </w:p>
        </w:tc>
        <w:tc>
          <w:tcPr>
            <w:tcW w:w="1211" w:type="dxa"/>
            <w:shd w:val="clear" w:color="auto" w:fill="auto"/>
            <w:tcMar>
              <w:top w:w="100" w:type="dxa"/>
              <w:left w:w="100" w:type="dxa"/>
              <w:bottom w:w="100" w:type="dxa"/>
              <w:right w:w="100" w:type="dxa"/>
            </w:tcMar>
          </w:tcPr>
          <w:p w:rsidR="00110018" w:rsidRDefault="007D0969">
            <w:pPr>
              <w:widowControl w:val="0"/>
              <w:spacing w:after="0" w:line="240" w:lineRule="auto"/>
              <w:jc w:val="center"/>
              <w:rPr>
                <w:rFonts w:ascii="Arial" w:eastAsia="Arial" w:hAnsi="Arial" w:cs="Arial"/>
              </w:rPr>
            </w:pPr>
            <w:r>
              <w:rPr>
                <w:rFonts w:ascii="Arial" w:eastAsia="Arial" w:hAnsi="Arial" w:cs="Arial"/>
              </w:rPr>
              <w:t>*</w:t>
            </w:r>
          </w:p>
        </w:tc>
      </w:tr>
    </w:tbl>
    <w:p w:rsidR="00110018" w:rsidRDefault="00110018">
      <w:pPr>
        <w:spacing w:after="0" w:line="240" w:lineRule="auto"/>
        <w:ind w:right="-330"/>
        <w:jc w:val="center"/>
        <w:rPr>
          <w:rFonts w:ascii="Arial" w:eastAsia="Arial" w:hAnsi="Arial" w:cs="Arial"/>
        </w:rPr>
      </w:pPr>
    </w:p>
    <w:sectPr w:rsidR="00110018">
      <w:headerReference w:type="default" r:id="rId6"/>
      <w:footerReference w:type="default" r:id="rId7"/>
      <w:headerReference w:type="first" r:id="rId8"/>
      <w:pgSz w:w="11906" w:h="16838"/>
      <w:pgMar w:top="1440" w:right="1440" w:bottom="1440" w:left="1440" w:header="27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0969">
      <w:pPr>
        <w:spacing w:after="0" w:line="240" w:lineRule="auto"/>
      </w:pPr>
      <w:r>
        <w:separator/>
      </w:r>
    </w:p>
  </w:endnote>
  <w:endnote w:type="continuationSeparator" w:id="0">
    <w:p w:rsidR="00000000" w:rsidRDefault="007D0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18" w:rsidRDefault="00110018">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0969">
      <w:pPr>
        <w:spacing w:after="0" w:line="240" w:lineRule="auto"/>
      </w:pPr>
      <w:r>
        <w:separator/>
      </w:r>
    </w:p>
  </w:footnote>
  <w:footnote w:type="continuationSeparator" w:id="0">
    <w:p w:rsidR="00000000" w:rsidRDefault="007D0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18" w:rsidRDefault="00110018">
    <w:pPr>
      <w:pBdr>
        <w:top w:val="nil"/>
        <w:left w:val="nil"/>
        <w:bottom w:val="nil"/>
        <w:right w:val="nil"/>
        <w:between w:val="nil"/>
      </w:pBdr>
      <w:tabs>
        <w:tab w:val="center" w:pos="4513"/>
        <w:tab w:val="right" w:pos="9026"/>
      </w:tabs>
      <w:spacing w:after="0" w:line="240" w:lineRule="auto"/>
      <w:jc w:val="center"/>
    </w:pPr>
  </w:p>
  <w:p w:rsidR="00110018" w:rsidRDefault="00110018">
    <w:pPr>
      <w:pBdr>
        <w:top w:val="nil"/>
        <w:left w:val="nil"/>
        <w:bottom w:val="nil"/>
        <w:right w:val="nil"/>
        <w:between w:val="nil"/>
      </w:pBdr>
      <w:tabs>
        <w:tab w:val="center" w:pos="4513"/>
        <w:tab w:val="right" w:pos="9026"/>
      </w:tabs>
      <w:spacing w:after="0" w:line="240" w:lineRule="auto"/>
      <w:jc w:val="center"/>
      <w:rPr>
        <w:sz w:val="16"/>
        <w:szCs w:val="16"/>
      </w:rPr>
    </w:pPr>
  </w:p>
  <w:p w:rsidR="00110018" w:rsidRDefault="0011001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18" w:rsidRDefault="007D0969">
    <w:pPr>
      <w:tabs>
        <w:tab w:val="center" w:pos="4513"/>
        <w:tab w:val="right" w:pos="9026"/>
      </w:tabs>
      <w:spacing w:after="0" w:line="240" w:lineRule="auto"/>
      <w:jc w:val="center"/>
    </w:pPr>
    <w:r>
      <w:rPr>
        <w:noProof/>
      </w:rPr>
      <w:drawing>
        <wp:anchor distT="0" distB="0" distL="114300" distR="114300" simplePos="0" relativeHeight="251658240" behindDoc="1" locked="0" layoutInCell="1" allowOverlap="1" wp14:anchorId="35630CF8" wp14:editId="33F5664E">
          <wp:simplePos x="0" y="0"/>
          <wp:positionH relativeFrom="column">
            <wp:posOffset>3876675</wp:posOffset>
          </wp:positionH>
          <wp:positionV relativeFrom="paragraph">
            <wp:posOffset>-104775</wp:posOffset>
          </wp:positionV>
          <wp:extent cx="2635250" cy="520700"/>
          <wp:effectExtent l="0" t="0" r="0" b="0"/>
          <wp:wrapTight wrapText="bothSides">
            <wp:wrapPolygon edited="0">
              <wp:start x="0" y="0"/>
              <wp:lineTo x="0" y="20546"/>
              <wp:lineTo x="21392" y="20546"/>
              <wp:lineTo x="21392" y="0"/>
              <wp:lineTo x="0" y="0"/>
            </wp:wrapPolygon>
          </wp:wrapTight>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2635250" cy="52070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C9C024E" wp14:editId="38114EE4">
          <wp:simplePos x="0" y="0"/>
          <wp:positionH relativeFrom="margin">
            <wp:posOffset>2028825</wp:posOffset>
          </wp:positionH>
          <wp:positionV relativeFrom="paragraph">
            <wp:posOffset>-123825</wp:posOffset>
          </wp:positionV>
          <wp:extent cx="1155700" cy="1143635"/>
          <wp:effectExtent l="0" t="0" r="6350" b="0"/>
          <wp:wrapTight wrapText="bothSides">
            <wp:wrapPolygon edited="0">
              <wp:start x="0" y="0"/>
              <wp:lineTo x="0" y="21228"/>
              <wp:lineTo x="21363" y="21228"/>
              <wp:lineTo x="21363"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155700" cy="1143635"/>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18"/>
    <w:rsid w:val="00110018"/>
    <w:rsid w:val="007D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440E5"/>
  <w15:docId w15:val="{B848B3A6-00FB-43A1-9218-722F81D2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D0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969"/>
  </w:style>
  <w:style w:type="paragraph" w:styleId="Footer">
    <w:name w:val="footer"/>
    <w:basedOn w:val="Normal"/>
    <w:link w:val="FooterChar"/>
    <w:uiPriority w:val="99"/>
    <w:unhideWhenUsed/>
    <w:rsid w:val="007D0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89112377</Template>
  <TotalTime>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ATC Trust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Wilson</dc:creator>
  <cp:lastModifiedBy>Suzanne Wilson</cp:lastModifiedBy>
  <cp:revision>2</cp:revision>
  <dcterms:created xsi:type="dcterms:W3CDTF">2021-04-21T10:36:00Z</dcterms:created>
  <dcterms:modified xsi:type="dcterms:W3CDTF">2021-04-21T10:36:00Z</dcterms:modified>
</cp:coreProperties>
</file>