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41" w:rsidRDefault="00484E41" w:rsidP="00264DD8">
      <w:pPr>
        <w:spacing w:after="0" w:line="240" w:lineRule="auto"/>
        <w:rPr>
          <w:rFonts w:ascii="Calibri" w:hAnsi="Calibri"/>
          <w:sz w:val="28"/>
        </w:rPr>
      </w:pPr>
    </w:p>
    <w:p w:rsidR="00786A26" w:rsidRPr="00BC23D7" w:rsidRDefault="00CC2839" w:rsidP="00264DD8">
      <w:pPr>
        <w:spacing w:after="0" w:line="240" w:lineRule="auto"/>
        <w:rPr>
          <w:rFonts w:ascii="Calibri" w:hAnsi="Calibri"/>
          <w:sz w:val="28"/>
        </w:rPr>
      </w:pPr>
      <w:r w:rsidRPr="00BC23D7">
        <w:rPr>
          <w:noProof/>
          <w:sz w:val="24"/>
          <w:lang w:eastAsia="en-GB"/>
        </w:rPr>
        <mc:AlternateContent>
          <mc:Choice Requires="wps">
            <w:drawing>
              <wp:anchor distT="0" distB="0" distL="114300" distR="114300" simplePos="0" relativeHeight="251659264" behindDoc="0" locked="0" layoutInCell="1" allowOverlap="1" wp14:anchorId="06E85BEE" wp14:editId="1B1B6BF7">
                <wp:simplePos x="0" y="0"/>
                <wp:positionH relativeFrom="margin">
                  <wp:posOffset>5046566</wp:posOffset>
                </wp:positionH>
                <wp:positionV relativeFrom="paragraph">
                  <wp:posOffset>1191260</wp:posOffset>
                </wp:positionV>
                <wp:extent cx="1590040" cy="645795"/>
                <wp:effectExtent l="0" t="0" r="10160" b="20955"/>
                <wp:wrapNone/>
                <wp:docPr id="6" name="Text Box 6"/>
                <wp:cNvGraphicFramePr/>
                <a:graphic xmlns:a="http://schemas.openxmlformats.org/drawingml/2006/main">
                  <a:graphicData uri="http://schemas.microsoft.com/office/word/2010/wordprocessingShape">
                    <wps:wsp>
                      <wps:cNvSpPr txBox="1"/>
                      <wps:spPr>
                        <a:xfrm>
                          <a:off x="0" y="0"/>
                          <a:ext cx="1590040" cy="6457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A0A" w:rsidRPr="005C0A0A" w:rsidRDefault="005C0A0A" w:rsidP="005C0A0A">
                            <w:pPr>
                              <w:spacing w:after="0"/>
                              <w:jc w:val="center"/>
                              <w:rPr>
                                <w:color w:val="5B9BD5" w:themeColor="accent1"/>
                                <w:sz w:val="20"/>
                              </w:rPr>
                            </w:pPr>
                            <w:r>
                              <w:rPr>
                                <w:color w:val="5B9BD5" w:themeColor="accent1"/>
                                <w:sz w:val="20"/>
                              </w:rPr>
                              <w:t>In Essentials Unity</w:t>
                            </w:r>
                          </w:p>
                          <w:p w:rsidR="005C0A0A" w:rsidRPr="005C0A0A" w:rsidRDefault="005C0A0A" w:rsidP="005C0A0A">
                            <w:pPr>
                              <w:spacing w:after="0"/>
                              <w:jc w:val="center"/>
                              <w:rPr>
                                <w:color w:val="5B9BD5" w:themeColor="accent1"/>
                                <w:sz w:val="20"/>
                              </w:rPr>
                            </w:pPr>
                            <w:r>
                              <w:rPr>
                                <w:color w:val="5B9BD5" w:themeColor="accent1"/>
                                <w:sz w:val="20"/>
                              </w:rPr>
                              <w:t>In Non-Essentials Liberty</w:t>
                            </w:r>
                          </w:p>
                          <w:p w:rsidR="00B433D6" w:rsidRPr="005C0A0A" w:rsidRDefault="005C0A0A" w:rsidP="005C0A0A">
                            <w:pPr>
                              <w:spacing w:after="0"/>
                              <w:jc w:val="center"/>
                              <w:rPr>
                                <w:color w:val="5B9BD5" w:themeColor="accent1"/>
                                <w:sz w:val="20"/>
                              </w:rPr>
                            </w:pPr>
                            <w:r>
                              <w:rPr>
                                <w:color w:val="5B9BD5" w:themeColor="accent1"/>
                                <w:sz w:val="20"/>
                              </w:rPr>
                              <w:t>In All Things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85BEE" id="_x0000_t202" coordsize="21600,21600" o:spt="202" path="m,l,21600r21600,l21600,xe">
                <v:stroke joinstyle="miter"/>
                <v:path gradientshapeok="t" o:connecttype="rect"/>
              </v:shapetype>
              <v:shape id="Text Box 6" o:spid="_x0000_s1026" type="#_x0000_t202" style="position:absolute;margin-left:397.35pt;margin-top:93.8pt;width:125.2pt;height:5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" fillcolor="white [3201]" strokecolor="white [3212]" strokeweight=".5pt">
                <v:textbox>
                  <w:txbxContent>
                    <w:p w:rsidR="005C0A0A" w:rsidRPr="005C0A0A" w:rsidRDefault="005C0A0A" w:rsidP="005C0A0A">
                      <w:pPr>
                        <w:spacing w:after="0"/>
                        <w:jc w:val="center"/>
                        <w:rPr>
                          <w:color w:val="5B9BD5" w:themeColor="accent1"/>
                          <w:sz w:val="20"/>
                        </w:rPr>
                      </w:pPr>
                      <w:r>
                        <w:rPr>
                          <w:color w:val="5B9BD5" w:themeColor="accent1"/>
                          <w:sz w:val="20"/>
                        </w:rPr>
                        <w:t>In Essentials Unity</w:t>
                      </w:r>
                    </w:p>
                    <w:p w:rsidR="005C0A0A" w:rsidRPr="005C0A0A" w:rsidRDefault="005C0A0A" w:rsidP="005C0A0A">
                      <w:pPr>
                        <w:spacing w:after="0"/>
                        <w:jc w:val="center"/>
                        <w:rPr>
                          <w:color w:val="5B9BD5" w:themeColor="accent1"/>
                          <w:sz w:val="20"/>
                        </w:rPr>
                      </w:pPr>
                      <w:r>
                        <w:rPr>
                          <w:color w:val="5B9BD5" w:themeColor="accent1"/>
                          <w:sz w:val="20"/>
                        </w:rPr>
                        <w:t>In Non-Essentials Liberty</w:t>
                      </w:r>
                    </w:p>
                    <w:p w:rsidR="00B433D6" w:rsidRPr="005C0A0A" w:rsidRDefault="005C0A0A" w:rsidP="005C0A0A">
                      <w:pPr>
                        <w:spacing w:after="0"/>
                        <w:jc w:val="center"/>
                        <w:rPr>
                          <w:color w:val="5B9BD5" w:themeColor="accent1"/>
                          <w:sz w:val="20"/>
                        </w:rPr>
                      </w:pPr>
                      <w:r>
                        <w:rPr>
                          <w:color w:val="5B9BD5" w:themeColor="accent1"/>
                          <w:sz w:val="20"/>
                        </w:rPr>
                        <w:t>In All Things Charity</w:t>
                      </w:r>
                    </w:p>
                  </w:txbxContent>
                </v:textbox>
                <w10:wrap anchorx="margin"/>
              </v:shape>
            </w:pict>
          </mc:Fallback>
        </mc:AlternateContent>
      </w:r>
      <w:r w:rsidRPr="00BC23D7">
        <w:rPr>
          <w:noProof/>
          <w:sz w:val="24"/>
          <w:lang w:eastAsia="en-GB"/>
        </w:rPr>
        <w:drawing>
          <wp:anchor distT="0" distB="0" distL="114300" distR="114300" simplePos="0" relativeHeight="251657216" behindDoc="0" locked="0" layoutInCell="1" allowOverlap="1" wp14:anchorId="3B46E4BC" wp14:editId="29C1C9A7">
            <wp:simplePos x="0" y="0"/>
            <wp:positionH relativeFrom="column">
              <wp:posOffset>5376131</wp:posOffset>
            </wp:positionH>
            <wp:positionV relativeFrom="paragraph">
              <wp:posOffset>9525</wp:posOffset>
            </wp:positionV>
            <wp:extent cx="971550"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07440"/>
                    </a:xfrm>
                    <a:prstGeom prst="rect">
                      <a:avLst/>
                    </a:prstGeom>
                    <a:noFill/>
                  </pic:spPr>
                </pic:pic>
              </a:graphicData>
            </a:graphic>
            <wp14:sizeRelH relativeFrom="margin">
              <wp14:pctWidth>0</wp14:pctWidth>
            </wp14:sizeRelH>
            <wp14:sizeRelV relativeFrom="margin">
              <wp14:pctHeight>0</wp14:pctHeight>
            </wp14:sizeRelV>
          </wp:anchor>
        </w:drawing>
      </w:r>
    </w:p>
    <w:p w:rsidR="00E52DEC" w:rsidRPr="00BC23D7" w:rsidRDefault="00E52DEC" w:rsidP="00264DD8">
      <w:pPr>
        <w:spacing w:after="0" w:line="240" w:lineRule="auto"/>
        <w:rPr>
          <w:rFonts w:ascii="Calibri" w:hAnsi="Calibri"/>
          <w:sz w:val="28"/>
        </w:rPr>
      </w:pPr>
    </w:p>
    <w:p w:rsidR="00E52DEC" w:rsidRPr="00BC23D7" w:rsidRDefault="00E52DEC" w:rsidP="00264DD8">
      <w:pPr>
        <w:spacing w:after="0" w:line="240" w:lineRule="auto"/>
        <w:rPr>
          <w:rFonts w:ascii="Calibri" w:hAnsi="Calibri"/>
          <w:sz w:val="28"/>
        </w:rPr>
      </w:pPr>
    </w:p>
    <w:p w:rsidR="000B2BA0" w:rsidRPr="00BC23D7" w:rsidRDefault="000B2BA0" w:rsidP="00264DD8">
      <w:pPr>
        <w:spacing w:after="0" w:line="240" w:lineRule="auto"/>
        <w:rPr>
          <w:rFonts w:ascii="Calibri" w:hAnsi="Calibri"/>
          <w:sz w:val="28"/>
        </w:rPr>
      </w:pPr>
    </w:p>
    <w:p w:rsidR="000B2BA0" w:rsidRPr="00BC23D7" w:rsidRDefault="000B2BA0" w:rsidP="00264DD8">
      <w:pPr>
        <w:spacing w:after="0" w:line="240" w:lineRule="auto"/>
        <w:rPr>
          <w:rFonts w:ascii="Calibri" w:hAnsi="Calibri"/>
          <w:sz w:val="28"/>
        </w:rPr>
      </w:pPr>
    </w:p>
    <w:p w:rsidR="00484E41" w:rsidRDefault="00484E41" w:rsidP="00264DD8">
      <w:pPr>
        <w:spacing w:after="0" w:line="240" w:lineRule="auto"/>
        <w:rPr>
          <w:rFonts w:ascii="Calibri" w:hAnsi="Calibri"/>
          <w:sz w:val="28"/>
        </w:rPr>
      </w:pPr>
    </w:p>
    <w:p w:rsidR="00484E41" w:rsidRDefault="00484E41" w:rsidP="00264DD8">
      <w:pPr>
        <w:spacing w:after="0" w:line="240" w:lineRule="auto"/>
        <w:rPr>
          <w:rFonts w:ascii="Calibri" w:hAnsi="Calibri"/>
          <w:sz w:val="28"/>
        </w:rPr>
      </w:pPr>
    </w:p>
    <w:p w:rsidR="00264DD8" w:rsidRPr="00264DD8" w:rsidRDefault="00264DD8" w:rsidP="00264DD8">
      <w:pPr>
        <w:spacing w:after="0" w:line="240" w:lineRule="auto"/>
        <w:ind w:left="720"/>
      </w:pPr>
      <w:r w:rsidRPr="00264DD8">
        <w:t>Dear Colleague</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Welcome to Fulneck School! I am delighted that you have chosen to investigate an application to come and work at this very special school and look forward to receiving your details in due course.</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Over the years, I have worked in five schools, two maintained and three independent, but none has been anything like as welcoming and warm a community as Fulneck. This may be down to our traditions and history, it may be due to our amazing location, but more likely it is because of the people who study, work and live in Fulneck.</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 xml:space="preserve">Fulneck is a place of high academic achievement. In both 2017 and 2018, for example, the Department for Education performance tables placed us in the top 5% of school in England at A Level. Class sizes here are small, with a much lower </w:t>
      </w:r>
      <w:proofErr w:type="spellStart"/>
      <w:r w:rsidRPr="00264DD8">
        <w:t>teacher</w:t>
      </w:r>
      <w:proofErr w:type="gramStart"/>
      <w:r w:rsidRPr="00264DD8">
        <w:t>:pupil</w:t>
      </w:r>
      <w:proofErr w:type="spellEnd"/>
      <w:proofErr w:type="gramEnd"/>
      <w:r w:rsidRPr="00264DD8">
        <w:t xml:space="preserve"> ratio than that found in the vast majority of independent schools. Behaviour is excellent and aspirations are high. The quality of provision for dyslexia-type needs in our Learning Support Department has been recognised by </w:t>
      </w:r>
      <w:proofErr w:type="spellStart"/>
      <w:r w:rsidRPr="00264DD8">
        <w:t>CReSTeD</w:t>
      </w:r>
      <w:proofErr w:type="spellEnd"/>
      <w:r w:rsidRPr="00264DD8">
        <w:t>.</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The standard of pastoral care for day pupils and boarders is incredibly high. We also place emphasis on the all-round development of each individual’s character. Indeed, we are widely renowned as the school that nurtures pupils of all abilities to become the very best version of themselves. Much of this character education takes place outside the classroom.</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We are, however, not complacent and are always looking to improve. So what are we looking for in a new member of staff?  Staff rooms should be full of individuals; there is no such thing as an identikit teacher! However, teachers at Fulneck share the following characteristics:</w:t>
      </w:r>
    </w:p>
    <w:p w:rsidR="00264DD8" w:rsidRPr="00264DD8" w:rsidRDefault="00264DD8" w:rsidP="00264DD8">
      <w:pPr>
        <w:spacing w:after="0" w:line="240" w:lineRule="auto"/>
        <w:ind w:left="720"/>
      </w:pPr>
      <w:r w:rsidRPr="00264DD8">
        <w:t>•</w:t>
      </w:r>
      <w:r w:rsidRPr="00264DD8">
        <w:tab/>
        <w:t>Passion for their subjects (above all else)</w:t>
      </w:r>
    </w:p>
    <w:p w:rsidR="00264DD8" w:rsidRPr="00264DD8" w:rsidRDefault="00264DD8" w:rsidP="00264DD8">
      <w:pPr>
        <w:spacing w:after="0" w:line="240" w:lineRule="auto"/>
        <w:ind w:left="720"/>
      </w:pPr>
      <w:r w:rsidRPr="00264DD8">
        <w:t>•</w:t>
      </w:r>
      <w:r w:rsidRPr="00264DD8">
        <w:tab/>
        <w:t>Subject content expertise</w:t>
      </w:r>
    </w:p>
    <w:p w:rsidR="00264DD8" w:rsidRPr="00264DD8" w:rsidRDefault="00264DD8" w:rsidP="00264DD8">
      <w:pPr>
        <w:spacing w:after="0" w:line="240" w:lineRule="auto"/>
        <w:ind w:left="720"/>
      </w:pPr>
      <w:r w:rsidRPr="00264DD8">
        <w:t>•</w:t>
      </w:r>
      <w:r w:rsidRPr="00264DD8">
        <w:tab/>
        <w:t>Pedagogical understanding</w:t>
      </w:r>
    </w:p>
    <w:p w:rsidR="00264DD8" w:rsidRPr="00264DD8" w:rsidRDefault="00264DD8" w:rsidP="00264DD8">
      <w:pPr>
        <w:spacing w:after="0" w:line="240" w:lineRule="auto"/>
        <w:ind w:left="720"/>
      </w:pPr>
      <w:r w:rsidRPr="00264DD8">
        <w:t>•</w:t>
      </w:r>
      <w:r w:rsidRPr="00264DD8">
        <w:tab/>
        <w:t>The approach of a life-long learner</w:t>
      </w:r>
    </w:p>
    <w:p w:rsidR="00264DD8" w:rsidRPr="00264DD8" w:rsidRDefault="00264DD8" w:rsidP="00264DD8">
      <w:pPr>
        <w:spacing w:after="0" w:line="240" w:lineRule="auto"/>
        <w:ind w:left="720"/>
      </w:pPr>
      <w:r w:rsidRPr="00264DD8">
        <w:t>•</w:t>
      </w:r>
      <w:r w:rsidRPr="00264DD8">
        <w:tab/>
        <w:t xml:space="preserve">A growth </w:t>
      </w:r>
      <w:proofErr w:type="spellStart"/>
      <w:r w:rsidRPr="00264DD8">
        <w:t>mindset</w:t>
      </w:r>
      <w:proofErr w:type="spellEnd"/>
      <w:r w:rsidRPr="00264DD8">
        <w:t xml:space="preserve"> approach for themselves and for our pupils</w:t>
      </w:r>
    </w:p>
    <w:p w:rsidR="00264DD8" w:rsidRPr="00264DD8" w:rsidRDefault="00264DD8" w:rsidP="00264DD8">
      <w:pPr>
        <w:spacing w:after="0" w:line="240" w:lineRule="auto"/>
        <w:ind w:left="720"/>
      </w:pPr>
      <w:r w:rsidRPr="00264DD8">
        <w:t>•</w:t>
      </w:r>
      <w:r w:rsidRPr="00264DD8">
        <w:tab/>
        <w:t>The patience and compassion that defines a fine pastoral carer</w:t>
      </w:r>
    </w:p>
    <w:p w:rsidR="00264DD8" w:rsidRPr="00264DD8" w:rsidRDefault="00264DD8" w:rsidP="00264DD8">
      <w:pPr>
        <w:spacing w:after="0" w:line="240" w:lineRule="auto"/>
        <w:ind w:left="720"/>
      </w:pPr>
      <w:r w:rsidRPr="00264DD8">
        <w:t>•</w:t>
      </w:r>
      <w:r w:rsidRPr="00264DD8">
        <w:tab/>
        <w:t>The desire to contribute to the extra-curricular programme</w:t>
      </w:r>
    </w:p>
    <w:p w:rsidR="00264DD8" w:rsidRPr="00264DD8" w:rsidRDefault="00264DD8" w:rsidP="00264DD8">
      <w:pPr>
        <w:spacing w:after="0" w:line="240" w:lineRule="auto"/>
        <w:ind w:left="720"/>
      </w:pPr>
      <w:r w:rsidRPr="00264DD8">
        <w:t>•</w:t>
      </w:r>
      <w:r w:rsidRPr="00264DD8">
        <w:tab/>
        <w:t>Understanding of the world that we are preparing our children for</w:t>
      </w:r>
    </w:p>
    <w:p w:rsidR="00264DD8" w:rsidRPr="00264DD8" w:rsidRDefault="00264DD8" w:rsidP="00264DD8">
      <w:pPr>
        <w:spacing w:after="0" w:line="240" w:lineRule="auto"/>
        <w:ind w:left="720"/>
      </w:pPr>
      <w:r w:rsidRPr="00264DD8">
        <w:t>•</w:t>
      </w:r>
      <w:r w:rsidRPr="00264DD8">
        <w:tab/>
        <w:t>Encouragement of pupils to contribute to the wider community</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If you would like to find out more about our ethos, do have a look at my blog at http://www.fulneckschool.co.uk/blog. If you are excited by what you have discovered, I look forward to hearing from you.</w:t>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Yours faithfully</w:t>
      </w:r>
    </w:p>
    <w:p w:rsidR="00264DD8" w:rsidRDefault="00264DD8" w:rsidP="00264DD8">
      <w:pPr>
        <w:spacing w:after="0" w:line="240" w:lineRule="auto"/>
        <w:ind w:left="720"/>
      </w:pPr>
    </w:p>
    <w:p w:rsidR="00264DD8" w:rsidRPr="00264DD8" w:rsidRDefault="00264DD8" w:rsidP="00264DD8">
      <w:pPr>
        <w:spacing w:after="0" w:line="240" w:lineRule="auto"/>
        <w:ind w:left="720"/>
      </w:pPr>
      <w:r w:rsidRPr="00264DD8">
        <w:rPr>
          <w:noProof/>
          <w:lang w:eastAsia="en-GB"/>
        </w:rPr>
        <w:drawing>
          <wp:inline distT="0" distB="0" distL="0" distR="0">
            <wp:extent cx="1047750" cy="345649"/>
            <wp:effectExtent l="0" t="0" r="0" b="0"/>
            <wp:docPr id="2" name="Picture 2" descr="P:\Marketing\Materials\Signatures\Paul Tay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Materials\Signatures\Paul Tay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760" cy="411302"/>
                    </a:xfrm>
                    <a:prstGeom prst="rect">
                      <a:avLst/>
                    </a:prstGeom>
                    <a:noFill/>
                    <a:ln>
                      <a:noFill/>
                    </a:ln>
                  </pic:spPr>
                </pic:pic>
              </a:graphicData>
            </a:graphic>
          </wp:inline>
        </w:drawing>
      </w:r>
    </w:p>
    <w:p w:rsidR="00264DD8" w:rsidRPr="00264DD8" w:rsidRDefault="00264DD8" w:rsidP="00264DD8">
      <w:pPr>
        <w:spacing w:after="0" w:line="240" w:lineRule="auto"/>
        <w:ind w:left="720"/>
      </w:pPr>
    </w:p>
    <w:p w:rsidR="00264DD8" w:rsidRPr="00264DD8" w:rsidRDefault="00264DD8" w:rsidP="00264DD8">
      <w:pPr>
        <w:spacing w:after="0" w:line="240" w:lineRule="auto"/>
        <w:ind w:left="720"/>
      </w:pPr>
      <w:r w:rsidRPr="00264DD8">
        <w:t>Paul Taylor</w:t>
      </w:r>
    </w:p>
    <w:p w:rsidR="00264DD8" w:rsidRPr="00264DD8" w:rsidRDefault="00264DD8" w:rsidP="00264DD8">
      <w:pPr>
        <w:spacing w:after="0" w:line="240" w:lineRule="auto"/>
        <w:ind w:left="720"/>
      </w:pPr>
      <w:r w:rsidRPr="00264DD8">
        <w:t>Principal</w:t>
      </w:r>
      <w:bookmarkStart w:id="0" w:name="_GoBack"/>
      <w:bookmarkEnd w:id="0"/>
    </w:p>
    <w:sectPr w:rsidR="00264DD8" w:rsidRPr="00264DD8" w:rsidSect="00264D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67" w:rsidRDefault="004A2C67" w:rsidP="00E52DEC">
      <w:pPr>
        <w:spacing w:after="0" w:line="240" w:lineRule="auto"/>
      </w:pPr>
      <w:r>
        <w:separator/>
      </w:r>
    </w:p>
  </w:endnote>
  <w:endnote w:type="continuationSeparator" w:id="0">
    <w:p w:rsidR="004A2C67" w:rsidRDefault="004A2C67" w:rsidP="00E5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E2" w:rsidRDefault="002C00E2" w:rsidP="002C00E2">
    <w:pPr>
      <w:pStyle w:val="Footer"/>
      <w:jc w:val="center"/>
      <w:rPr>
        <w:color w:val="5B9BD5" w:themeColor="accent1"/>
        <w:sz w:val="16"/>
        <w:szCs w:val="16"/>
      </w:rPr>
    </w:pPr>
    <w:r>
      <w:rPr>
        <w:color w:val="5B9BD5" w:themeColor="accent1"/>
        <w:sz w:val="16"/>
        <w:szCs w:val="16"/>
      </w:rPr>
      <w:t>Fu</w:t>
    </w:r>
    <w:r w:rsidR="00B433D6" w:rsidRPr="00B433D6">
      <w:rPr>
        <w:color w:val="5B9BD5" w:themeColor="accent1"/>
        <w:sz w:val="16"/>
        <w:szCs w:val="16"/>
      </w:rPr>
      <w:t>lneck School, Pudsey, Leeds LS28 8DS</w:t>
    </w:r>
    <w:r>
      <w:rPr>
        <w:color w:val="5B9BD5" w:themeColor="accent1"/>
        <w:sz w:val="16"/>
        <w:szCs w:val="16"/>
      </w:rPr>
      <w:t xml:space="preserve">. </w:t>
    </w:r>
    <w:r w:rsidR="00B433D6" w:rsidRPr="00B433D6">
      <w:rPr>
        <w:color w:val="5B9BD5" w:themeColor="accent1"/>
        <w:sz w:val="16"/>
        <w:szCs w:val="16"/>
      </w:rPr>
      <w:t xml:space="preserve">Principal: </w:t>
    </w:r>
    <w:r w:rsidR="00A705CC">
      <w:rPr>
        <w:color w:val="5B9BD5" w:themeColor="accent1"/>
        <w:sz w:val="16"/>
        <w:szCs w:val="16"/>
      </w:rPr>
      <w:t>Mr P Taylor</w:t>
    </w:r>
    <w:r>
      <w:rPr>
        <w:color w:val="5B9BD5" w:themeColor="accent1"/>
        <w:sz w:val="16"/>
        <w:szCs w:val="16"/>
      </w:rPr>
      <w:t xml:space="preserve"> </w:t>
    </w:r>
  </w:p>
  <w:p w:rsidR="00586EEB" w:rsidRPr="00FA2F48" w:rsidRDefault="002C00E2" w:rsidP="00FA2F48">
    <w:pPr>
      <w:pStyle w:val="Footer"/>
      <w:jc w:val="center"/>
    </w:pPr>
    <w:r w:rsidRPr="00B433D6">
      <w:rPr>
        <w:color w:val="5B9BD5" w:themeColor="accent1"/>
        <w:sz w:val="16"/>
        <w:szCs w:val="16"/>
      </w:rPr>
      <w:t xml:space="preserve">T: +44 (0)113 257 0235        E: </w:t>
    </w:r>
    <w:hyperlink r:id="rId1" w:history="1">
      <w:r w:rsidRPr="00B433D6">
        <w:rPr>
          <w:rStyle w:val="Hyperlink"/>
          <w:color w:val="5B9BD5" w:themeColor="accent1"/>
          <w:sz w:val="16"/>
          <w:szCs w:val="16"/>
        </w:rPr>
        <w:t>enquiries@fulneckschool.co.uk</w:t>
      </w:r>
    </w:hyperlink>
    <w:r w:rsidRPr="00B433D6">
      <w:rPr>
        <w:color w:val="5B9BD5" w:themeColor="accent1"/>
        <w:sz w:val="16"/>
        <w:szCs w:val="16"/>
      </w:rPr>
      <w:t xml:space="preserve">   W: </w:t>
    </w:r>
    <w:hyperlink r:id="rId2" w:history="1">
      <w:r w:rsidRPr="00B433D6">
        <w:rPr>
          <w:rStyle w:val="Hyperlink"/>
          <w:color w:val="5B9BD5" w:themeColor="accent1"/>
          <w:sz w:val="16"/>
          <w:szCs w:val="16"/>
        </w:rPr>
        <w:t>www.fulneckschool.co.uk</w:t>
      </w:r>
    </w:hyperlink>
  </w:p>
  <w:p w:rsidR="002C00E2" w:rsidRDefault="00E52DEC" w:rsidP="00FA2F48">
    <w:pPr>
      <w:pStyle w:val="Footer"/>
      <w:jc w:val="center"/>
      <w:rPr>
        <w:color w:val="BFBFBF" w:themeColor="background1" w:themeShade="BF"/>
        <w:sz w:val="14"/>
      </w:rPr>
    </w:pPr>
    <w:r w:rsidRPr="002C00E2">
      <w:rPr>
        <w:color w:val="BFBFBF" w:themeColor="background1" w:themeShade="BF"/>
        <w:sz w:val="14"/>
      </w:rPr>
      <w:t xml:space="preserve">Company limited by Guarantee. Registered in England No. 5086581. </w:t>
    </w:r>
  </w:p>
  <w:p w:rsidR="00E52DEC" w:rsidRPr="002C00E2" w:rsidRDefault="00E52DEC" w:rsidP="00FA2F48">
    <w:pPr>
      <w:pStyle w:val="Footer"/>
      <w:jc w:val="center"/>
      <w:rPr>
        <w:color w:val="BFBFBF" w:themeColor="background1" w:themeShade="BF"/>
        <w:sz w:val="14"/>
      </w:rPr>
    </w:pPr>
    <w:r w:rsidRPr="002C00E2">
      <w:rPr>
        <w:color w:val="BFBFBF" w:themeColor="background1" w:themeShade="BF"/>
        <w:sz w:val="14"/>
      </w:rPr>
      <w:t>Reg Office: Moravian Church House, 5-7 Muswell Hill, London N10 3TJ. Registered Charity No. 251211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67" w:rsidRDefault="004A2C67" w:rsidP="00E52DEC">
      <w:pPr>
        <w:spacing w:after="0" w:line="240" w:lineRule="auto"/>
      </w:pPr>
      <w:r>
        <w:separator/>
      </w:r>
    </w:p>
  </w:footnote>
  <w:footnote w:type="continuationSeparator" w:id="0">
    <w:p w:rsidR="004A2C67" w:rsidRDefault="004A2C67" w:rsidP="00E5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404FF"/>
    <w:multiLevelType w:val="multilevel"/>
    <w:tmpl w:val="AEEE63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2432DCC"/>
    <w:multiLevelType w:val="hybridMultilevel"/>
    <w:tmpl w:val="388A5182"/>
    <w:lvl w:ilvl="0" w:tplc="44E459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867"/>
    <w:multiLevelType w:val="multilevel"/>
    <w:tmpl w:val="A7F267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4A63E53"/>
    <w:multiLevelType w:val="multilevel"/>
    <w:tmpl w:val="7EE0FA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EC"/>
    <w:rsid w:val="000902EE"/>
    <w:rsid w:val="00094E05"/>
    <w:rsid w:val="000A7C70"/>
    <w:rsid w:val="000B2BA0"/>
    <w:rsid w:val="000F3E07"/>
    <w:rsid w:val="001053A1"/>
    <w:rsid w:val="002370E0"/>
    <w:rsid w:val="002506A8"/>
    <w:rsid w:val="00264DD8"/>
    <w:rsid w:val="00275239"/>
    <w:rsid w:val="002B4418"/>
    <w:rsid w:val="002C00E2"/>
    <w:rsid w:val="002F512E"/>
    <w:rsid w:val="002F7E2A"/>
    <w:rsid w:val="0031151F"/>
    <w:rsid w:val="0032412E"/>
    <w:rsid w:val="003F7404"/>
    <w:rsid w:val="00432D70"/>
    <w:rsid w:val="004472CD"/>
    <w:rsid w:val="0046379E"/>
    <w:rsid w:val="00484E41"/>
    <w:rsid w:val="004A2C67"/>
    <w:rsid w:val="00526CC8"/>
    <w:rsid w:val="005850DD"/>
    <w:rsid w:val="00586EEB"/>
    <w:rsid w:val="00596295"/>
    <w:rsid w:val="005A3EBE"/>
    <w:rsid w:val="005A43C8"/>
    <w:rsid w:val="005C0A0A"/>
    <w:rsid w:val="006107F1"/>
    <w:rsid w:val="00657587"/>
    <w:rsid w:val="00662895"/>
    <w:rsid w:val="006C21AA"/>
    <w:rsid w:val="006D0DB3"/>
    <w:rsid w:val="006D5501"/>
    <w:rsid w:val="006E3EE2"/>
    <w:rsid w:val="00711DC4"/>
    <w:rsid w:val="007630EE"/>
    <w:rsid w:val="00767118"/>
    <w:rsid w:val="00794774"/>
    <w:rsid w:val="007C1349"/>
    <w:rsid w:val="00850FF8"/>
    <w:rsid w:val="00851391"/>
    <w:rsid w:val="00863FA1"/>
    <w:rsid w:val="00890C22"/>
    <w:rsid w:val="009355F7"/>
    <w:rsid w:val="00977802"/>
    <w:rsid w:val="009E2D7D"/>
    <w:rsid w:val="00A057E4"/>
    <w:rsid w:val="00A2476F"/>
    <w:rsid w:val="00A27F77"/>
    <w:rsid w:val="00A47D6D"/>
    <w:rsid w:val="00A705CC"/>
    <w:rsid w:val="00A82A08"/>
    <w:rsid w:val="00B17C28"/>
    <w:rsid w:val="00B433D6"/>
    <w:rsid w:val="00B56F76"/>
    <w:rsid w:val="00B579ED"/>
    <w:rsid w:val="00B74A30"/>
    <w:rsid w:val="00BA29B6"/>
    <w:rsid w:val="00BC23D7"/>
    <w:rsid w:val="00C57AA5"/>
    <w:rsid w:val="00C648D6"/>
    <w:rsid w:val="00C67463"/>
    <w:rsid w:val="00C80A26"/>
    <w:rsid w:val="00C91587"/>
    <w:rsid w:val="00CC2839"/>
    <w:rsid w:val="00CE4441"/>
    <w:rsid w:val="00CE7911"/>
    <w:rsid w:val="00D4288F"/>
    <w:rsid w:val="00DA4796"/>
    <w:rsid w:val="00DB00B2"/>
    <w:rsid w:val="00DB37EF"/>
    <w:rsid w:val="00E52DEC"/>
    <w:rsid w:val="00E861CD"/>
    <w:rsid w:val="00EB1FEF"/>
    <w:rsid w:val="00F42F44"/>
    <w:rsid w:val="00F54055"/>
    <w:rsid w:val="00F709CB"/>
    <w:rsid w:val="00F75FBC"/>
    <w:rsid w:val="00F82CD5"/>
    <w:rsid w:val="00F94F06"/>
    <w:rsid w:val="00FA2F48"/>
    <w:rsid w:val="00FF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A34042"/>
  <w15:docId w15:val="{E3494A84-4D0A-43B3-A425-08765FB1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82A08"/>
    <w:pPr>
      <w:keepNext/>
      <w:keepLines/>
      <w:spacing w:after="0" w:line="240" w:lineRule="auto"/>
      <w:outlineLvl w:val="0"/>
    </w:pPr>
    <w:rPr>
      <w:rFonts w:ascii="Times New Roman" w:eastAsia="Times New Roman" w:hAnsi="Times New Roman" w:cs="Times New Roman"/>
      <w:b/>
      <w:color w:val="000000"/>
      <w:sz w:val="24"/>
      <w:szCs w:val="24"/>
      <w:lang w:eastAsia="en-GB"/>
    </w:rPr>
  </w:style>
  <w:style w:type="paragraph" w:styleId="Heading2">
    <w:name w:val="heading 2"/>
    <w:basedOn w:val="Normal"/>
    <w:next w:val="Normal"/>
    <w:link w:val="Heading2Char"/>
    <w:uiPriority w:val="9"/>
    <w:semiHidden/>
    <w:unhideWhenUsed/>
    <w:qFormat/>
    <w:rsid w:val="00484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DEC"/>
  </w:style>
  <w:style w:type="paragraph" w:styleId="Footer">
    <w:name w:val="footer"/>
    <w:basedOn w:val="Normal"/>
    <w:link w:val="FooterChar"/>
    <w:uiPriority w:val="99"/>
    <w:unhideWhenUsed/>
    <w:rsid w:val="00E5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DEC"/>
  </w:style>
  <w:style w:type="character" w:styleId="Hyperlink">
    <w:name w:val="Hyperlink"/>
    <w:basedOn w:val="DefaultParagraphFont"/>
    <w:uiPriority w:val="99"/>
    <w:unhideWhenUsed/>
    <w:rsid w:val="00FA2F48"/>
    <w:rPr>
      <w:color w:val="0563C1" w:themeColor="hyperlink"/>
      <w:u w:val="single"/>
    </w:rPr>
  </w:style>
  <w:style w:type="paragraph" w:styleId="BalloonText">
    <w:name w:val="Balloon Text"/>
    <w:basedOn w:val="Normal"/>
    <w:link w:val="BalloonTextChar"/>
    <w:uiPriority w:val="99"/>
    <w:semiHidden/>
    <w:unhideWhenUsed/>
    <w:rsid w:val="00FA2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48"/>
    <w:rPr>
      <w:rFonts w:ascii="Segoe UI" w:hAnsi="Segoe UI" w:cs="Segoe UI"/>
      <w:sz w:val="18"/>
      <w:szCs w:val="18"/>
    </w:rPr>
  </w:style>
  <w:style w:type="character" w:styleId="FollowedHyperlink">
    <w:name w:val="FollowedHyperlink"/>
    <w:basedOn w:val="DefaultParagraphFont"/>
    <w:uiPriority w:val="99"/>
    <w:semiHidden/>
    <w:unhideWhenUsed/>
    <w:rsid w:val="000B2BA0"/>
    <w:rPr>
      <w:color w:val="954F72" w:themeColor="followedHyperlink"/>
      <w:u w:val="single"/>
    </w:rPr>
  </w:style>
  <w:style w:type="paragraph" w:styleId="ListParagraph">
    <w:name w:val="List Paragraph"/>
    <w:basedOn w:val="Normal"/>
    <w:uiPriority w:val="34"/>
    <w:qFormat/>
    <w:rsid w:val="00767118"/>
    <w:pPr>
      <w:spacing w:after="200" w:line="276" w:lineRule="auto"/>
      <w:ind w:left="720"/>
      <w:contextualSpacing/>
    </w:pPr>
  </w:style>
  <w:style w:type="character" w:customStyle="1" w:styleId="Heading1Char">
    <w:name w:val="Heading 1 Char"/>
    <w:basedOn w:val="DefaultParagraphFont"/>
    <w:link w:val="Heading1"/>
    <w:rsid w:val="00A82A08"/>
    <w:rPr>
      <w:rFonts w:ascii="Times New Roman" w:eastAsia="Times New Roman" w:hAnsi="Times New Roman" w:cs="Times New Roman"/>
      <w:b/>
      <w:color w:val="000000"/>
      <w:sz w:val="24"/>
      <w:szCs w:val="24"/>
      <w:lang w:eastAsia="en-GB"/>
    </w:rPr>
  </w:style>
  <w:style w:type="paragraph" w:styleId="PlainText">
    <w:name w:val="Plain Text"/>
    <w:basedOn w:val="Normal"/>
    <w:link w:val="PlainTextChar"/>
    <w:uiPriority w:val="99"/>
    <w:unhideWhenUsed/>
    <w:rsid w:val="002B44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4418"/>
    <w:rPr>
      <w:rFonts w:ascii="Calibri" w:hAnsi="Calibri"/>
      <w:szCs w:val="21"/>
    </w:rPr>
  </w:style>
  <w:style w:type="paragraph" w:styleId="NoSpacing">
    <w:name w:val="No Spacing"/>
    <w:uiPriority w:val="1"/>
    <w:qFormat/>
    <w:rsid w:val="00B17C28"/>
    <w:pPr>
      <w:spacing w:after="0" w:line="240" w:lineRule="auto"/>
    </w:pPr>
    <w:rPr>
      <w:rFonts w:eastAsiaTheme="minorEastAsia"/>
      <w:lang w:eastAsia="en-GB"/>
    </w:rPr>
  </w:style>
  <w:style w:type="paragraph" w:customStyle="1" w:styleId="Default">
    <w:name w:val="Default"/>
    <w:rsid w:val="0097780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484E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4E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lneckschool.co.uk" TargetMode="External"/><Relationship Id="rId1" Type="http://schemas.openxmlformats.org/officeDocument/2006/relationships/hyperlink" Target="mailto:enquiries@fulne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Fulneck  School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Gibson</dc:creator>
  <cp:lastModifiedBy>Judith Rhodes</cp:lastModifiedBy>
  <cp:revision>2</cp:revision>
  <cp:lastPrinted>2018-09-24T13:33:00Z</cp:lastPrinted>
  <dcterms:created xsi:type="dcterms:W3CDTF">2019-02-01T10:32:00Z</dcterms:created>
  <dcterms:modified xsi:type="dcterms:W3CDTF">2019-02-01T10:32:00Z</dcterms:modified>
</cp:coreProperties>
</file>