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2C3F" w:rsidRDefault="00E42C3F">
      <w:bookmarkStart w:id="0" w:name="_GoBack"/>
      <w:bookmarkEnd w:id="0"/>
    </w:p>
    <w:p w:rsidR="00E42C3F" w:rsidRDefault="00385CC9">
      <w:r>
        <w:rPr>
          <w:noProof/>
        </w:rPr>
        <w:drawing>
          <wp:anchor distT="0" distB="0" distL="114300" distR="114300" simplePos="0" relativeHeight="251658240" behindDoc="0" locked="0" layoutInCell="1" hidden="0" allowOverlap="1">
            <wp:simplePos x="0" y="0"/>
            <wp:positionH relativeFrom="column">
              <wp:posOffset>1847850</wp:posOffset>
            </wp:positionH>
            <wp:positionV relativeFrom="paragraph">
              <wp:posOffset>14605</wp:posOffset>
            </wp:positionV>
            <wp:extent cx="1581150" cy="876300"/>
            <wp:effectExtent l="0" t="0" r="0" b="0"/>
            <wp:wrapSquare wrapText="bothSides" distT="0" distB="0" distL="114300" distR="114300"/>
            <wp:docPr id="1" name="image1.png" descr="C:\Documents and Settings\lwilliams28.304\Local Settings\Temp\Temporary Directory 9 for FINAL LOGOS.zip\FINAL LOGOS\PRESTON MANOR NEW LOGO COL.png"/>
            <wp:cNvGraphicFramePr/>
            <a:graphic xmlns:a="http://schemas.openxmlformats.org/drawingml/2006/main">
              <a:graphicData uri="http://schemas.openxmlformats.org/drawingml/2006/picture">
                <pic:pic xmlns:pic="http://schemas.openxmlformats.org/drawingml/2006/picture">
                  <pic:nvPicPr>
                    <pic:cNvPr id="0" name="image1.png" descr="C:\Documents and Settings\lwilliams28.304\Local Settings\Temp\Temporary Directory 9 for FINAL LOGOS.zip\FINAL LOGOS\PRESTON MANOR NEW LOGO COL.png"/>
                    <pic:cNvPicPr preferRelativeResize="0"/>
                  </pic:nvPicPr>
                  <pic:blipFill>
                    <a:blip r:embed="rId7"/>
                    <a:srcRect l="1761" t="20949" r="65424" b="34780"/>
                    <a:stretch>
                      <a:fillRect/>
                    </a:stretch>
                  </pic:blipFill>
                  <pic:spPr>
                    <a:xfrm>
                      <a:off x="0" y="0"/>
                      <a:ext cx="1581150" cy="876300"/>
                    </a:xfrm>
                    <a:prstGeom prst="rect">
                      <a:avLst/>
                    </a:prstGeom>
                    <a:ln/>
                  </pic:spPr>
                </pic:pic>
              </a:graphicData>
            </a:graphic>
          </wp:anchor>
        </w:drawing>
      </w:r>
    </w:p>
    <w:p w:rsidR="00E42C3F" w:rsidRDefault="00E42C3F"/>
    <w:p w:rsidR="00E42C3F" w:rsidRDefault="00E42C3F"/>
    <w:p w:rsidR="00E42C3F" w:rsidRDefault="00E42C3F"/>
    <w:p w:rsidR="00E42C3F" w:rsidRDefault="00E42C3F">
      <w:pPr>
        <w:jc w:val="center"/>
      </w:pPr>
    </w:p>
    <w:p w:rsidR="00E42C3F" w:rsidRDefault="00E42C3F">
      <w:pPr>
        <w:spacing w:after="200" w:line="276" w:lineRule="auto"/>
        <w:jc w:val="center"/>
        <w:rPr>
          <w:b/>
          <w:color w:val="7030A0"/>
          <w:sz w:val="18"/>
          <w:szCs w:val="18"/>
        </w:rPr>
      </w:pPr>
    </w:p>
    <w:p w:rsidR="00E42C3F" w:rsidRDefault="00385CC9">
      <w:pPr>
        <w:spacing w:after="200" w:line="276" w:lineRule="auto"/>
        <w:jc w:val="center"/>
      </w:pPr>
      <w:r>
        <w:rPr>
          <w:b/>
          <w:color w:val="7030A0"/>
          <w:sz w:val="18"/>
          <w:szCs w:val="18"/>
        </w:rPr>
        <w:t>An All-through Co-operative School</w:t>
      </w:r>
    </w:p>
    <w:p w:rsidR="00E42C3F" w:rsidRDefault="00385CC9">
      <w:pPr>
        <w:jc w:val="center"/>
      </w:pPr>
      <w:r>
        <w:rPr>
          <w:rFonts w:ascii="Arial" w:eastAsia="Arial" w:hAnsi="Arial" w:cs="Arial"/>
          <w:b/>
          <w:i/>
          <w:color w:val="4F4D45"/>
        </w:rPr>
        <w:t>“Making School Memorable by Striving for Excellence”</w:t>
      </w:r>
    </w:p>
    <w:p w:rsidR="00E42C3F" w:rsidRDefault="00E42C3F">
      <w:pPr>
        <w:jc w:val="both"/>
      </w:pPr>
    </w:p>
    <w:p w:rsidR="00E42C3F" w:rsidRDefault="00385CC9">
      <w:r>
        <w:rPr>
          <w:rFonts w:ascii="Arial" w:eastAsia="Arial" w:hAnsi="Arial" w:cs="Arial"/>
          <w:b/>
          <w:sz w:val="22"/>
          <w:szCs w:val="22"/>
        </w:rPr>
        <w:t>JOB DESCRIPTION</w:t>
      </w:r>
    </w:p>
    <w:p w:rsidR="00E42C3F" w:rsidRDefault="00E42C3F">
      <w:pPr>
        <w:jc w:val="both"/>
      </w:pPr>
    </w:p>
    <w:p w:rsidR="00E42C3F" w:rsidRDefault="00385CC9">
      <w:pPr>
        <w:jc w:val="both"/>
        <w:rPr>
          <w:rFonts w:ascii="Arial" w:eastAsia="Arial" w:hAnsi="Arial" w:cs="Arial"/>
          <w:sz w:val="22"/>
          <w:szCs w:val="22"/>
        </w:rPr>
      </w:pPr>
      <w:r>
        <w:rPr>
          <w:rFonts w:ascii="Arial" w:eastAsia="Arial" w:hAnsi="Arial" w:cs="Arial"/>
          <w:b/>
          <w:sz w:val="22"/>
          <w:szCs w:val="22"/>
        </w:rPr>
        <w:t xml:space="preserve">JOB TITLE: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Assistant Head (Upper School)</w:t>
      </w:r>
    </w:p>
    <w:p w:rsidR="00E42C3F" w:rsidRDefault="00E42C3F">
      <w:pPr>
        <w:jc w:val="both"/>
      </w:pPr>
    </w:p>
    <w:p w:rsidR="00E42C3F" w:rsidRDefault="00385CC9">
      <w:pPr>
        <w:jc w:val="both"/>
      </w:pPr>
      <w:r>
        <w:rPr>
          <w:rFonts w:ascii="Arial" w:eastAsia="Arial" w:hAnsi="Arial" w:cs="Arial"/>
          <w:b/>
          <w:sz w:val="22"/>
          <w:szCs w:val="22"/>
        </w:rPr>
        <w:t xml:space="preserve">GRADE: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Leadership scale L12-16</w:t>
      </w:r>
    </w:p>
    <w:p w:rsidR="00E42C3F" w:rsidRDefault="00E42C3F">
      <w:pPr>
        <w:jc w:val="both"/>
      </w:pPr>
    </w:p>
    <w:p w:rsidR="00E42C3F" w:rsidRDefault="00385CC9">
      <w:pPr>
        <w:jc w:val="both"/>
      </w:pPr>
      <w:r>
        <w:rPr>
          <w:rFonts w:ascii="Arial" w:eastAsia="Arial" w:hAnsi="Arial" w:cs="Arial"/>
          <w:b/>
          <w:sz w:val="22"/>
          <w:szCs w:val="22"/>
        </w:rPr>
        <w:t xml:space="preserve">REPORTING TO: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Head or Deputy Head</w:t>
      </w:r>
    </w:p>
    <w:p w:rsidR="00E42C3F" w:rsidRDefault="00E42C3F">
      <w:pPr>
        <w:jc w:val="both"/>
      </w:pPr>
    </w:p>
    <w:p w:rsidR="00E42C3F" w:rsidRDefault="00E42C3F">
      <w:pPr>
        <w:jc w:val="both"/>
      </w:pPr>
    </w:p>
    <w:p w:rsidR="00E42C3F" w:rsidRDefault="00385CC9">
      <w:pPr>
        <w:jc w:val="both"/>
      </w:pPr>
      <w:r>
        <w:rPr>
          <w:rFonts w:ascii="Arial" w:eastAsia="Arial" w:hAnsi="Arial" w:cs="Arial"/>
          <w:sz w:val="22"/>
          <w:szCs w:val="22"/>
        </w:rPr>
        <w:t>This job description defines the role of Assistant Head (Upper School). The remit of this role may be changed at any time at the Head’s discretion.</w:t>
      </w:r>
    </w:p>
    <w:p w:rsidR="00E42C3F" w:rsidRDefault="00E42C3F">
      <w:pPr>
        <w:jc w:val="both"/>
      </w:pPr>
    </w:p>
    <w:p w:rsidR="00E42C3F" w:rsidRDefault="00385CC9">
      <w:pPr>
        <w:jc w:val="both"/>
      </w:pPr>
      <w:r>
        <w:rPr>
          <w:rFonts w:ascii="Arial" w:eastAsia="Arial" w:hAnsi="Arial" w:cs="Arial"/>
          <w:b/>
          <w:sz w:val="22"/>
          <w:szCs w:val="22"/>
        </w:rPr>
        <w:t>JOB PURPOSE:</w:t>
      </w:r>
    </w:p>
    <w:p w:rsidR="00E42C3F" w:rsidRDefault="00385CC9">
      <w:pPr>
        <w:tabs>
          <w:tab w:val="left" w:pos="288"/>
        </w:tabs>
        <w:jc w:val="both"/>
      </w:pPr>
      <w:r>
        <w:rPr>
          <w:rFonts w:ascii="Arial" w:eastAsia="Arial" w:hAnsi="Arial" w:cs="Arial"/>
          <w:sz w:val="22"/>
          <w:szCs w:val="22"/>
        </w:rPr>
        <w:t>To recognise and build on existing good practice and to actively seek innovative approaches to</w:t>
      </w:r>
      <w:r>
        <w:rPr>
          <w:rFonts w:ascii="Arial" w:eastAsia="Arial" w:hAnsi="Arial" w:cs="Arial"/>
          <w:sz w:val="22"/>
          <w:szCs w:val="22"/>
        </w:rPr>
        <w:t xml:space="preserve"> raising standards for all students.</w:t>
      </w:r>
    </w:p>
    <w:p w:rsidR="00E42C3F" w:rsidRDefault="00E42C3F">
      <w:pPr>
        <w:jc w:val="both"/>
      </w:pPr>
    </w:p>
    <w:p w:rsidR="00E42C3F" w:rsidRDefault="00385CC9">
      <w:pPr>
        <w:jc w:val="both"/>
      </w:pPr>
      <w:r>
        <w:rPr>
          <w:rFonts w:ascii="Arial" w:eastAsia="Arial" w:hAnsi="Arial" w:cs="Arial"/>
          <w:sz w:val="22"/>
          <w:szCs w:val="22"/>
        </w:rPr>
        <w:t>To contribute to school strategic and development planning and to lead whole school developments as part of the Senior Leadership Team.</w:t>
      </w:r>
    </w:p>
    <w:p w:rsidR="00E42C3F" w:rsidRDefault="00E42C3F">
      <w:pPr>
        <w:jc w:val="both"/>
      </w:pPr>
    </w:p>
    <w:p w:rsidR="00E42C3F" w:rsidRDefault="00385CC9">
      <w:pPr>
        <w:jc w:val="both"/>
      </w:pPr>
      <w:r>
        <w:rPr>
          <w:rFonts w:ascii="Arial" w:eastAsia="Arial" w:hAnsi="Arial" w:cs="Arial"/>
          <w:sz w:val="22"/>
          <w:szCs w:val="22"/>
        </w:rPr>
        <w:t>To collaborate with senior colleagues in the development of new projects and initiatives which support the school’s improvement.</w:t>
      </w:r>
    </w:p>
    <w:p w:rsidR="00E42C3F" w:rsidRDefault="00E42C3F">
      <w:pPr>
        <w:jc w:val="both"/>
      </w:pPr>
    </w:p>
    <w:p w:rsidR="00E42C3F" w:rsidRDefault="00385CC9">
      <w:pPr>
        <w:jc w:val="both"/>
      </w:pPr>
      <w:bookmarkStart w:id="1" w:name="gjdgxs" w:colFirst="0" w:colLast="0"/>
      <w:bookmarkEnd w:id="1"/>
      <w:r>
        <w:rPr>
          <w:rFonts w:ascii="Arial" w:eastAsia="Arial" w:hAnsi="Arial" w:cs="Arial"/>
          <w:b/>
          <w:sz w:val="22"/>
          <w:szCs w:val="22"/>
        </w:rPr>
        <w:t>KEY ACCOUNTABILITIES</w:t>
      </w:r>
    </w:p>
    <w:p w:rsidR="00E42C3F" w:rsidRDefault="00385CC9">
      <w:pPr>
        <w:tabs>
          <w:tab w:val="left" w:pos="288"/>
        </w:tabs>
        <w:jc w:val="both"/>
      </w:pPr>
      <w:r>
        <w:rPr>
          <w:rFonts w:ascii="Arial" w:eastAsia="Arial" w:hAnsi="Arial" w:cs="Arial"/>
          <w:sz w:val="22"/>
          <w:szCs w:val="22"/>
        </w:rPr>
        <w:t>In addition to carrying out the professional duties of a teacher other than a Head, as described in the T</w:t>
      </w:r>
      <w:r>
        <w:rPr>
          <w:rFonts w:ascii="Arial" w:eastAsia="Arial" w:hAnsi="Arial" w:cs="Arial"/>
          <w:sz w:val="22"/>
          <w:szCs w:val="22"/>
        </w:rPr>
        <w:t>eachers' Pay and Conditions Document, he/she will be responsible to the Head for leading developments in a range of whole school areas, which may include the following:</w:t>
      </w:r>
    </w:p>
    <w:p w:rsidR="00E42C3F" w:rsidRDefault="00385CC9">
      <w:pPr>
        <w:tabs>
          <w:tab w:val="left" w:pos="288"/>
        </w:tabs>
        <w:ind w:left="288"/>
        <w:jc w:val="both"/>
      </w:pPr>
      <w:r>
        <w:rPr>
          <w:rFonts w:ascii="Arial" w:eastAsia="Arial" w:hAnsi="Arial" w:cs="Arial"/>
          <w:sz w:val="22"/>
          <w:szCs w:val="22"/>
        </w:rPr>
        <w:tab/>
      </w:r>
      <w:r>
        <w:rPr>
          <w:rFonts w:ascii="Arial" w:eastAsia="Arial" w:hAnsi="Arial" w:cs="Arial"/>
          <w:sz w:val="22"/>
          <w:szCs w:val="22"/>
        </w:rPr>
        <w:tab/>
      </w:r>
    </w:p>
    <w:p w:rsidR="00E42C3F" w:rsidRDefault="00385CC9">
      <w:pPr>
        <w:jc w:val="both"/>
      </w:pPr>
      <w:r>
        <w:rPr>
          <w:rFonts w:ascii="Arial" w:eastAsia="Arial" w:hAnsi="Arial" w:cs="Arial"/>
          <w:b/>
          <w:sz w:val="22"/>
          <w:szCs w:val="22"/>
        </w:rPr>
        <w:t>Curriculum Development</w:t>
      </w:r>
    </w:p>
    <w:p w:rsidR="00E42C3F" w:rsidRDefault="00385CC9">
      <w:pPr>
        <w:jc w:val="both"/>
      </w:pPr>
      <w:r>
        <w:rPr>
          <w:rFonts w:ascii="Arial" w:eastAsia="Arial" w:hAnsi="Arial" w:cs="Arial"/>
          <w:sz w:val="22"/>
          <w:szCs w:val="22"/>
        </w:rPr>
        <w:t>Oversight, support and leadership development for specific cu</w:t>
      </w:r>
      <w:r>
        <w:rPr>
          <w:rFonts w:ascii="Arial" w:eastAsia="Arial" w:hAnsi="Arial" w:cs="Arial"/>
          <w:sz w:val="22"/>
          <w:szCs w:val="22"/>
        </w:rPr>
        <w:t>rriculum leaders and the curriculum areas for which they are responsible, including</w:t>
      </w:r>
    </w:p>
    <w:p w:rsidR="00E42C3F" w:rsidRDefault="00385CC9">
      <w:pPr>
        <w:numPr>
          <w:ilvl w:val="0"/>
          <w:numId w:val="1"/>
        </w:numPr>
        <w:ind w:hanging="359"/>
        <w:jc w:val="both"/>
        <w:rPr>
          <w:sz w:val="22"/>
          <w:szCs w:val="22"/>
        </w:rPr>
      </w:pPr>
      <w:r>
        <w:rPr>
          <w:rFonts w:ascii="Arial" w:eastAsia="Arial" w:hAnsi="Arial" w:cs="Arial"/>
          <w:sz w:val="22"/>
          <w:szCs w:val="22"/>
        </w:rPr>
        <w:t>Student progress and attainment</w:t>
      </w:r>
    </w:p>
    <w:p w:rsidR="00E42C3F" w:rsidRDefault="00385CC9">
      <w:pPr>
        <w:numPr>
          <w:ilvl w:val="0"/>
          <w:numId w:val="1"/>
        </w:numPr>
        <w:ind w:hanging="359"/>
        <w:jc w:val="both"/>
        <w:rPr>
          <w:sz w:val="22"/>
          <w:szCs w:val="22"/>
        </w:rPr>
      </w:pPr>
      <w:r>
        <w:rPr>
          <w:rFonts w:ascii="Arial" w:eastAsia="Arial" w:hAnsi="Arial" w:cs="Arial"/>
          <w:sz w:val="22"/>
          <w:szCs w:val="22"/>
        </w:rPr>
        <w:t>Teaching and Learning</w:t>
      </w:r>
    </w:p>
    <w:p w:rsidR="00E42C3F" w:rsidRDefault="00385CC9">
      <w:pPr>
        <w:numPr>
          <w:ilvl w:val="0"/>
          <w:numId w:val="1"/>
        </w:numPr>
        <w:ind w:hanging="359"/>
        <w:jc w:val="both"/>
        <w:rPr>
          <w:sz w:val="22"/>
          <w:szCs w:val="22"/>
        </w:rPr>
      </w:pPr>
      <w:r>
        <w:rPr>
          <w:rFonts w:ascii="Arial" w:eastAsia="Arial" w:hAnsi="Arial" w:cs="Arial"/>
          <w:sz w:val="22"/>
          <w:szCs w:val="22"/>
        </w:rPr>
        <w:t>Self-review and development planning</w:t>
      </w:r>
    </w:p>
    <w:p w:rsidR="00E42C3F" w:rsidRDefault="00385CC9">
      <w:pPr>
        <w:numPr>
          <w:ilvl w:val="0"/>
          <w:numId w:val="1"/>
        </w:numPr>
        <w:ind w:hanging="359"/>
        <w:jc w:val="both"/>
        <w:rPr>
          <w:sz w:val="22"/>
          <w:szCs w:val="22"/>
        </w:rPr>
      </w:pPr>
      <w:r>
        <w:rPr>
          <w:rFonts w:ascii="Arial" w:eastAsia="Arial" w:hAnsi="Arial" w:cs="Arial"/>
          <w:sz w:val="22"/>
          <w:szCs w:val="22"/>
        </w:rPr>
        <w:t>Appraisal</w:t>
      </w:r>
    </w:p>
    <w:p w:rsidR="00E42C3F" w:rsidRDefault="00E42C3F">
      <w:pPr>
        <w:jc w:val="both"/>
      </w:pPr>
    </w:p>
    <w:p w:rsidR="00E42C3F" w:rsidRDefault="00385CC9">
      <w:pPr>
        <w:jc w:val="both"/>
      </w:pPr>
      <w:r>
        <w:rPr>
          <w:rFonts w:ascii="Arial" w:eastAsia="Arial" w:hAnsi="Arial" w:cs="Arial"/>
          <w:b/>
          <w:sz w:val="22"/>
          <w:szCs w:val="22"/>
        </w:rPr>
        <w:t>Student Development</w:t>
      </w:r>
    </w:p>
    <w:p w:rsidR="00E42C3F" w:rsidRDefault="00385CC9">
      <w:pPr>
        <w:jc w:val="both"/>
      </w:pPr>
      <w:r>
        <w:rPr>
          <w:rFonts w:ascii="Arial" w:eastAsia="Arial" w:hAnsi="Arial" w:cs="Arial"/>
          <w:sz w:val="22"/>
          <w:szCs w:val="22"/>
        </w:rPr>
        <w:t>Support for specific Director(s) of Student Develo</w:t>
      </w:r>
      <w:r>
        <w:rPr>
          <w:rFonts w:ascii="Arial" w:eastAsia="Arial" w:hAnsi="Arial" w:cs="Arial"/>
          <w:sz w:val="22"/>
          <w:szCs w:val="22"/>
        </w:rPr>
        <w:t>pment and their team of tutors, including oversight of:</w:t>
      </w:r>
    </w:p>
    <w:p w:rsidR="00E42C3F" w:rsidRDefault="00385CC9">
      <w:pPr>
        <w:numPr>
          <w:ilvl w:val="0"/>
          <w:numId w:val="3"/>
        </w:numPr>
        <w:ind w:hanging="359"/>
        <w:jc w:val="both"/>
        <w:rPr>
          <w:sz w:val="22"/>
          <w:szCs w:val="22"/>
        </w:rPr>
      </w:pPr>
      <w:r>
        <w:rPr>
          <w:rFonts w:ascii="Arial" w:eastAsia="Arial" w:hAnsi="Arial" w:cs="Arial"/>
          <w:sz w:val="22"/>
          <w:szCs w:val="22"/>
        </w:rPr>
        <w:t>Student progress and attainment</w:t>
      </w:r>
    </w:p>
    <w:p w:rsidR="00E42C3F" w:rsidRDefault="00385CC9">
      <w:pPr>
        <w:numPr>
          <w:ilvl w:val="0"/>
          <w:numId w:val="4"/>
        </w:numPr>
        <w:ind w:hanging="359"/>
        <w:jc w:val="both"/>
        <w:rPr>
          <w:sz w:val="22"/>
          <w:szCs w:val="22"/>
        </w:rPr>
      </w:pPr>
      <w:r>
        <w:rPr>
          <w:rFonts w:ascii="Arial" w:eastAsia="Arial" w:hAnsi="Arial" w:cs="Arial"/>
          <w:sz w:val="22"/>
          <w:szCs w:val="22"/>
        </w:rPr>
        <w:t>Maintaining standards</w:t>
      </w:r>
    </w:p>
    <w:p w:rsidR="00E42C3F" w:rsidRDefault="00385CC9">
      <w:pPr>
        <w:numPr>
          <w:ilvl w:val="0"/>
          <w:numId w:val="4"/>
        </w:numPr>
        <w:ind w:hanging="359"/>
        <w:jc w:val="both"/>
        <w:rPr>
          <w:sz w:val="22"/>
          <w:szCs w:val="22"/>
        </w:rPr>
      </w:pPr>
      <w:r>
        <w:rPr>
          <w:rFonts w:ascii="Arial" w:eastAsia="Arial" w:hAnsi="Arial" w:cs="Arial"/>
          <w:sz w:val="22"/>
          <w:szCs w:val="22"/>
        </w:rPr>
        <w:t>Major discipline issues, including exclusions</w:t>
      </w:r>
    </w:p>
    <w:p w:rsidR="00E42C3F" w:rsidRDefault="00385CC9">
      <w:pPr>
        <w:numPr>
          <w:ilvl w:val="0"/>
          <w:numId w:val="2"/>
        </w:numPr>
        <w:ind w:hanging="359"/>
        <w:jc w:val="both"/>
        <w:rPr>
          <w:sz w:val="22"/>
          <w:szCs w:val="22"/>
        </w:rPr>
      </w:pPr>
      <w:r>
        <w:rPr>
          <w:rFonts w:ascii="Arial" w:eastAsia="Arial" w:hAnsi="Arial" w:cs="Arial"/>
          <w:sz w:val="22"/>
          <w:szCs w:val="22"/>
        </w:rPr>
        <w:t>Pastoral concerns and students’ welfare, including attendance</w:t>
      </w:r>
    </w:p>
    <w:p w:rsidR="00E42C3F" w:rsidRDefault="00385CC9">
      <w:pPr>
        <w:numPr>
          <w:ilvl w:val="0"/>
          <w:numId w:val="2"/>
        </w:numPr>
        <w:ind w:hanging="359"/>
        <w:jc w:val="both"/>
        <w:rPr>
          <w:sz w:val="22"/>
          <w:szCs w:val="22"/>
        </w:rPr>
      </w:pPr>
      <w:bookmarkStart w:id="2" w:name="_30j0zll" w:colFirst="0" w:colLast="0"/>
      <w:bookmarkEnd w:id="2"/>
      <w:r>
        <w:rPr>
          <w:rFonts w:ascii="Arial" w:eastAsia="Arial" w:hAnsi="Arial" w:cs="Arial"/>
          <w:sz w:val="22"/>
          <w:szCs w:val="22"/>
        </w:rPr>
        <w:t>Self-review and development planning</w:t>
      </w:r>
    </w:p>
    <w:p w:rsidR="00E42C3F" w:rsidRDefault="00385CC9">
      <w:pPr>
        <w:numPr>
          <w:ilvl w:val="0"/>
          <w:numId w:val="2"/>
        </w:numPr>
        <w:ind w:hanging="359"/>
        <w:jc w:val="both"/>
        <w:rPr>
          <w:sz w:val="22"/>
          <w:szCs w:val="22"/>
        </w:rPr>
      </w:pPr>
      <w:r>
        <w:rPr>
          <w:rFonts w:ascii="Arial" w:eastAsia="Arial" w:hAnsi="Arial" w:cs="Arial"/>
          <w:sz w:val="22"/>
          <w:szCs w:val="22"/>
        </w:rPr>
        <w:t>Appraisal</w:t>
      </w:r>
    </w:p>
    <w:p w:rsidR="00E42C3F" w:rsidRDefault="00E42C3F">
      <w:pPr>
        <w:jc w:val="both"/>
      </w:pPr>
    </w:p>
    <w:p w:rsidR="00E42C3F" w:rsidRDefault="00E42C3F">
      <w:pPr>
        <w:jc w:val="both"/>
      </w:pPr>
    </w:p>
    <w:p w:rsidR="00E42C3F" w:rsidRDefault="00E42C3F">
      <w:pPr>
        <w:jc w:val="both"/>
      </w:pPr>
      <w:bookmarkStart w:id="3" w:name="_1fob9te" w:colFirst="0" w:colLast="0"/>
      <w:bookmarkEnd w:id="3"/>
    </w:p>
    <w:p w:rsidR="00E42C3F" w:rsidRDefault="00385CC9">
      <w:pPr>
        <w:jc w:val="both"/>
      </w:pPr>
      <w:r>
        <w:rPr>
          <w:rFonts w:ascii="Arial" w:eastAsia="Arial" w:hAnsi="Arial" w:cs="Arial"/>
          <w:b/>
          <w:sz w:val="22"/>
          <w:szCs w:val="22"/>
        </w:rPr>
        <w:t>Leadership and Management Responsibilities</w:t>
      </w:r>
    </w:p>
    <w:p w:rsidR="00E42C3F" w:rsidRDefault="00385CC9">
      <w:pPr>
        <w:numPr>
          <w:ilvl w:val="0"/>
          <w:numId w:val="4"/>
        </w:numPr>
        <w:ind w:hanging="359"/>
        <w:jc w:val="both"/>
        <w:rPr>
          <w:sz w:val="22"/>
          <w:szCs w:val="22"/>
        </w:rPr>
      </w:pPr>
      <w:r>
        <w:rPr>
          <w:rFonts w:ascii="Arial" w:eastAsia="Arial" w:hAnsi="Arial" w:cs="Arial"/>
          <w:sz w:val="22"/>
          <w:szCs w:val="22"/>
        </w:rPr>
        <w:t>To contribute to the monitoring of standards of teaching and learning</w:t>
      </w:r>
    </w:p>
    <w:p w:rsidR="00E42C3F" w:rsidRDefault="00385CC9">
      <w:pPr>
        <w:numPr>
          <w:ilvl w:val="0"/>
          <w:numId w:val="4"/>
        </w:numPr>
        <w:ind w:hanging="359"/>
        <w:jc w:val="both"/>
        <w:rPr>
          <w:sz w:val="22"/>
          <w:szCs w:val="22"/>
        </w:rPr>
      </w:pPr>
      <w:r>
        <w:rPr>
          <w:rFonts w:ascii="Arial" w:eastAsia="Arial" w:hAnsi="Arial" w:cs="Arial"/>
          <w:sz w:val="22"/>
          <w:szCs w:val="22"/>
        </w:rPr>
        <w:t>To contribute to the effective day to day operation of the school</w:t>
      </w:r>
    </w:p>
    <w:p w:rsidR="00E42C3F" w:rsidRDefault="00385CC9">
      <w:pPr>
        <w:numPr>
          <w:ilvl w:val="0"/>
          <w:numId w:val="4"/>
        </w:numPr>
        <w:ind w:hanging="359"/>
        <w:jc w:val="both"/>
        <w:rPr>
          <w:sz w:val="22"/>
          <w:szCs w:val="22"/>
        </w:rPr>
      </w:pPr>
      <w:r>
        <w:rPr>
          <w:rFonts w:ascii="Arial" w:eastAsia="Arial" w:hAnsi="Arial" w:cs="Arial"/>
          <w:sz w:val="22"/>
          <w:szCs w:val="22"/>
        </w:rPr>
        <w:t>To lead school assemblies as required</w:t>
      </w:r>
    </w:p>
    <w:p w:rsidR="00E42C3F" w:rsidRDefault="00385CC9">
      <w:pPr>
        <w:numPr>
          <w:ilvl w:val="0"/>
          <w:numId w:val="4"/>
        </w:numPr>
        <w:ind w:hanging="359"/>
        <w:jc w:val="both"/>
        <w:rPr>
          <w:sz w:val="22"/>
          <w:szCs w:val="22"/>
        </w:rPr>
      </w:pPr>
      <w:r>
        <w:rPr>
          <w:rFonts w:ascii="Arial" w:eastAsia="Arial" w:hAnsi="Arial" w:cs="Arial"/>
          <w:sz w:val="22"/>
          <w:szCs w:val="22"/>
        </w:rPr>
        <w:t xml:space="preserve">To communicate with governors, the Head, Associate Head, SLT, colleagues, parents and outside agencies as appropriate </w:t>
      </w:r>
    </w:p>
    <w:p w:rsidR="00E42C3F" w:rsidRDefault="00385CC9">
      <w:pPr>
        <w:numPr>
          <w:ilvl w:val="0"/>
          <w:numId w:val="4"/>
        </w:numPr>
        <w:ind w:hanging="359"/>
        <w:jc w:val="both"/>
        <w:rPr>
          <w:sz w:val="22"/>
          <w:szCs w:val="22"/>
        </w:rPr>
      </w:pPr>
      <w:r>
        <w:rPr>
          <w:rFonts w:ascii="Arial" w:eastAsia="Arial" w:hAnsi="Arial" w:cs="Arial"/>
          <w:sz w:val="22"/>
          <w:szCs w:val="22"/>
        </w:rPr>
        <w:t>To participate in a range of meetings with colleagues and parents or carers</w:t>
      </w:r>
    </w:p>
    <w:p w:rsidR="00E42C3F" w:rsidRDefault="00385CC9">
      <w:pPr>
        <w:numPr>
          <w:ilvl w:val="0"/>
          <w:numId w:val="4"/>
        </w:numPr>
        <w:ind w:hanging="359"/>
        <w:jc w:val="both"/>
        <w:rPr>
          <w:sz w:val="22"/>
          <w:szCs w:val="22"/>
        </w:rPr>
      </w:pPr>
      <w:r>
        <w:rPr>
          <w:rFonts w:ascii="Arial" w:eastAsia="Arial" w:hAnsi="Arial" w:cs="Arial"/>
          <w:sz w:val="22"/>
          <w:szCs w:val="22"/>
        </w:rPr>
        <w:t>To attend sub-committee and Governing Body meetings as necess</w:t>
      </w:r>
      <w:r>
        <w:rPr>
          <w:rFonts w:ascii="Arial" w:eastAsia="Arial" w:hAnsi="Arial" w:cs="Arial"/>
          <w:sz w:val="22"/>
          <w:szCs w:val="22"/>
        </w:rPr>
        <w:t>ary</w:t>
      </w:r>
    </w:p>
    <w:p w:rsidR="00E42C3F" w:rsidRDefault="00385CC9">
      <w:pPr>
        <w:numPr>
          <w:ilvl w:val="0"/>
          <w:numId w:val="4"/>
        </w:numPr>
        <w:ind w:hanging="359"/>
        <w:jc w:val="both"/>
        <w:rPr>
          <w:sz w:val="22"/>
          <w:szCs w:val="22"/>
        </w:rPr>
      </w:pPr>
      <w:r>
        <w:rPr>
          <w:rFonts w:ascii="Arial" w:eastAsia="Arial" w:hAnsi="Arial" w:cs="Arial"/>
          <w:sz w:val="22"/>
          <w:szCs w:val="22"/>
        </w:rPr>
        <w:t>To undertake such other duties, training and/or hours of work as may be reasonably required and which are consistent with an Assistant Head role.</w:t>
      </w:r>
    </w:p>
    <w:p w:rsidR="00E42C3F" w:rsidRDefault="00385CC9">
      <w:pPr>
        <w:numPr>
          <w:ilvl w:val="0"/>
          <w:numId w:val="4"/>
        </w:numPr>
        <w:ind w:hanging="359"/>
        <w:jc w:val="both"/>
        <w:rPr>
          <w:sz w:val="22"/>
          <w:szCs w:val="22"/>
        </w:rPr>
      </w:pPr>
      <w:r>
        <w:rPr>
          <w:rFonts w:ascii="Arial" w:eastAsia="Arial" w:hAnsi="Arial" w:cs="Arial"/>
          <w:sz w:val="22"/>
          <w:szCs w:val="22"/>
        </w:rPr>
        <w:t>To undertake health and safety duties commensurate with the post and/or as detailed in the School health a</w:t>
      </w:r>
      <w:r>
        <w:rPr>
          <w:rFonts w:ascii="Arial" w:eastAsia="Arial" w:hAnsi="Arial" w:cs="Arial"/>
          <w:sz w:val="22"/>
          <w:szCs w:val="22"/>
        </w:rPr>
        <w:t>nd safety policy</w:t>
      </w:r>
    </w:p>
    <w:p w:rsidR="00E42C3F" w:rsidRDefault="00385CC9">
      <w:pPr>
        <w:numPr>
          <w:ilvl w:val="0"/>
          <w:numId w:val="4"/>
        </w:numPr>
        <w:ind w:hanging="359"/>
        <w:jc w:val="both"/>
        <w:rPr>
          <w:sz w:val="22"/>
          <w:szCs w:val="22"/>
        </w:rPr>
      </w:pPr>
      <w:r>
        <w:rPr>
          <w:rFonts w:ascii="Arial" w:eastAsia="Arial" w:hAnsi="Arial" w:cs="Arial"/>
          <w:sz w:val="22"/>
          <w:szCs w:val="22"/>
        </w:rPr>
        <w:t>To provide the Head with appropriate, accurate and timely information to enable continuous evaluation of your performance</w:t>
      </w:r>
    </w:p>
    <w:p w:rsidR="00E42C3F" w:rsidRDefault="00385CC9">
      <w:pPr>
        <w:numPr>
          <w:ilvl w:val="0"/>
          <w:numId w:val="4"/>
        </w:numPr>
        <w:ind w:hanging="359"/>
        <w:jc w:val="both"/>
        <w:rPr>
          <w:sz w:val="22"/>
          <w:szCs w:val="22"/>
        </w:rPr>
      </w:pPr>
      <w:r>
        <w:rPr>
          <w:rFonts w:ascii="Arial" w:eastAsia="Arial" w:hAnsi="Arial" w:cs="Arial"/>
          <w:sz w:val="22"/>
          <w:szCs w:val="22"/>
        </w:rPr>
        <w:t>To carry out a share of supervisory duties in accordance with published SLT rotas</w:t>
      </w:r>
    </w:p>
    <w:p w:rsidR="00E42C3F" w:rsidRDefault="00385CC9">
      <w:pPr>
        <w:numPr>
          <w:ilvl w:val="0"/>
          <w:numId w:val="4"/>
        </w:numPr>
        <w:ind w:hanging="359"/>
        <w:jc w:val="both"/>
        <w:rPr>
          <w:sz w:val="22"/>
          <w:szCs w:val="22"/>
        </w:rPr>
      </w:pPr>
      <w:r>
        <w:rPr>
          <w:rFonts w:ascii="Arial" w:eastAsia="Arial" w:hAnsi="Arial" w:cs="Arial"/>
          <w:sz w:val="22"/>
          <w:szCs w:val="22"/>
        </w:rPr>
        <w:t>To participate in Appraisal arrange</w:t>
      </w:r>
      <w:r>
        <w:rPr>
          <w:rFonts w:ascii="Arial" w:eastAsia="Arial" w:hAnsi="Arial" w:cs="Arial"/>
          <w:sz w:val="22"/>
          <w:szCs w:val="22"/>
        </w:rPr>
        <w:t>ments</w:t>
      </w:r>
    </w:p>
    <w:p w:rsidR="00E42C3F" w:rsidRDefault="00385CC9">
      <w:pPr>
        <w:numPr>
          <w:ilvl w:val="0"/>
          <w:numId w:val="4"/>
        </w:numPr>
        <w:ind w:hanging="359"/>
        <w:jc w:val="both"/>
        <w:rPr>
          <w:sz w:val="22"/>
          <w:szCs w:val="22"/>
        </w:rPr>
      </w:pPr>
      <w:r>
        <w:rPr>
          <w:rFonts w:ascii="Arial" w:eastAsia="Arial" w:hAnsi="Arial" w:cs="Arial"/>
          <w:sz w:val="22"/>
          <w:szCs w:val="22"/>
        </w:rPr>
        <w:t>To adhere to publish school policies and procedures</w:t>
      </w:r>
    </w:p>
    <w:p w:rsidR="00E42C3F" w:rsidRDefault="00385CC9">
      <w:pPr>
        <w:numPr>
          <w:ilvl w:val="0"/>
          <w:numId w:val="4"/>
        </w:numPr>
        <w:ind w:hanging="359"/>
        <w:jc w:val="both"/>
        <w:rPr>
          <w:sz w:val="22"/>
          <w:szCs w:val="22"/>
        </w:rPr>
      </w:pPr>
      <w:r>
        <w:rPr>
          <w:rFonts w:ascii="Arial" w:eastAsia="Arial" w:hAnsi="Arial" w:cs="Arial"/>
          <w:sz w:val="22"/>
          <w:szCs w:val="22"/>
        </w:rPr>
        <w:t>To attend regular meetings with your SLT line manager.</w:t>
      </w:r>
    </w:p>
    <w:p w:rsidR="00E42C3F" w:rsidRDefault="00E42C3F">
      <w:pPr>
        <w:tabs>
          <w:tab w:val="left" w:pos="288"/>
        </w:tabs>
        <w:jc w:val="both"/>
      </w:pPr>
    </w:p>
    <w:p w:rsidR="00E42C3F" w:rsidRDefault="00385CC9">
      <w:pPr>
        <w:tabs>
          <w:tab w:val="left" w:pos="288"/>
        </w:tabs>
        <w:jc w:val="both"/>
      </w:pPr>
      <w:r>
        <w:rPr>
          <w:rFonts w:ascii="Arial" w:eastAsia="Arial" w:hAnsi="Arial" w:cs="Arial"/>
          <w:b/>
          <w:sz w:val="22"/>
          <w:szCs w:val="22"/>
        </w:rPr>
        <w:t xml:space="preserve">Other Responsibilities </w:t>
      </w:r>
    </w:p>
    <w:p w:rsidR="00E42C3F" w:rsidRDefault="00385CC9">
      <w:pPr>
        <w:tabs>
          <w:tab w:val="left" w:pos="288"/>
        </w:tabs>
        <w:jc w:val="both"/>
      </w:pPr>
      <w:r>
        <w:rPr>
          <w:rFonts w:ascii="Arial" w:eastAsia="Arial" w:hAnsi="Arial" w:cs="Arial"/>
          <w:sz w:val="22"/>
          <w:szCs w:val="22"/>
        </w:rPr>
        <w:t>Other responsibilities appropriate to the role will also be added including being responsible for the schools’ timetab</w:t>
      </w:r>
      <w:r>
        <w:rPr>
          <w:rFonts w:ascii="Arial" w:eastAsia="Arial" w:hAnsi="Arial" w:cs="Arial"/>
          <w:sz w:val="22"/>
          <w:szCs w:val="22"/>
        </w:rPr>
        <w:t>le.  Following appointment, negotiation of roles and responsibilities will be possible in order to take account of the successful candidate’s strengths and experience.</w:t>
      </w:r>
    </w:p>
    <w:p w:rsidR="00E42C3F" w:rsidRDefault="00E42C3F">
      <w:pPr>
        <w:jc w:val="both"/>
      </w:pPr>
    </w:p>
    <w:p w:rsidR="00E42C3F" w:rsidRDefault="00385CC9">
      <w:pPr>
        <w:jc w:val="both"/>
      </w:pPr>
      <w:r>
        <w:rPr>
          <w:rFonts w:ascii="Arial" w:eastAsia="Arial" w:hAnsi="Arial" w:cs="Arial"/>
          <w:b/>
          <w:sz w:val="22"/>
          <w:szCs w:val="22"/>
        </w:rPr>
        <w:t>Rotation of Roles</w:t>
      </w:r>
    </w:p>
    <w:p w:rsidR="00E42C3F" w:rsidRDefault="00385CC9">
      <w:pPr>
        <w:jc w:val="both"/>
      </w:pPr>
      <w:r>
        <w:rPr>
          <w:rFonts w:ascii="Arial" w:eastAsia="Arial" w:hAnsi="Arial" w:cs="Arial"/>
          <w:sz w:val="22"/>
          <w:szCs w:val="22"/>
        </w:rPr>
        <w:t>Roles and responsibilities within the Senior Leadership Team are rota</w:t>
      </w:r>
      <w:r>
        <w:rPr>
          <w:rFonts w:ascii="Arial" w:eastAsia="Arial" w:hAnsi="Arial" w:cs="Arial"/>
          <w:sz w:val="22"/>
          <w:szCs w:val="22"/>
        </w:rPr>
        <w:t>ted at appropriate intervals to ensure a range of leadership experience and appropriate CPD.</w:t>
      </w:r>
    </w:p>
    <w:p w:rsidR="00E42C3F" w:rsidRDefault="00E42C3F">
      <w:pPr>
        <w:jc w:val="both"/>
      </w:pPr>
    </w:p>
    <w:p w:rsidR="00E42C3F" w:rsidRDefault="00385CC9">
      <w:pPr>
        <w:tabs>
          <w:tab w:val="left" w:pos="-2977"/>
          <w:tab w:val="left" w:pos="0"/>
        </w:tabs>
        <w:spacing w:line="300" w:lineRule="auto"/>
        <w:ind w:firstLine="1"/>
        <w:jc w:val="both"/>
        <w:rPr>
          <w:rFonts w:ascii="Arial" w:eastAsia="Arial" w:hAnsi="Arial" w:cs="Arial"/>
          <w:sz w:val="22"/>
          <w:szCs w:val="22"/>
        </w:rPr>
      </w:pPr>
      <w:r>
        <w:rPr>
          <w:rFonts w:ascii="Arial" w:eastAsia="Arial" w:hAnsi="Arial" w:cs="Arial"/>
          <w:sz w:val="22"/>
          <w:szCs w:val="22"/>
        </w:rPr>
        <w:t>The above responsibilities are subject to review and may be modified in the light of personal or professional development and changing school needs.</w:t>
      </w:r>
    </w:p>
    <w:p w:rsidR="00E42C3F" w:rsidRDefault="00E42C3F">
      <w:pPr>
        <w:jc w:val="both"/>
        <w:rPr>
          <w:rFonts w:ascii="Arial" w:eastAsia="Arial" w:hAnsi="Arial" w:cs="Arial"/>
          <w:sz w:val="22"/>
          <w:szCs w:val="22"/>
        </w:rPr>
      </w:pPr>
    </w:p>
    <w:p w:rsidR="00E42C3F" w:rsidRDefault="00385CC9">
      <w:pPr>
        <w:jc w:val="both"/>
        <w:rPr>
          <w:rFonts w:ascii="Arial" w:eastAsia="Arial" w:hAnsi="Arial" w:cs="Arial"/>
          <w:sz w:val="22"/>
          <w:szCs w:val="22"/>
        </w:rPr>
      </w:pPr>
      <w:r>
        <w:rPr>
          <w:rFonts w:ascii="Arial" w:eastAsia="Arial" w:hAnsi="Arial" w:cs="Arial"/>
          <w:sz w:val="22"/>
          <w:szCs w:val="22"/>
        </w:rPr>
        <w:t xml:space="preserve">All staff have a responsibility for promoting and safeguarding the welfare of children and young </w:t>
      </w:r>
      <w:proofErr w:type="spellStart"/>
      <w:r>
        <w:rPr>
          <w:rFonts w:ascii="Arial" w:eastAsia="Arial" w:hAnsi="Arial" w:cs="Arial"/>
          <w:sz w:val="22"/>
          <w:szCs w:val="22"/>
        </w:rPr>
        <w:t>persons</w:t>
      </w:r>
      <w:proofErr w:type="spellEnd"/>
      <w:r>
        <w:rPr>
          <w:rFonts w:ascii="Arial" w:eastAsia="Arial" w:hAnsi="Arial" w:cs="Arial"/>
          <w:sz w:val="22"/>
          <w:szCs w:val="22"/>
        </w:rPr>
        <w:t xml:space="preserve"> s/he is responsible for or comes into contact with.</w:t>
      </w:r>
    </w:p>
    <w:p w:rsidR="00E42C3F" w:rsidRDefault="00E42C3F">
      <w:pPr>
        <w:jc w:val="both"/>
        <w:rPr>
          <w:rFonts w:ascii="Arial" w:eastAsia="Arial" w:hAnsi="Arial" w:cs="Arial"/>
          <w:color w:val="000000"/>
          <w:sz w:val="22"/>
          <w:szCs w:val="22"/>
        </w:rPr>
      </w:pPr>
    </w:p>
    <w:p w:rsidR="00E42C3F" w:rsidRDefault="00385CC9">
      <w:pPr>
        <w:jc w:val="both"/>
        <w:rPr>
          <w:rFonts w:ascii="Arial" w:eastAsia="Arial" w:hAnsi="Arial" w:cs="Arial"/>
          <w:color w:val="000000"/>
          <w:sz w:val="22"/>
          <w:szCs w:val="22"/>
        </w:rPr>
      </w:pPr>
      <w:r>
        <w:rPr>
          <w:rFonts w:ascii="Arial" w:eastAsia="Arial" w:hAnsi="Arial" w:cs="Arial"/>
          <w:color w:val="000000"/>
          <w:sz w:val="22"/>
          <w:szCs w:val="22"/>
        </w:rPr>
        <w:t>The post holder is required to support and encourage the school’s ethos and its objectives, polici</w:t>
      </w:r>
      <w:r>
        <w:rPr>
          <w:rFonts w:ascii="Arial" w:eastAsia="Arial" w:hAnsi="Arial" w:cs="Arial"/>
          <w:color w:val="000000"/>
          <w:sz w:val="22"/>
          <w:szCs w:val="22"/>
        </w:rPr>
        <w:t>es and procedures as agreed by the governing body.  The post holder shall be subject to all relevant statutory and institutional requirements and must comply with all General Data Protection Regulations (GDPR).</w:t>
      </w:r>
    </w:p>
    <w:p w:rsidR="00E42C3F" w:rsidRDefault="00E42C3F">
      <w:pPr>
        <w:jc w:val="both"/>
        <w:rPr>
          <w:rFonts w:ascii="Arial" w:eastAsia="Arial" w:hAnsi="Arial" w:cs="Arial"/>
          <w:sz w:val="22"/>
          <w:szCs w:val="22"/>
        </w:rPr>
      </w:pPr>
    </w:p>
    <w:p w:rsidR="00E42C3F" w:rsidRDefault="00385CC9">
      <w:pPr>
        <w:jc w:val="both"/>
      </w:pPr>
      <w:r>
        <w:rPr>
          <w:rFonts w:ascii="Arial" w:eastAsia="Arial" w:hAnsi="Arial" w:cs="Arial"/>
          <w:b/>
          <w:sz w:val="22"/>
          <w:szCs w:val="22"/>
        </w:rPr>
        <w:t>This job description should be read in conju</w:t>
      </w:r>
      <w:r>
        <w:rPr>
          <w:rFonts w:ascii="Arial" w:eastAsia="Arial" w:hAnsi="Arial" w:cs="Arial"/>
          <w:b/>
          <w:sz w:val="22"/>
          <w:szCs w:val="22"/>
        </w:rPr>
        <w:t>nction with the School Teachers’ pay and conditions document.</w:t>
      </w:r>
      <w:r>
        <w:t> </w:t>
      </w:r>
    </w:p>
    <w:p w:rsidR="00E42C3F" w:rsidRDefault="00E42C3F">
      <w:pPr>
        <w:jc w:val="both"/>
      </w:pPr>
    </w:p>
    <w:p w:rsidR="00E42C3F" w:rsidRDefault="00385CC9">
      <w:pPr>
        <w:jc w:val="both"/>
      </w:pPr>
      <w:r>
        <w:rPr>
          <w:rFonts w:ascii="Arial" w:eastAsia="Arial" w:hAnsi="Arial" w:cs="Arial"/>
          <w:b/>
          <w:sz w:val="22"/>
          <w:szCs w:val="22"/>
        </w:rPr>
        <w:t xml:space="preserve">Job descriptions are reviewed annually and may be amended following discussion with the </w:t>
      </w:r>
      <w:proofErr w:type="spellStart"/>
      <w:r>
        <w:rPr>
          <w:rFonts w:ascii="Arial" w:eastAsia="Arial" w:hAnsi="Arial" w:cs="Arial"/>
          <w:b/>
          <w:sz w:val="22"/>
          <w:szCs w:val="22"/>
        </w:rPr>
        <w:t>postholder</w:t>
      </w:r>
      <w:proofErr w:type="spellEnd"/>
      <w:r>
        <w:rPr>
          <w:rFonts w:ascii="Arial" w:eastAsia="Arial" w:hAnsi="Arial" w:cs="Arial"/>
          <w:b/>
          <w:sz w:val="22"/>
          <w:szCs w:val="22"/>
        </w:rPr>
        <w:t>.</w:t>
      </w:r>
      <w:r>
        <w:t xml:space="preserve"> </w:t>
      </w:r>
    </w:p>
    <w:p w:rsidR="00E42C3F" w:rsidRDefault="00E42C3F">
      <w:pPr>
        <w:tabs>
          <w:tab w:val="left" w:pos="2475"/>
        </w:tabs>
        <w:jc w:val="both"/>
      </w:pPr>
    </w:p>
    <w:p w:rsidR="00E42C3F" w:rsidRDefault="00E42C3F">
      <w:pPr>
        <w:jc w:val="both"/>
        <w:rPr>
          <w:rFonts w:ascii="Arial" w:eastAsia="Arial" w:hAnsi="Arial" w:cs="Arial"/>
          <w:b/>
          <w:sz w:val="22"/>
          <w:szCs w:val="22"/>
        </w:rPr>
      </w:pPr>
    </w:p>
    <w:p w:rsidR="00E42C3F" w:rsidRDefault="00E42C3F">
      <w:pPr>
        <w:jc w:val="both"/>
        <w:rPr>
          <w:rFonts w:ascii="Arial" w:eastAsia="Arial" w:hAnsi="Arial" w:cs="Arial"/>
          <w:sz w:val="22"/>
          <w:szCs w:val="22"/>
        </w:rPr>
      </w:pPr>
    </w:p>
    <w:p w:rsidR="00E42C3F" w:rsidRDefault="00E42C3F">
      <w:pPr>
        <w:rPr>
          <w:rFonts w:ascii="Arial" w:eastAsia="Arial" w:hAnsi="Arial" w:cs="Arial"/>
          <w:sz w:val="22"/>
          <w:szCs w:val="22"/>
        </w:rPr>
      </w:pPr>
    </w:p>
    <w:p w:rsidR="00E42C3F" w:rsidRDefault="00E42C3F">
      <w:pPr>
        <w:jc w:val="both"/>
      </w:pPr>
    </w:p>
    <w:sectPr w:rsidR="00E42C3F">
      <w:footerReference w:type="default" r:id="rId8"/>
      <w:pgSz w:w="11906" w:h="16838"/>
      <w:pgMar w:top="709" w:right="1800" w:bottom="56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C9" w:rsidRDefault="00385CC9">
      <w:r>
        <w:separator/>
      </w:r>
    </w:p>
  </w:endnote>
  <w:endnote w:type="continuationSeparator" w:id="0">
    <w:p w:rsidR="00385CC9" w:rsidRDefault="0038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3F" w:rsidRDefault="00385CC9">
    <w:pPr>
      <w:jc w:val="right"/>
    </w:pPr>
    <w:r>
      <w:fldChar w:fldCharType="begin"/>
    </w:r>
    <w:r>
      <w:instrText>PAGE</w:instrText>
    </w:r>
    <w:r w:rsidR="00D92F31">
      <w:fldChar w:fldCharType="separate"/>
    </w:r>
    <w:r w:rsidR="00D92F3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C9" w:rsidRDefault="00385CC9">
      <w:r>
        <w:separator/>
      </w:r>
    </w:p>
  </w:footnote>
  <w:footnote w:type="continuationSeparator" w:id="0">
    <w:p w:rsidR="00385CC9" w:rsidRDefault="00385C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0E8"/>
    <w:multiLevelType w:val="multilevel"/>
    <w:tmpl w:val="30C678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9492A30"/>
    <w:multiLevelType w:val="multilevel"/>
    <w:tmpl w:val="6F0A5E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F9E1C8E"/>
    <w:multiLevelType w:val="multilevel"/>
    <w:tmpl w:val="38C082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7685160"/>
    <w:multiLevelType w:val="multilevel"/>
    <w:tmpl w:val="0E5898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3F"/>
    <w:rsid w:val="00385CC9"/>
    <w:rsid w:val="00D92F31"/>
    <w:rsid w:val="00E4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BB3ED-3A82-4014-8898-26CEF559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Rubana Baig</dc:creator>
  <cp:lastModifiedBy>Rubana Baig</cp:lastModifiedBy>
  <cp:revision>2</cp:revision>
  <dcterms:created xsi:type="dcterms:W3CDTF">2021-01-04T10:51:00Z</dcterms:created>
  <dcterms:modified xsi:type="dcterms:W3CDTF">2021-01-04T10:51:00Z</dcterms:modified>
</cp:coreProperties>
</file>