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07" w:rsidRDefault="008B2CE3">
      <w:pPr>
        <w:widowControl w:val="0"/>
        <w:spacing w:after="240"/>
        <w:rPr>
          <w:rFonts w:ascii="MS Gothic" w:eastAsia="MS Gothic" w:hAnsi="MS Gothic" w:cs="MS Gothic"/>
          <w:b/>
          <w:sz w:val="22"/>
          <w:szCs w:val="22"/>
        </w:rPr>
      </w:pPr>
      <w:bookmarkStart w:id="0" w:name="_GoBack"/>
      <w:bookmarkEnd w:id="0"/>
      <w:r>
        <w:rPr>
          <w:rFonts w:ascii="Arial" w:eastAsia="Arial" w:hAnsi="Arial" w:cs="Arial"/>
          <w:b/>
          <w:sz w:val="22"/>
          <w:szCs w:val="22"/>
        </w:rPr>
        <w:t>Job Title</w:t>
      </w:r>
      <w:r>
        <w:rPr>
          <w:rFonts w:ascii="Arial" w:eastAsia="Arial" w:hAnsi="Arial" w:cs="Arial"/>
          <w:sz w:val="22"/>
          <w:szCs w:val="22"/>
        </w:rPr>
        <w:t xml:space="preserve">: </w:t>
      </w:r>
      <w:r>
        <w:rPr>
          <w:rFonts w:ascii="Arial" w:eastAsia="Arial" w:hAnsi="Arial" w:cs="Arial"/>
          <w:b/>
          <w:sz w:val="22"/>
          <w:szCs w:val="22"/>
        </w:rPr>
        <w:t>LAMDA Teacher</w:t>
      </w:r>
    </w:p>
    <w:p w:rsidR="00151407" w:rsidRDefault="008B2CE3">
      <w:pPr>
        <w:widowControl w:val="0"/>
        <w:spacing w:after="240"/>
        <w:rPr>
          <w:rFonts w:ascii="Arial" w:eastAsia="Arial" w:hAnsi="Arial" w:cs="Arial"/>
          <w:sz w:val="22"/>
          <w:szCs w:val="22"/>
        </w:rPr>
      </w:pPr>
      <w:r>
        <w:rPr>
          <w:rFonts w:ascii="Arial" w:eastAsia="Arial" w:hAnsi="Arial" w:cs="Arial"/>
          <w:b/>
          <w:sz w:val="22"/>
          <w:szCs w:val="22"/>
        </w:rPr>
        <w:t>Hours</w:t>
      </w:r>
      <w:r>
        <w:rPr>
          <w:rFonts w:ascii="Arial" w:eastAsia="Arial" w:hAnsi="Arial" w:cs="Arial"/>
          <w:sz w:val="22"/>
          <w:szCs w:val="22"/>
        </w:rPr>
        <w:t xml:space="preserve">: Peripatetic (2 to 3 weekdays per week) </w:t>
      </w:r>
    </w:p>
    <w:p w:rsidR="00151407" w:rsidRDefault="008B2CE3">
      <w:pPr>
        <w:widowControl w:val="0"/>
        <w:spacing w:after="240"/>
        <w:rPr>
          <w:rFonts w:ascii="Arial" w:eastAsia="Arial" w:hAnsi="Arial" w:cs="Arial"/>
          <w:sz w:val="22"/>
          <w:szCs w:val="22"/>
        </w:rPr>
      </w:pPr>
      <w:r>
        <w:rPr>
          <w:rFonts w:ascii="Arial" w:eastAsia="Arial" w:hAnsi="Arial" w:cs="Arial"/>
          <w:i/>
          <w:sz w:val="22"/>
          <w:szCs w:val="22"/>
        </w:rPr>
        <w:t>LAMDA Lessons can take place throughout our school day which begins at 8:45 am and finishes at 6.30pm.</w:t>
      </w:r>
      <w:r>
        <w:rPr>
          <w:rFonts w:ascii="Arial" w:eastAsia="Arial" w:hAnsi="Arial" w:cs="Arial"/>
          <w:sz w:val="22"/>
          <w:szCs w:val="22"/>
        </w:rPr>
        <w:t xml:space="preserve"> The exact timing and number of hours can be discussed, but will total approximately 12-18 hours per week in the first instance.</w:t>
      </w:r>
    </w:p>
    <w:p w:rsidR="00151407" w:rsidRDefault="008B2CE3">
      <w:pPr>
        <w:widowControl w:val="0"/>
        <w:spacing w:after="240"/>
        <w:rPr>
          <w:rFonts w:ascii="Arial" w:eastAsia="Arial" w:hAnsi="Arial" w:cs="Arial"/>
          <w:sz w:val="22"/>
          <w:szCs w:val="22"/>
        </w:rPr>
      </w:pPr>
      <w:r>
        <w:rPr>
          <w:rFonts w:ascii="Arial" w:eastAsia="Arial" w:hAnsi="Arial" w:cs="Arial"/>
          <w:sz w:val="22"/>
          <w:szCs w:val="22"/>
        </w:rPr>
        <w:t xml:space="preserve">This role reports to the Interim Director of Drama. </w:t>
      </w:r>
    </w:p>
    <w:p w:rsidR="00151407" w:rsidRDefault="008B2CE3">
      <w:pPr>
        <w:widowControl w:val="0"/>
        <w:spacing w:after="240"/>
        <w:rPr>
          <w:rFonts w:ascii="Arial" w:eastAsia="Arial" w:hAnsi="Arial" w:cs="Arial"/>
          <w:sz w:val="22"/>
          <w:szCs w:val="22"/>
        </w:rPr>
      </w:pPr>
      <w:r>
        <w:rPr>
          <w:rFonts w:ascii="Arial" w:eastAsia="Arial" w:hAnsi="Arial" w:cs="Arial"/>
          <w:sz w:val="22"/>
          <w:szCs w:val="22"/>
        </w:rPr>
        <w:t>We are seeking an experienced, innovative and flexible teacher with a thorough knowledge of the range of LAMDA specifications and with experience in preparing students in speaking verse and prose, acting, public speaking and most advantageous, but not essential, would be to deliver the musical theatre course.</w:t>
      </w:r>
    </w:p>
    <w:p w:rsidR="00151407" w:rsidRDefault="008B2CE3">
      <w:pPr>
        <w:widowControl w:val="0"/>
        <w:spacing w:after="240"/>
        <w:rPr>
          <w:rFonts w:ascii="Arial" w:eastAsia="Arial" w:hAnsi="Arial" w:cs="Arial"/>
          <w:sz w:val="22"/>
          <w:szCs w:val="22"/>
        </w:rPr>
      </w:pPr>
      <w:r>
        <w:rPr>
          <w:rFonts w:ascii="Arial" w:eastAsia="Arial" w:hAnsi="Arial" w:cs="Arial"/>
          <w:sz w:val="22"/>
          <w:szCs w:val="22"/>
        </w:rPr>
        <w:t>Classes will be taught individually or in pairs for LAMDA examinations at all levels. Occasionally lessons will be taught in small groups.</w:t>
      </w:r>
    </w:p>
    <w:p w:rsidR="00151407" w:rsidRDefault="008B2CE3">
      <w:pPr>
        <w:widowControl w:val="0"/>
        <w:spacing w:after="240"/>
        <w:rPr>
          <w:rFonts w:ascii="Arial" w:eastAsia="Arial" w:hAnsi="Arial" w:cs="Arial"/>
          <w:sz w:val="22"/>
          <w:szCs w:val="22"/>
        </w:rPr>
      </w:pPr>
      <w:r>
        <w:rPr>
          <w:rFonts w:ascii="Arial" w:eastAsia="Arial" w:hAnsi="Arial" w:cs="Arial"/>
          <w:sz w:val="22"/>
          <w:szCs w:val="22"/>
        </w:rPr>
        <w:t xml:space="preserve">There may be an opportunity for suitably experienced candidate to contribute to the department’s co-curricular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within the Performing Arts, potentially adding an additional 2 hours per week.</w:t>
      </w:r>
    </w:p>
    <w:p w:rsidR="00151407" w:rsidRDefault="008B2CE3">
      <w:pPr>
        <w:widowControl w:val="0"/>
        <w:spacing w:after="240"/>
        <w:rPr>
          <w:rFonts w:ascii="Arial" w:eastAsia="Arial" w:hAnsi="Arial" w:cs="Arial"/>
          <w:b/>
          <w:sz w:val="22"/>
          <w:szCs w:val="22"/>
        </w:rPr>
      </w:pPr>
      <w:r>
        <w:rPr>
          <w:rFonts w:ascii="Arial" w:eastAsia="Arial" w:hAnsi="Arial" w:cs="Arial"/>
          <w:b/>
          <w:sz w:val="22"/>
          <w:szCs w:val="22"/>
        </w:rPr>
        <w:t xml:space="preserve">Main responsibilities: </w:t>
      </w:r>
    </w:p>
    <w:p w:rsidR="00151407" w:rsidRDefault="008B2CE3">
      <w:pPr>
        <w:widowControl w:val="0"/>
        <w:numPr>
          <w:ilvl w:val="0"/>
          <w:numId w:val="3"/>
        </w:numPr>
        <w:pBdr>
          <w:top w:val="nil"/>
          <w:left w:val="nil"/>
          <w:bottom w:val="nil"/>
          <w:right w:val="nil"/>
          <w:between w:val="nil"/>
        </w:pBdr>
        <w:rPr>
          <w:b/>
          <w:color w:val="000000"/>
          <w:sz w:val="22"/>
          <w:szCs w:val="22"/>
        </w:rPr>
      </w:pPr>
      <w:r>
        <w:rPr>
          <w:rFonts w:ascii="Arial" w:eastAsia="Arial" w:hAnsi="Arial" w:cs="Arial"/>
          <w:b/>
          <w:color w:val="000000"/>
          <w:sz w:val="22"/>
          <w:szCs w:val="22"/>
        </w:rPr>
        <w:t xml:space="preserve">To teach LAMDA </w:t>
      </w:r>
    </w:p>
    <w:p w:rsidR="00151407" w:rsidRDefault="008B2CE3">
      <w:pPr>
        <w:widowControl w:val="0"/>
        <w:numPr>
          <w:ilvl w:val="0"/>
          <w:numId w:val="3"/>
        </w:numPr>
        <w:pBdr>
          <w:top w:val="nil"/>
          <w:left w:val="nil"/>
          <w:bottom w:val="nil"/>
          <w:right w:val="nil"/>
          <w:between w:val="nil"/>
        </w:pBdr>
        <w:tabs>
          <w:tab w:val="left" w:pos="220"/>
          <w:tab w:val="left" w:pos="720"/>
        </w:tabs>
        <w:rPr>
          <w:b/>
          <w:color w:val="000000"/>
          <w:sz w:val="22"/>
          <w:szCs w:val="22"/>
        </w:rPr>
      </w:pPr>
      <w:r>
        <w:rPr>
          <w:rFonts w:ascii="Arial" w:eastAsia="Arial" w:hAnsi="Arial" w:cs="Arial"/>
          <w:b/>
          <w:sz w:val="22"/>
          <w:szCs w:val="22"/>
        </w:rPr>
        <w:t xml:space="preserve">To contribute to the Performing Arts’ co-curricular </w:t>
      </w:r>
      <w:proofErr w:type="spellStart"/>
      <w:r>
        <w:rPr>
          <w:rFonts w:ascii="Arial" w:eastAsia="Arial" w:hAnsi="Arial" w:cs="Arial"/>
          <w:b/>
          <w:sz w:val="22"/>
          <w:szCs w:val="22"/>
        </w:rPr>
        <w:t>programme</w:t>
      </w:r>
      <w:proofErr w:type="spellEnd"/>
    </w:p>
    <w:p w:rsidR="00151407" w:rsidRDefault="008B2CE3">
      <w:pPr>
        <w:widowControl w:val="0"/>
        <w:numPr>
          <w:ilvl w:val="0"/>
          <w:numId w:val="3"/>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To supervise the LAMDA examinations </w:t>
      </w:r>
    </w:p>
    <w:p w:rsidR="00151407" w:rsidRDefault="008B2CE3">
      <w:pPr>
        <w:widowControl w:val="0"/>
        <w:numPr>
          <w:ilvl w:val="0"/>
          <w:numId w:val="1"/>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To </w:t>
      </w:r>
      <w:r>
        <w:rPr>
          <w:rFonts w:ascii="Arial" w:eastAsia="Arial" w:hAnsi="Arial" w:cs="Arial"/>
          <w:sz w:val="22"/>
          <w:szCs w:val="22"/>
        </w:rPr>
        <w:t>l</w:t>
      </w:r>
      <w:r>
        <w:rPr>
          <w:rFonts w:ascii="Arial" w:eastAsia="Arial" w:hAnsi="Arial" w:cs="Arial"/>
          <w:color w:val="000000"/>
          <w:sz w:val="22"/>
          <w:szCs w:val="22"/>
        </w:rPr>
        <w:t xml:space="preserve">iaise directly with parents regarding examination schedules, and manage hours taught and billing on a weekly basis, with the support of our performing arts </w:t>
      </w:r>
      <w:r>
        <w:rPr>
          <w:rFonts w:ascii="Arial" w:eastAsia="Arial" w:hAnsi="Arial" w:cs="Arial"/>
          <w:sz w:val="22"/>
          <w:szCs w:val="22"/>
        </w:rPr>
        <w:t xml:space="preserve">administrator </w:t>
      </w:r>
      <w:r>
        <w:rPr>
          <w:rFonts w:ascii="Arial" w:eastAsia="Arial" w:hAnsi="Arial" w:cs="Arial"/>
          <w:color w:val="000000"/>
          <w:sz w:val="22"/>
          <w:szCs w:val="22"/>
        </w:rPr>
        <w:t xml:space="preserve">and </w:t>
      </w:r>
      <w:r>
        <w:rPr>
          <w:rFonts w:ascii="Arial" w:eastAsia="Arial" w:hAnsi="Arial" w:cs="Arial"/>
          <w:sz w:val="22"/>
          <w:szCs w:val="22"/>
        </w:rPr>
        <w:t>full time-teacher of LAMDA</w:t>
      </w:r>
    </w:p>
    <w:p w:rsidR="00151407" w:rsidRDefault="008B2CE3">
      <w:pPr>
        <w:widowControl w:val="0"/>
        <w:numPr>
          <w:ilvl w:val="0"/>
          <w:numId w:val="1"/>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Ensure Health and Safety practices are followed at all times, including in </w:t>
      </w:r>
      <w:r>
        <w:rPr>
          <w:rFonts w:ascii="Arial" w:eastAsia="Arial" w:hAnsi="Arial" w:cs="Arial"/>
          <w:sz w:val="22"/>
          <w:szCs w:val="22"/>
        </w:rPr>
        <w:t>technical theatre aspects</w:t>
      </w:r>
      <w:r>
        <w:rPr>
          <w:rFonts w:ascii="Arial" w:eastAsia="Arial" w:hAnsi="Arial" w:cs="Arial"/>
          <w:color w:val="000000"/>
          <w:sz w:val="22"/>
          <w:szCs w:val="22"/>
        </w:rPr>
        <w:t xml:space="preserve">. </w:t>
      </w:r>
      <w:r>
        <w:rPr>
          <w:rFonts w:ascii="MS Gothic" w:eastAsia="MS Gothic" w:hAnsi="MS Gothic" w:cs="MS Gothic"/>
          <w:color w:val="000000"/>
          <w:sz w:val="22"/>
          <w:szCs w:val="22"/>
        </w:rPr>
        <w:t> </w:t>
      </w:r>
    </w:p>
    <w:p w:rsidR="00151407" w:rsidRDefault="008B2CE3">
      <w:pPr>
        <w:widowControl w:val="0"/>
        <w:numPr>
          <w:ilvl w:val="0"/>
          <w:numId w:val="1"/>
        </w:numPr>
        <w:pBdr>
          <w:top w:val="nil"/>
          <w:left w:val="nil"/>
          <w:bottom w:val="nil"/>
          <w:right w:val="nil"/>
          <w:between w:val="nil"/>
        </w:pBdr>
        <w:tabs>
          <w:tab w:val="left" w:pos="220"/>
          <w:tab w:val="left" w:pos="720"/>
        </w:tabs>
        <w:spacing w:after="240"/>
        <w:rPr>
          <w:color w:val="000000"/>
          <w:sz w:val="22"/>
          <w:szCs w:val="22"/>
        </w:rPr>
      </w:pPr>
      <w:r>
        <w:rPr>
          <w:rFonts w:ascii="Arial" w:eastAsia="Arial" w:hAnsi="Arial" w:cs="Arial"/>
          <w:color w:val="000000"/>
          <w:sz w:val="22"/>
          <w:szCs w:val="22"/>
        </w:rPr>
        <w:t xml:space="preserve">Such other duties associated with the above tasks as may be reasonably required. The successful candidate will be subject to DBS checking and references will be taken up before the appointment is confirmed. </w:t>
      </w:r>
      <w:r>
        <w:rPr>
          <w:rFonts w:ascii="MS Gothic" w:eastAsia="MS Gothic" w:hAnsi="MS Gothic" w:cs="MS Gothic"/>
          <w:color w:val="000000"/>
          <w:sz w:val="22"/>
          <w:szCs w:val="22"/>
        </w:rPr>
        <w:t> </w:t>
      </w:r>
    </w:p>
    <w:p w:rsidR="00151407" w:rsidRDefault="008B2CE3">
      <w:pPr>
        <w:widowControl w:val="0"/>
        <w:tabs>
          <w:tab w:val="left" w:pos="220"/>
          <w:tab w:val="left" w:pos="720"/>
        </w:tabs>
        <w:spacing w:after="240"/>
        <w:rPr>
          <w:rFonts w:ascii="Arial" w:eastAsia="Arial" w:hAnsi="Arial" w:cs="Arial"/>
          <w:sz w:val="22"/>
          <w:szCs w:val="22"/>
        </w:rPr>
      </w:pPr>
      <w:r>
        <w:rPr>
          <w:rFonts w:ascii="Arial" w:eastAsia="Arial" w:hAnsi="Arial" w:cs="Arial"/>
          <w:b/>
          <w:sz w:val="22"/>
          <w:szCs w:val="22"/>
        </w:rPr>
        <w:t>Key skills and experience</w:t>
      </w:r>
      <w:r>
        <w:rPr>
          <w:rFonts w:ascii="Arial" w:eastAsia="Arial" w:hAnsi="Arial" w:cs="Arial"/>
          <w:sz w:val="22"/>
          <w:szCs w:val="22"/>
        </w:rPr>
        <w:t xml:space="preserve">: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Education to degree level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Experience of LAMDA qualifications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A breadth of theatrical knowledge of Classical to Contemporary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Experience in teaching Acting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Experience in teaching Verse and Prose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Proficient IT skills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Good administrative and </w:t>
      </w:r>
      <w:proofErr w:type="spellStart"/>
      <w:r>
        <w:rPr>
          <w:rFonts w:ascii="Arial" w:eastAsia="Arial" w:hAnsi="Arial" w:cs="Arial"/>
          <w:color w:val="000000"/>
          <w:sz w:val="22"/>
          <w:szCs w:val="22"/>
        </w:rPr>
        <w:t>organisational</w:t>
      </w:r>
      <w:proofErr w:type="spellEnd"/>
      <w:r>
        <w:rPr>
          <w:rFonts w:ascii="Arial" w:eastAsia="Arial" w:hAnsi="Arial" w:cs="Arial"/>
          <w:color w:val="000000"/>
          <w:sz w:val="22"/>
          <w:szCs w:val="22"/>
        </w:rPr>
        <w:t xml:space="preserve"> ability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The ability to work effectively in a team </w:t>
      </w:r>
      <w:r>
        <w:rPr>
          <w:rFonts w:ascii="MS Gothic" w:eastAsia="MS Gothic" w:hAnsi="MS Gothic" w:cs="MS Gothic"/>
          <w:color w:val="000000"/>
          <w:sz w:val="22"/>
          <w:szCs w:val="22"/>
        </w:rPr>
        <w:t> </w:t>
      </w:r>
      <w:r>
        <w:rPr>
          <w:rFonts w:ascii="Arial" w:eastAsia="Arial" w:hAnsi="Arial" w:cs="Arial"/>
          <w:color w:val="000000"/>
          <w:sz w:val="22"/>
          <w:szCs w:val="22"/>
        </w:rPr>
        <w:t xml:space="preserve">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A professional teaching qualification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Adaptable in approach and willing to ‘go the extra mile’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 xml:space="preserve">Confident and able to work both unsupervised and as a member of a team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rPr>
          <w:color w:val="000000"/>
          <w:sz w:val="22"/>
          <w:szCs w:val="22"/>
        </w:rPr>
      </w:pPr>
      <w:r>
        <w:rPr>
          <w:rFonts w:ascii="Arial" w:eastAsia="Arial" w:hAnsi="Arial" w:cs="Arial"/>
          <w:color w:val="000000"/>
          <w:sz w:val="22"/>
          <w:szCs w:val="22"/>
        </w:rPr>
        <w:t>Flexible and versatile, able to work with imagination and ingenuity supporting</w:t>
      </w:r>
      <w:r>
        <w:rPr>
          <w:rFonts w:ascii="Arial" w:eastAsia="Arial" w:hAnsi="Arial" w:cs="Arial"/>
          <w:sz w:val="22"/>
          <w:szCs w:val="22"/>
        </w:rPr>
        <w:t xml:space="preserve"> </w:t>
      </w:r>
      <w:r>
        <w:rPr>
          <w:rFonts w:ascii="Arial" w:eastAsia="Arial" w:hAnsi="Arial" w:cs="Arial"/>
          <w:color w:val="000000"/>
          <w:sz w:val="22"/>
          <w:szCs w:val="22"/>
        </w:rPr>
        <w:lastRenderedPageBreak/>
        <w:t xml:space="preserve">young people in their new skills and techniques </w:t>
      </w:r>
      <w:r>
        <w:rPr>
          <w:rFonts w:ascii="MS Gothic" w:eastAsia="MS Gothic" w:hAnsi="MS Gothic" w:cs="MS Gothic"/>
          <w:color w:val="000000"/>
          <w:sz w:val="22"/>
          <w:szCs w:val="22"/>
        </w:rPr>
        <w:t> </w:t>
      </w:r>
    </w:p>
    <w:p w:rsidR="00151407" w:rsidRDefault="008B2CE3">
      <w:pPr>
        <w:widowControl w:val="0"/>
        <w:numPr>
          <w:ilvl w:val="0"/>
          <w:numId w:val="4"/>
        </w:numPr>
        <w:pBdr>
          <w:top w:val="nil"/>
          <w:left w:val="nil"/>
          <w:bottom w:val="nil"/>
          <w:right w:val="nil"/>
          <w:between w:val="nil"/>
        </w:pBdr>
        <w:tabs>
          <w:tab w:val="left" w:pos="220"/>
          <w:tab w:val="left" w:pos="720"/>
        </w:tabs>
        <w:spacing w:after="240"/>
        <w:rPr>
          <w:color w:val="000000"/>
          <w:sz w:val="22"/>
          <w:szCs w:val="22"/>
        </w:rPr>
      </w:pPr>
      <w:bookmarkStart w:id="1" w:name="_gjdgxs" w:colFirst="0" w:colLast="0"/>
      <w:bookmarkEnd w:id="1"/>
      <w:r>
        <w:rPr>
          <w:rFonts w:ascii="Arial" w:eastAsia="Arial" w:hAnsi="Arial" w:cs="Arial"/>
          <w:color w:val="000000"/>
          <w:sz w:val="22"/>
          <w:szCs w:val="22"/>
        </w:rPr>
        <w:t>Excellent communication skills, including being able to deal effectively with</w:t>
      </w:r>
      <w:r>
        <w:rPr>
          <w:rFonts w:ascii="Arial" w:eastAsia="Arial" w:hAnsi="Arial" w:cs="Arial"/>
          <w:sz w:val="22"/>
          <w:szCs w:val="22"/>
        </w:rPr>
        <w:t xml:space="preserve"> </w:t>
      </w:r>
      <w:r>
        <w:rPr>
          <w:rFonts w:ascii="Arial" w:eastAsia="Arial" w:hAnsi="Arial" w:cs="Arial"/>
          <w:color w:val="000000"/>
          <w:sz w:val="22"/>
          <w:szCs w:val="22"/>
        </w:rPr>
        <w:t>teaching staff, pupils, parents and colleagues</w:t>
      </w:r>
    </w:p>
    <w:sectPr w:rsidR="001514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D06"/>
    <w:multiLevelType w:val="multilevel"/>
    <w:tmpl w:val="BBC87F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8057CE5"/>
    <w:multiLevelType w:val="multilevel"/>
    <w:tmpl w:val="67B26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580D8B"/>
    <w:multiLevelType w:val="multilevel"/>
    <w:tmpl w:val="620E1E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DD63707"/>
    <w:multiLevelType w:val="multilevel"/>
    <w:tmpl w:val="979E02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07"/>
    <w:rsid w:val="00151407"/>
    <w:rsid w:val="004B7C38"/>
    <w:rsid w:val="008B2CE3"/>
    <w:rsid w:val="0096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C9945-7D4F-4755-8205-65D4EC8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D470472F</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BEDES School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Rummeli</dc:creator>
  <cp:lastModifiedBy>Emily Rummeli</cp:lastModifiedBy>
  <cp:revision>2</cp:revision>
  <dcterms:created xsi:type="dcterms:W3CDTF">2019-10-08T10:07:00Z</dcterms:created>
  <dcterms:modified xsi:type="dcterms:W3CDTF">2019-10-08T10:07:00Z</dcterms:modified>
</cp:coreProperties>
</file>