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7E" w:rsidRDefault="005C637E" w:rsidP="00176477">
      <w:pPr>
        <w:pStyle w:val="Default"/>
        <w:rPr>
          <w:rFonts w:asciiTheme="minorHAnsi" w:hAnsiTheme="minorHAnsi" w:cstheme="minorHAnsi"/>
          <w:b/>
          <w:bCs/>
          <w:sz w:val="23"/>
          <w:szCs w:val="23"/>
        </w:rPr>
      </w:pPr>
      <w:bookmarkStart w:id="0" w:name="_GoBack"/>
      <w:bookmarkEnd w:id="0"/>
    </w:p>
    <w:p w:rsidR="00140F67" w:rsidRDefault="00140F67" w:rsidP="00140F67">
      <w:pPr>
        <w:pStyle w:val="Default"/>
        <w:jc w:val="center"/>
        <w:rPr>
          <w:rFonts w:asciiTheme="minorHAnsi" w:hAnsiTheme="minorHAnsi" w:cstheme="minorHAnsi"/>
          <w:b/>
          <w:bCs/>
          <w:sz w:val="23"/>
          <w:szCs w:val="23"/>
        </w:rPr>
      </w:pPr>
    </w:p>
    <w:p w:rsidR="00140F67" w:rsidRDefault="00140F67" w:rsidP="00E8165B">
      <w:pPr>
        <w:pStyle w:val="Default"/>
        <w:jc w:val="center"/>
        <w:rPr>
          <w:rFonts w:asciiTheme="minorHAnsi" w:hAnsiTheme="minorHAnsi" w:cstheme="minorHAnsi"/>
          <w:b/>
          <w:bCs/>
          <w:sz w:val="23"/>
          <w:szCs w:val="23"/>
        </w:rPr>
      </w:pPr>
    </w:p>
    <w:p w:rsidR="00253B45" w:rsidRDefault="00253B45" w:rsidP="00E8165B">
      <w:pPr>
        <w:pStyle w:val="Default"/>
        <w:jc w:val="center"/>
        <w:rPr>
          <w:rFonts w:asciiTheme="minorHAnsi" w:hAnsiTheme="minorHAnsi" w:cstheme="minorHAnsi"/>
          <w:b/>
          <w:bCs/>
          <w:sz w:val="23"/>
          <w:szCs w:val="23"/>
        </w:rPr>
      </w:pPr>
    </w:p>
    <w:p w:rsidR="00AA5089" w:rsidRDefault="00AA5089" w:rsidP="00AA5089">
      <w:pPr>
        <w:ind w:left="2880"/>
        <w:jc w:val="center"/>
        <w:rPr>
          <w:rFonts w:cstheme="minorHAnsi"/>
          <w:b/>
        </w:rPr>
      </w:pPr>
    </w:p>
    <w:p w:rsidR="005C637E" w:rsidRPr="00AA5089" w:rsidRDefault="00AD5081" w:rsidP="00AA5089">
      <w:pPr>
        <w:ind w:left="2880"/>
        <w:rPr>
          <w:rFonts w:cstheme="minorHAnsi"/>
          <w:b/>
        </w:rPr>
      </w:pPr>
      <w:r w:rsidRPr="00AA5089">
        <w:rPr>
          <w:rFonts w:cstheme="minorHAnsi"/>
          <w:b/>
        </w:rPr>
        <w:t>Teacher – Main Professional Grade</w:t>
      </w:r>
    </w:p>
    <w:p w:rsidR="005C637E" w:rsidRPr="00AA5089" w:rsidRDefault="005C637E" w:rsidP="00AA5089">
      <w:pPr>
        <w:ind w:left="3402" w:firstLine="198"/>
        <w:rPr>
          <w:rFonts w:cstheme="minorHAnsi"/>
          <w:b/>
        </w:rPr>
      </w:pPr>
      <w:r w:rsidRPr="00AA5089">
        <w:rPr>
          <w:rFonts w:cstheme="minorHAnsi"/>
          <w:b/>
        </w:rPr>
        <w:t>JOB DESCRIPTION</w:t>
      </w:r>
    </w:p>
    <w:p w:rsidR="00AD5081" w:rsidRPr="00AD5081" w:rsidRDefault="00AD5081" w:rsidP="00AD5081">
      <w:pPr>
        <w:autoSpaceDE w:val="0"/>
        <w:autoSpaceDN w:val="0"/>
        <w:adjustRightInd w:val="0"/>
        <w:spacing w:after="0" w:line="240" w:lineRule="auto"/>
        <w:rPr>
          <w:rFonts w:cs="Arial"/>
          <w:i/>
          <w:color w:val="000000"/>
        </w:rPr>
      </w:pPr>
      <w:r w:rsidRPr="00AD5081">
        <w:rPr>
          <w:rFonts w:cs="Arial"/>
          <w:i/>
          <w:color w:val="000000"/>
        </w:rPr>
        <w:t>The appointment is subject to the current conditions of employment for Pre Threshold teachers contained in the School Teachers' Pay and Conditions Document. This job description may be amended at any time following discussion between the head teacher and member of staff, and will be reviewed annually.</w:t>
      </w:r>
    </w:p>
    <w:p w:rsidR="00EE1D71" w:rsidRDefault="00EE1D71" w:rsidP="00AF3258">
      <w:pPr>
        <w:pStyle w:val="Default"/>
        <w:jc w:val="both"/>
        <w:rPr>
          <w:rFonts w:asciiTheme="minorHAnsi" w:hAnsiTheme="minorHAnsi" w:cstheme="minorHAnsi"/>
          <w:b/>
          <w:bCs/>
          <w:sz w:val="22"/>
          <w:szCs w:val="22"/>
          <w:u w:val="single"/>
        </w:rPr>
      </w:pPr>
    </w:p>
    <w:p w:rsidR="005C637E" w:rsidRDefault="00AD5081" w:rsidP="00AF3258">
      <w:pPr>
        <w:pStyle w:val="Default"/>
        <w:jc w:val="both"/>
        <w:rPr>
          <w:rFonts w:asciiTheme="minorHAnsi" w:hAnsiTheme="minorHAnsi" w:cstheme="minorHAnsi"/>
          <w:b/>
          <w:bCs/>
          <w:sz w:val="22"/>
          <w:szCs w:val="22"/>
          <w:u w:val="single"/>
        </w:rPr>
      </w:pPr>
      <w:r>
        <w:rPr>
          <w:rFonts w:asciiTheme="minorHAnsi" w:hAnsiTheme="minorHAnsi" w:cstheme="minorHAnsi"/>
          <w:b/>
          <w:bCs/>
          <w:sz w:val="22"/>
          <w:szCs w:val="22"/>
          <w:u w:val="single"/>
        </w:rPr>
        <w:t>General Description of the Post</w:t>
      </w:r>
    </w:p>
    <w:p w:rsidR="008A2FEA" w:rsidRDefault="008A2FEA" w:rsidP="00AF3258">
      <w:pPr>
        <w:pStyle w:val="Default"/>
        <w:jc w:val="both"/>
        <w:rPr>
          <w:rFonts w:asciiTheme="minorHAnsi" w:hAnsiTheme="minorHAnsi" w:cstheme="minorHAnsi"/>
          <w:b/>
          <w:bCs/>
          <w:sz w:val="22"/>
          <w:szCs w:val="22"/>
          <w:u w:val="single"/>
        </w:rPr>
      </w:pPr>
    </w:p>
    <w:p w:rsidR="008A2FEA" w:rsidRPr="008A2FEA" w:rsidRDefault="008A2FEA" w:rsidP="008A2FEA">
      <w:pPr>
        <w:jc w:val="both"/>
        <w:rPr>
          <w:rFonts w:ascii="Arial" w:hAnsi="Arial" w:cs="Arial"/>
          <w:color w:val="000000"/>
          <w:sz w:val="24"/>
          <w:szCs w:val="24"/>
        </w:rPr>
      </w:pPr>
      <w:r w:rsidRPr="008A2FEA">
        <w:rPr>
          <w:rFonts w:cstheme="minorHAnsi"/>
        </w:rPr>
        <w:t>The post holder will be accountable to the Principal and will carry out the following professional duties in accordance with the Academy’s policies and procedures under the direction of the Academy’s Principal.</w:t>
      </w:r>
    </w:p>
    <w:p w:rsidR="008A2FEA" w:rsidRPr="008A2FEA" w:rsidRDefault="008A2FEA" w:rsidP="008A2FEA">
      <w:pPr>
        <w:autoSpaceDE w:val="0"/>
        <w:autoSpaceDN w:val="0"/>
        <w:adjustRightInd w:val="0"/>
        <w:spacing w:after="0" w:line="240" w:lineRule="auto"/>
        <w:rPr>
          <w:rFonts w:cs="Arial"/>
          <w:b/>
          <w:color w:val="000000"/>
          <w:u w:val="single"/>
        </w:rPr>
      </w:pPr>
      <w:r w:rsidRPr="008A2FEA">
        <w:rPr>
          <w:rFonts w:cs="Arial"/>
          <w:b/>
          <w:color w:val="000000"/>
          <w:u w:val="single"/>
        </w:rPr>
        <w:t>Pupil Progress</w:t>
      </w:r>
    </w:p>
    <w:p w:rsidR="008A2FEA" w:rsidRPr="008A2FEA" w:rsidRDefault="008A2FEA" w:rsidP="008A2FEA">
      <w:pPr>
        <w:autoSpaceDE w:val="0"/>
        <w:autoSpaceDN w:val="0"/>
        <w:adjustRightInd w:val="0"/>
        <w:spacing w:after="0" w:line="240" w:lineRule="auto"/>
        <w:rPr>
          <w:rFonts w:cs="Arial"/>
          <w:color w:val="000000"/>
          <w:u w:val="single"/>
        </w:rPr>
      </w:pP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Identifying clear teaching objectives and specifying how they will be taught and assessed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Setting appropriate and demanding expectations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Setting clear targets, building on prior attainment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Assess how well learning objectives have been achieved and use them to improve specific aspects of teaching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Mark and monitor pupils’ work and set targets for progress </w:t>
      </w:r>
    </w:p>
    <w:p w:rsidR="008A2FEA" w:rsidRPr="008A2FEA" w:rsidRDefault="008A2FEA" w:rsidP="008A2FEA">
      <w:pPr>
        <w:pStyle w:val="ListParagraph"/>
        <w:numPr>
          <w:ilvl w:val="0"/>
          <w:numId w:val="39"/>
        </w:numPr>
        <w:autoSpaceDE w:val="0"/>
        <w:autoSpaceDN w:val="0"/>
        <w:adjustRightInd w:val="0"/>
        <w:rPr>
          <w:rFonts w:cs="Arial"/>
          <w:color w:val="000000"/>
        </w:rPr>
      </w:pPr>
      <w:r w:rsidRPr="008A2FEA">
        <w:rPr>
          <w:rFonts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8A2FEA" w:rsidP="008A2FEA">
      <w:pPr>
        <w:autoSpaceDE w:val="0"/>
        <w:autoSpaceDN w:val="0"/>
        <w:adjustRightInd w:val="0"/>
        <w:spacing w:after="0" w:line="240" w:lineRule="auto"/>
        <w:rPr>
          <w:rFonts w:cs="Arial"/>
          <w:b/>
          <w:bCs/>
          <w:color w:val="000000"/>
          <w:u w:val="single"/>
        </w:rPr>
      </w:pPr>
      <w:r>
        <w:rPr>
          <w:rFonts w:cs="Arial"/>
          <w:b/>
          <w:bCs/>
          <w:color w:val="000000"/>
          <w:u w:val="single"/>
        </w:rPr>
        <w:t>Professional Practice</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7D1757" w:rsidP="008A2FEA">
      <w:pPr>
        <w:pStyle w:val="ListParagraph"/>
        <w:numPr>
          <w:ilvl w:val="0"/>
          <w:numId w:val="40"/>
        </w:numPr>
        <w:autoSpaceDE w:val="0"/>
        <w:autoSpaceDN w:val="0"/>
        <w:adjustRightInd w:val="0"/>
        <w:spacing w:after="10"/>
        <w:rPr>
          <w:rFonts w:cs="Arial"/>
          <w:color w:val="000000"/>
        </w:rPr>
      </w:pPr>
      <w:r>
        <w:rPr>
          <w:rFonts w:cs="Arial"/>
          <w:color w:val="000000"/>
        </w:rPr>
        <w:t>Identifying key groups of students and ensuring an appropriate level of challenge  to support progress</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Provide clear structures for lessons maintaining pace, motivation and challenge </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Make effective use of assessment and ensure coverage of programmes of study </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Ensure effective teaching and best use of available time </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Monitor and intervene to ensure sound learning and discipline </w:t>
      </w:r>
    </w:p>
    <w:p w:rsidR="008A2FEA" w:rsidRPr="008A2FEA" w:rsidRDefault="008A2FEA" w:rsidP="008A2FEA">
      <w:pPr>
        <w:pStyle w:val="ListParagraph"/>
        <w:numPr>
          <w:ilvl w:val="0"/>
          <w:numId w:val="40"/>
        </w:numPr>
        <w:autoSpaceDE w:val="0"/>
        <w:autoSpaceDN w:val="0"/>
        <w:adjustRightInd w:val="0"/>
        <w:rPr>
          <w:rFonts w:cs="Arial"/>
          <w:color w:val="000000"/>
        </w:rPr>
      </w:pPr>
      <w:r w:rsidRPr="008A2FEA">
        <w:rPr>
          <w:rFonts w:cs="Arial"/>
          <w:color w:val="000000"/>
        </w:rPr>
        <w:t xml:space="preserve">Use a variety of teaching methods to: </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8A2FEA" w:rsidP="008A2FEA">
      <w:pPr>
        <w:pStyle w:val="ListParagraph"/>
        <w:numPr>
          <w:ilvl w:val="0"/>
          <w:numId w:val="41"/>
        </w:numPr>
        <w:autoSpaceDE w:val="0"/>
        <w:autoSpaceDN w:val="0"/>
        <w:adjustRightInd w:val="0"/>
        <w:spacing w:after="20"/>
        <w:rPr>
          <w:rFonts w:cs="Arial"/>
          <w:color w:val="000000"/>
        </w:rPr>
      </w:pPr>
      <w:r w:rsidRPr="008A2FEA">
        <w:rPr>
          <w:rFonts w:cs="Arial"/>
          <w:color w:val="000000"/>
        </w:rPr>
        <w:t xml:space="preserve">match approach to content, structure information, present a set of key ideas and use appropriate vocabulary </w:t>
      </w:r>
    </w:p>
    <w:p w:rsidR="008A2FEA" w:rsidRPr="008A2FEA" w:rsidRDefault="008A2FEA" w:rsidP="008A2FEA">
      <w:pPr>
        <w:pStyle w:val="ListParagraph"/>
        <w:numPr>
          <w:ilvl w:val="0"/>
          <w:numId w:val="41"/>
        </w:numPr>
        <w:autoSpaceDE w:val="0"/>
        <w:autoSpaceDN w:val="0"/>
        <w:adjustRightInd w:val="0"/>
        <w:spacing w:after="20"/>
        <w:rPr>
          <w:rFonts w:cs="Arial"/>
          <w:color w:val="000000"/>
        </w:rPr>
      </w:pPr>
      <w:r w:rsidRPr="008A2FEA">
        <w:rPr>
          <w:rFonts w:cs="Arial"/>
          <w:color w:val="000000"/>
        </w:rPr>
        <w:t xml:space="preserve">use effective questioning, listen carefully to pupils, give attention to errors and misconceptions </w:t>
      </w:r>
    </w:p>
    <w:p w:rsidR="008A2FEA" w:rsidRPr="008A2FEA" w:rsidRDefault="008A2FEA" w:rsidP="008A2FEA">
      <w:pPr>
        <w:pStyle w:val="ListParagraph"/>
        <w:numPr>
          <w:ilvl w:val="0"/>
          <w:numId w:val="41"/>
        </w:numPr>
        <w:autoSpaceDE w:val="0"/>
        <w:autoSpaceDN w:val="0"/>
        <w:adjustRightInd w:val="0"/>
        <w:rPr>
          <w:rFonts w:cs="Arial"/>
          <w:color w:val="000000"/>
        </w:rPr>
      </w:pPr>
      <w:r w:rsidRPr="008A2FEA">
        <w:rPr>
          <w:rFonts w:cs="Arial"/>
          <w:color w:val="000000"/>
        </w:rPr>
        <w:t xml:space="preserve">select appropriate learning resources and develop study skills through library, ICT and other resources; </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Ensure pupils acquire and consolidate knowledge, skills and understanding appropriate to the subject taught </w:t>
      </w:r>
    </w:p>
    <w:p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Evaluate their own teaching critically to improve effectiveness </w:t>
      </w:r>
    </w:p>
    <w:p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Prepare and present informative reports to parents </w:t>
      </w:r>
    </w:p>
    <w:p w:rsidR="008A2FEA" w:rsidRPr="008A2FEA" w:rsidRDefault="008A2FEA" w:rsidP="008A2FEA">
      <w:pPr>
        <w:pStyle w:val="ListParagraph"/>
        <w:numPr>
          <w:ilvl w:val="0"/>
          <w:numId w:val="43"/>
        </w:numPr>
        <w:autoSpaceDE w:val="0"/>
        <w:autoSpaceDN w:val="0"/>
        <w:adjustRightInd w:val="0"/>
        <w:rPr>
          <w:rFonts w:cs="Arial"/>
          <w:color w:val="000000"/>
        </w:rPr>
      </w:pPr>
      <w:r w:rsidRPr="008A2FEA">
        <w:rPr>
          <w:rFonts w:cs="Arial"/>
          <w:color w:val="000000"/>
        </w:rPr>
        <w:t xml:space="preserve">Establish effective working relationships and set a good example through their presentation and personal and professional conduct </w:t>
      </w:r>
    </w:p>
    <w:p w:rsidR="008A2FEA" w:rsidRPr="008A2FEA" w:rsidRDefault="008A2FEA" w:rsidP="008A2FEA">
      <w:pPr>
        <w:autoSpaceDE w:val="0"/>
        <w:autoSpaceDN w:val="0"/>
        <w:adjustRightInd w:val="0"/>
        <w:spacing w:after="0" w:line="240" w:lineRule="auto"/>
        <w:rPr>
          <w:rFonts w:cs="Arial"/>
          <w:color w:val="000000"/>
        </w:rPr>
      </w:pPr>
    </w:p>
    <w:p w:rsidR="00EE1D71" w:rsidRPr="00EE1D71" w:rsidRDefault="00EE1D71" w:rsidP="00EE1D71">
      <w:pPr>
        <w:autoSpaceDE w:val="0"/>
        <w:autoSpaceDN w:val="0"/>
        <w:adjustRightInd w:val="0"/>
        <w:spacing w:after="0" w:line="240" w:lineRule="auto"/>
        <w:rPr>
          <w:rFonts w:ascii="Calibri" w:hAnsi="Calibri" w:cs="Calibri"/>
          <w:b/>
          <w:bCs/>
          <w:color w:val="000000"/>
          <w:u w:val="single"/>
        </w:rPr>
      </w:pPr>
      <w:r w:rsidRPr="00EE1D71">
        <w:rPr>
          <w:rFonts w:ascii="Calibri" w:hAnsi="Calibri" w:cs="Calibri"/>
          <w:b/>
          <w:bCs/>
          <w:color w:val="000000"/>
          <w:u w:val="single"/>
        </w:rPr>
        <w:lastRenderedPageBreak/>
        <w:t xml:space="preserve">Whole Academy Responsibilities </w:t>
      </w:r>
    </w:p>
    <w:p w:rsidR="00EE1D71" w:rsidRPr="00EE1D71" w:rsidRDefault="00EE1D71" w:rsidP="00EE1D71">
      <w:pPr>
        <w:autoSpaceDE w:val="0"/>
        <w:autoSpaceDN w:val="0"/>
        <w:adjustRightInd w:val="0"/>
        <w:spacing w:after="0" w:line="240" w:lineRule="auto"/>
        <w:rPr>
          <w:rFonts w:ascii="Calibri" w:hAnsi="Calibri" w:cs="Calibri"/>
          <w:color w:val="000000"/>
        </w:rPr>
      </w:pP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 positive influence on the climate and culture of the Academy and demonstrate a positive professional attitude at all times. </w:t>
      </w:r>
    </w:p>
    <w:p w:rsidR="00EE1D71" w:rsidRPr="00EE1D71" w:rsidRDefault="007D1757" w:rsidP="00EE1D71">
      <w:pPr>
        <w:pStyle w:val="ListParagraph"/>
        <w:numPr>
          <w:ilvl w:val="0"/>
          <w:numId w:val="44"/>
        </w:numPr>
        <w:autoSpaceDE w:val="0"/>
        <w:autoSpaceDN w:val="0"/>
        <w:adjustRightInd w:val="0"/>
        <w:spacing w:after="18"/>
        <w:rPr>
          <w:color w:val="000000"/>
        </w:rPr>
      </w:pPr>
      <w:r>
        <w:rPr>
          <w:color w:val="000000"/>
        </w:rPr>
        <w:t>Support the C</w:t>
      </w:r>
      <w:r w:rsidR="00EE1D71" w:rsidRPr="00EE1D71">
        <w:rPr>
          <w:color w:val="000000"/>
        </w:rPr>
        <w:t xml:space="preserve">atholic ethos of the Academy.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aware of and comply with policies and procedures relating to child protection, equality, health, safety and security, confidentiality and data protection, copyright etc. reporting all concerns to line manager.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Attend and participate in team meetings, pupil progress meetings, open evenings and pupil performances.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aware of and support difference and ensure equal opportunities for all.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Contribute to the overall aims of the Academy.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Appreciate and support the role of other professionals.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Attend and participate in relevant meetings as required.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Participate in training and other learning activities and performance development as required.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Recognise own strengths and areas of expertise and use these to advise and support others. </w:t>
      </w:r>
    </w:p>
    <w:p w:rsidR="00EE1D71" w:rsidRPr="00EE1D71" w:rsidRDefault="00EE1D71" w:rsidP="00EE1D71">
      <w:pPr>
        <w:pStyle w:val="ListParagraph"/>
        <w:numPr>
          <w:ilvl w:val="0"/>
          <w:numId w:val="44"/>
        </w:numPr>
        <w:autoSpaceDE w:val="0"/>
        <w:autoSpaceDN w:val="0"/>
        <w:adjustRightInd w:val="0"/>
        <w:rPr>
          <w:color w:val="000000"/>
        </w:rPr>
      </w:pPr>
      <w:r w:rsidRPr="00EE1D71">
        <w:rPr>
          <w:color w:val="000000"/>
        </w:rPr>
        <w:t xml:space="preserve">The Academy is committed to safeguarding and promoting the welfare of children and young people and we expect all staff to share this commitment. </w:t>
      </w:r>
    </w:p>
    <w:p w:rsidR="00140F67" w:rsidRPr="00140F67" w:rsidRDefault="00140F67" w:rsidP="00140F67">
      <w:pPr>
        <w:spacing w:after="37" w:line="240" w:lineRule="auto"/>
        <w:ind w:left="360"/>
        <w:jc w:val="both"/>
        <w:rPr>
          <w:rFonts w:cstheme="minorHAnsi"/>
        </w:rPr>
      </w:pPr>
    </w:p>
    <w:sectPr w:rsidR="00140F67" w:rsidRPr="00140F67" w:rsidSect="00AA5089">
      <w:headerReference w:type="first" r:id="rId7"/>
      <w:pgSz w:w="11906" w:h="16838"/>
      <w:pgMar w:top="851"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AB" w:rsidRDefault="008B4EAB" w:rsidP="00AA5089">
      <w:pPr>
        <w:spacing w:after="0" w:line="240" w:lineRule="auto"/>
      </w:pPr>
      <w:r>
        <w:separator/>
      </w:r>
    </w:p>
  </w:endnote>
  <w:endnote w:type="continuationSeparator" w:id="0">
    <w:p w:rsidR="008B4EAB" w:rsidRDefault="008B4EAB"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AB" w:rsidRDefault="008B4EAB" w:rsidP="00AA5089">
      <w:pPr>
        <w:spacing w:after="0" w:line="240" w:lineRule="auto"/>
      </w:pPr>
      <w:r>
        <w:separator/>
      </w:r>
    </w:p>
  </w:footnote>
  <w:footnote w:type="continuationSeparator" w:id="0">
    <w:p w:rsidR="008B4EAB" w:rsidRDefault="008B4EAB" w:rsidP="00AA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89" w:rsidRDefault="00AA5089">
    <w:pPr>
      <w:pStyle w:val="Header"/>
    </w:pPr>
    <w:r w:rsidRPr="00276C82">
      <w:rPr>
        <w:noProof/>
        <w:lang w:eastAsia="en-GB"/>
      </w:rPr>
      <w:drawing>
        <wp:anchor distT="0" distB="0" distL="114300" distR="114300" simplePos="0" relativeHeight="251661312" behindDoc="1" locked="0" layoutInCell="1" allowOverlap="1" wp14:anchorId="5AB2E9A9" wp14:editId="1CBAD04A">
          <wp:simplePos x="0" y="0"/>
          <wp:positionH relativeFrom="margin">
            <wp:align>right</wp:align>
          </wp:positionH>
          <wp:positionV relativeFrom="margin">
            <wp:posOffset>-1905</wp:posOffset>
          </wp:positionV>
          <wp:extent cx="1818640" cy="805180"/>
          <wp:effectExtent l="0" t="0" r="0" b="0"/>
          <wp:wrapTight wrapText="bothSides">
            <wp:wrapPolygon edited="0">
              <wp:start x="679" y="0"/>
              <wp:lineTo x="226" y="3066"/>
              <wp:lineTo x="0" y="20442"/>
              <wp:lineTo x="20137" y="20953"/>
              <wp:lineTo x="21268" y="20953"/>
              <wp:lineTo x="21268" y="15842"/>
              <wp:lineTo x="20363" y="8688"/>
              <wp:lineTo x="20816" y="3577"/>
              <wp:lineTo x="18101" y="2044"/>
              <wp:lineTo x="2715" y="0"/>
              <wp:lineTo x="679" y="0"/>
            </wp:wrapPolygon>
          </wp:wrapTight>
          <wp:docPr id="1" name="Picture 1" descr="S:\Headteacher PA\OLOL\Templates\OL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 PA\OLOL\Templates\OLOL Logo.jpg"/>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8599"/>
                  <a:stretch/>
                </pic:blipFill>
                <pic:spPr bwMode="auto">
                  <a:xfrm>
                    <a:off x="0" y="0"/>
                    <a:ext cx="1818640" cy="805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79FC">
      <w:rPr>
        <w:rFonts w:cstheme="minorHAnsi"/>
        <w:noProof/>
        <w:lang w:eastAsia="en-GB"/>
      </w:rPr>
      <w:drawing>
        <wp:anchor distT="0" distB="0" distL="114300" distR="114300" simplePos="0" relativeHeight="251659264" behindDoc="0" locked="0" layoutInCell="1" allowOverlap="1" wp14:anchorId="243F47E7" wp14:editId="2AB62ED4">
          <wp:simplePos x="0" y="0"/>
          <wp:positionH relativeFrom="column">
            <wp:posOffset>-100965</wp:posOffset>
          </wp:positionH>
          <wp:positionV relativeFrom="paragraph">
            <wp:posOffset>83185</wp:posOffset>
          </wp:positionV>
          <wp:extent cx="2695575" cy="694246"/>
          <wp:effectExtent l="0" t="0" r="0" b="0"/>
          <wp:wrapNone/>
          <wp:docPr id="10" name="Picture 10" descr="\\domain.internal\ctk\staff\rali\Templates\C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in.internal\ctk\staff\rali\Templates\CT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807" cy="698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16"/>
    <w:multiLevelType w:val="hybridMultilevel"/>
    <w:tmpl w:val="BF0EF52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215E4"/>
    <w:multiLevelType w:val="hybridMultilevel"/>
    <w:tmpl w:val="F72631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5D630A"/>
    <w:multiLevelType w:val="hybridMultilevel"/>
    <w:tmpl w:val="94F88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D0252C"/>
    <w:multiLevelType w:val="hybridMultilevel"/>
    <w:tmpl w:val="970C2E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4827A2C"/>
    <w:multiLevelType w:val="hybridMultilevel"/>
    <w:tmpl w:val="F89AD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5B41FF"/>
    <w:multiLevelType w:val="hybridMultilevel"/>
    <w:tmpl w:val="3D6A7808"/>
    <w:lvl w:ilvl="0" w:tplc="49C0C4C0">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854E98"/>
    <w:multiLevelType w:val="hybridMultilevel"/>
    <w:tmpl w:val="BDCE00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8362A"/>
    <w:multiLevelType w:val="hybridMultilevel"/>
    <w:tmpl w:val="46106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937D0A"/>
    <w:multiLevelType w:val="hybridMultilevel"/>
    <w:tmpl w:val="6900C3C4"/>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98762E"/>
    <w:multiLevelType w:val="hybridMultilevel"/>
    <w:tmpl w:val="1C765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A02A86"/>
    <w:multiLevelType w:val="hybridMultilevel"/>
    <w:tmpl w:val="3042BB1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31DF5"/>
    <w:multiLevelType w:val="hybridMultilevel"/>
    <w:tmpl w:val="0BECD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AF2CE3"/>
    <w:multiLevelType w:val="hybridMultilevel"/>
    <w:tmpl w:val="8F9E122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165DE"/>
    <w:multiLevelType w:val="hybridMultilevel"/>
    <w:tmpl w:val="6BC272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1707666"/>
    <w:multiLevelType w:val="hybridMultilevel"/>
    <w:tmpl w:val="5E149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DC14C3"/>
    <w:multiLevelType w:val="hybridMultilevel"/>
    <w:tmpl w:val="4AFC02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A97763"/>
    <w:multiLevelType w:val="hybridMultilevel"/>
    <w:tmpl w:val="C6600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D678F7"/>
    <w:multiLevelType w:val="hybridMultilevel"/>
    <w:tmpl w:val="C052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9577B"/>
    <w:multiLevelType w:val="hybridMultilevel"/>
    <w:tmpl w:val="EB580CE4"/>
    <w:lvl w:ilvl="0" w:tplc="0950A33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058516C"/>
    <w:multiLevelType w:val="hybridMultilevel"/>
    <w:tmpl w:val="B4A4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22E1D"/>
    <w:multiLevelType w:val="hybridMultilevel"/>
    <w:tmpl w:val="788C2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3A325AB"/>
    <w:multiLevelType w:val="hybridMultilevel"/>
    <w:tmpl w:val="DBCE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F0EE0"/>
    <w:multiLevelType w:val="hybridMultilevel"/>
    <w:tmpl w:val="C518A3E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15BC2"/>
    <w:multiLevelType w:val="hybridMultilevel"/>
    <w:tmpl w:val="DD7C710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700B2"/>
    <w:multiLevelType w:val="hybridMultilevel"/>
    <w:tmpl w:val="9166614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B3586"/>
    <w:multiLevelType w:val="hybridMultilevel"/>
    <w:tmpl w:val="325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3E7196"/>
    <w:multiLevelType w:val="hybridMultilevel"/>
    <w:tmpl w:val="9D3C9582"/>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720963"/>
    <w:multiLevelType w:val="hybridMultilevel"/>
    <w:tmpl w:val="736A3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5C67E4F"/>
    <w:multiLevelType w:val="hybridMultilevel"/>
    <w:tmpl w:val="CD34E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A3D3FBD"/>
    <w:multiLevelType w:val="hybridMultilevel"/>
    <w:tmpl w:val="0A6298D4"/>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FEC4700"/>
    <w:multiLevelType w:val="hybridMultilevel"/>
    <w:tmpl w:val="332CA4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1F858AC"/>
    <w:multiLevelType w:val="hybridMultilevel"/>
    <w:tmpl w:val="63D8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36750F9"/>
    <w:multiLevelType w:val="hybridMultilevel"/>
    <w:tmpl w:val="2EBEB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5B03D1"/>
    <w:multiLevelType w:val="hybridMultilevel"/>
    <w:tmpl w:val="1AC07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702DBE"/>
    <w:multiLevelType w:val="hybridMultilevel"/>
    <w:tmpl w:val="1442737A"/>
    <w:lvl w:ilvl="0" w:tplc="66D8C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400E5"/>
    <w:multiLevelType w:val="hybridMultilevel"/>
    <w:tmpl w:val="FC3AEF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DA1257"/>
    <w:multiLevelType w:val="hybridMultilevel"/>
    <w:tmpl w:val="714CF13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B6890"/>
    <w:multiLevelType w:val="hybridMultilevel"/>
    <w:tmpl w:val="45448F36"/>
    <w:lvl w:ilvl="0" w:tplc="49C0C4C0">
      <w:start w:val="1"/>
      <w:numFmt w:val="bullet"/>
      <w:lvlText w:val="-"/>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E6B7724"/>
    <w:multiLevelType w:val="hybridMultilevel"/>
    <w:tmpl w:val="6010E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CC6C08"/>
    <w:multiLevelType w:val="hybridMultilevel"/>
    <w:tmpl w:val="789A3C6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AC5415"/>
    <w:multiLevelType w:val="hybridMultilevel"/>
    <w:tmpl w:val="BEB47860"/>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342AE5"/>
    <w:multiLevelType w:val="hybridMultilevel"/>
    <w:tmpl w:val="830834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D6511"/>
    <w:multiLevelType w:val="hybridMultilevel"/>
    <w:tmpl w:val="1F72A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27"/>
  </w:num>
  <w:num w:numId="3">
    <w:abstractNumId w:val="7"/>
  </w:num>
  <w:num w:numId="4">
    <w:abstractNumId w:val="21"/>
  </w:num>
  <w:num w:numId="5">
    <w:abstractNumId w:val="4"/>
  </w:num>
  <w:num w:numId="6">
    <w:abstractNumId w:val="17"/>
  </w:num>
  <w:num w:numId="7">
    <w:abstractNumId w:val="42"/>
  </w:num>
  <w:num w:numId="8">
    <w:abstractNumId w:val="30"/>
  </w:num>
  <w:num w:numId="9">
    <w:abstractNumId w:val="1"/>
  </w:num>
  <w:num w:numId="10">
    <w:abstractNumId w:val="11"/>
  </w:num>
  <w:num w:numId="11">
    <w:abstractNumId w:val="14"/>
  </w:num>
  <w:num w:numId="12">
    <w:abstractNumId w:val="38"/>
  </w:num>
  <w:num w:numId="13">
    <w:abstractNumId w:val="25"/>
  </w:num>
  <w:num w:numId="14">
    <w:abstractNumId w:val="20"/>
  </w:num>
  <w:num w:numId="15">
    <w:abstractNumId w:val="31"/>
  </w:num>
  <w:num w:numId="16">
    <w:abstractNumId w:val="15"/>
  </w:num>
  <w:num w:numId="17">
    <w:abstractNumId w:val="19"/>
  </w:num>
  <w:num w:numId="18">
    <w:abstractNumId w:val="16"/>
  </w:num>
  <w:num w:numId="19">
    <w:abstractNumId w:val="28"/>
  </w:num>
  <w:num w:numId="20">
    <w:abstractNumId w:val="32"/>
  </w:num>
  <w:num w:numId="21">
    <w:abstractNumId w:val="13"/>
  </w:num>
  <w:num w:numId="22">
    <w:abstractNumId w:val="9"/>
  </w:num>
  <w:num w:numId="23">
    <w:abstractNumId w:val="33"/>
  </w:num>
  <w:num w:numId="24">
    <w:abstractNumId w:val="35"/>
  </w:num>
  <w:num w:numId="25">
    <w:abstractNumId w:val="8"/>
  </w:num>
  <w:num w:numId="26">
    <w:abstractNumId w:val="26"/>
  </w:num>
  <w:num w:numId="27">
    <w:abstractNumId w:val="39"/>
  </w:num>
  <w:num w:numId="28">
    <w:abstractNumId w:val="6"/>
  </w:num>
  <w:num w:numId="29">
    <w:abstractNumId w:val="5"/>
  </w:num>
  <w:num w:numId="30">
    <w:abstractNumId w:val="36"/>
  </w:num>
  <w:num w:numId="31">
    <w:abstractNumId w:val="0"/>
  </w:num>
  <w:num w:numId="32">
    <w:abstractNumId w:val="10"/>
  </w:num>
  <w:num w:numId="33">
    <w:abstractNumId w:val="24"/>
  </w:num>
  <w:num w:numId="34">
    <w:abstractNumId w:val="2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34"/>
  </w:num>
  <w:num w:numId="39">
    <w:abstractNumId w:val="22"/>
  </w:num>
  <w:num w:numId="40">
    <w:abstractNumId w:val="23"/>
  </w:num>
  <w:num w:numId="41">
    <w:abstractNumId w:val="3"/>
  </w:num>
  <w:num w:numId="42">
    <w:abstractNumId w:val="18"/>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77"/>
    <w:rsid w:val="00140F67"/>
    <w:rsid w:val="00176477"/>
    <w:rsid w:val="00253B45"/>
    <w:rsid w:val="002A4C2C"/>
    <w:rsid w:val="002A75B3"/>
    <w:rsid w:val="003961A7"/>
    <w:rsid w:val="004B5470"/>
    <w:rsid w:val="0053666B"/>
    <w:rsid w:val="005C637E"/>
    <w:rsid w:val="00671280"/>
    <w:rsid w:val="006B1B67"/>
    <w:rsid w:val="006F3E39"/>
    <w:rsid w:val="006F6E2C"/>
    <w:rsid w:val="00753B98"/>
    <w:rsid w:val="007A586E"/>
    <w:rsid w:val="007D1757"/>
    <w:rsid w:val="008A2FEA"/>
    <w:rsid w:val="008B4EAB"/>
    <w:rsid w:val="00942514"/>
    <w:rsid w:val="009F7CE6"/>
    <w:rsid w:val="00A67745"/>
    <w:rsid w:val="00AA5089"/>
    <w:rsid w:val="00AD5081"/>
    <w:rsid w:val="00AD6A69"/>
    <w:rsid w:val="00AF3258"/>
    <w:rsid w:val="00BD0325"/>
    <w:rsid w:val="00C84F18"/>
    <w:rsid w:val="00CF04D6"/>
    <w:rsid w:val="00D711CE"/>
    <w:rsid w:val="00DD0FAF"/>
    <w:rsid w:val="00E05785"/>
    <w:rsid w:val="00E8165B"/>
    <w:rsid w:val="00EE1D71"/>
    <w:rsid w:val="00F2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0CAB3-051A-4E3F-B1F8-49657DB3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4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37E"/>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AD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1"/>
    <w:rPr>
      <w:rFonts w:ascii="Tahoma" w:hAnsi="Tahoma" w:cs="Tahoma"/>
      <w:sz w:val="16"/>
      <w:szCs w:val="16"/>
    </w:rPr>
  </w:style>
  <w:style w:type="paragraph" w:styleId="Header">
    <w:name w:val="header"/>
    <w:basedOn w:val="Normal"/>
    <w:link w:val="HeaderChar"/>
    <w:uiPriority w:val="99"/>
    <w:unhideWhenUsed/>
    <w:rsid w:val="00AA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ee6621315c2d7323be80256be8d87857">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a2d476155f8e794292ab5facd00edd6"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0EABA-6D61-4581-8CEC-0EB255D222AE}"/>
</file>

<file path=customXml/itemProps2.xml><?xml version="1.0" encoding="utf-8"?>
<ds:datastoreItem xmlns:ds="http://schemas.openxmlformats.org/officeDocument/2006/customXml" ds:itemID="{A5BC584D-781A-4192-BDD3-989346CCB41B}"/>
</file>

<file path=customXml/itemProps3.xml><?xml version="1.0" encoding="utf-8"?>
<ds:datastoreItem xmlns:ds="http://schemas.openxmlformats.org/officeDocument/2006/customXml" ds:itemID="{01AA2DB8-7471-472A-B589-771C6C697AC2}"/>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Ali</dc:creator>
  <cp:lastModifiedBy>C Wensley</cp:lastModifiedBy>
  <cp:revision>2</cp:revision>
  <cp:lastPrinted>2014-02-28T16:04:00Z</cp:lastPrinted>
  <dcterms:created xsi:type="dcterms:W3CDTF">2019-02-08T11:02:00Z</dcterms:created>
  <dcterms:modified xsi:type="dcterms:W3CDTF">2019-02-08T11:02:00Z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