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223D" w14:textId="49AC0DAF" w:rsidR="002C30B3" w:rsidRPr="002A662B" w:rsidRDefault="00EC424C" w:rsidP="00861587">
      <w:pPr>
        <w:pStyle w:val="BodyText"/>
        <w:rPr>
          <w:rFonts w:ascii="Sora" w:hAnsi="Sora" w:cs="Sora"/>
        </w:rPr>
      </w:pPr>
      <w:r w:rsidRPr="002A662B">
        <w:rPr>
          <w:rFonts w:ascii="Sora" w:hAnsi="Sora" w:cs="Sora"/>
          <w:noProof/>
          <w:lang w:eastAsia="en-GB"/>
        </w:rPr>
        <w:drawing>
          <wp:anchor distT="0" distB="0" distL="114300" distR="114300" simplePos="0" relativeHeight="251681792" behindDoc="1" locked="0" layoutInCell="1" allowOverlap="1" wp14:anchorId="195DEAA9" wp14:editId="53B6A466">
            <wp:simplePos x="0" y="0"/>
            <wp:positionH relativeFrom="column">
              <wp:posOffset>-1019176</wp:posOffset>
            </wp:positionH>
            <wp:positionV relativeFrom="paragraph">
              <wp:posOffset>-1421765</wp:posOffset>
            </wp:positionV>
            <wp:extent cx="7686675" cy="10716260"/>
            <wp:effectExtent l="0" t="0" r="9525" b="8890"/>
            <wp:wrapNone/>
            <wp:docPr id="4" name="Picture 4" descr="A picture containing text,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ontain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6757" cy="10716374"/>
                    </a:xfrm>
                    <a:prstGeom prst="rect">
                      <a:avLst/>
                    </a:prstGeom>
                  </pic:spPr>
                </pic:pic>
              </a:graphicData>
            </a:graphic>
            <wp14:sizeRelH relativeFrom="page">
              <wp14:pctWidth>0</wp14:pctWidth>
            </wp14:sizeRelH>
            <wp14:sizeRelV relativeFrom="page">
              <wp14:pctHeight>0</wp14:pctHeight>
            </wp14:sizeRelV>
          </wp:anchor>
        </w:drawing>
      </w:r>
      <w:r w:rsidR="0085585A" w:rsidRPr="002A662B">
        <w:rPr>
          <w:rFonts w:ascii="Sora" w:hAnsi="Sora" w:cs="Sora"/>
          <w:noProof/>
          <w:lang w:eastAsia="en-GB"/>
        </w:rPr>
        <w:drawing>
          <wp:anchor distT="0" distB="0" distL="114300" distR="114300" simplePos="0" relativeHeight="251682816" behindDoc="0" locked="0" layoutInCell="1" allowOverlap="1" wp14:anchorId="57D3C172" wp14:editId="1F2F506D">
            <wp:simplePos x="0" y="0"/>
            <wp:positionH relativeFrom="column">
              <wp:posOffset>3810</wp:posOffset>
            </wp:positionH>
            <wp:positionV relativeFrom="paragraph">
              <wp:posOffset>-361950</wp:posOffset>
            </wp:positionV>
            <wp:extent cx="2790825" cy="1095375"/>
            <wp:effectExtent l="0" t="0" r="3175" b="0"/>
            <wp:wrapNone/>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790825" cy="1095375"/>
                    </a:xfrm>
                    <a:prstGeom prst="rect">
                      <a:avLst/>
                    </a:prstGeom>
                  </pic:spPr>
                </pic:pic>
              </a:graphicData>
            </a:graphic>
            <wp14:sizeRelH relativeFrom="page">
              <wp14:pctWidth>0</wp14:pctWidth>
            </wp14:sizeRelH>
            <wp14:sizeRelV relativeFrom="page">
              <wp14:pctHeight>0</wp14:pctHeight>
            </wp14:sizeRelV>
          </wp:anchor>
        </w:drawing>
      </w:r>
      <w:r w:rsidR="0067231F" w:rsidRPr="002A662B">
        <w:rPr>
          <w:rFonts w:ascii="Sora" w:hAnsi="Sora" w:cs="Sora"/>
          <w:noProof/>
          <w:lang w:eastAsia="en-GB"/>
        </w:rPr>
        <mc:AlternateContent>
          <mc:Choice Requires="wps">
            <w:drawing>
              <wp:anchor distT="0" distB="0" distL="114300" distR="114300" simplePos="0" relativeHeight="251670528" behindDoc="0" locked="0" layoutInCell="1" allowOverlap="1" wp14:anchorId="3B239CC9" wp14:editId="032A60C0">
                <wp:simplePos x="0" y="0"/>
                <wp:positionH relativeFrom="column">
                  <wp:posOffset>-19050</wp:posOffset>
                </wp:positionH>
                <wp:positionV relativeFrom="paragraph">
                  <wp:posOffset>4678680</wp:posOffset>
                </wp:positionV>
                <wp:extent cx="4667885" cy="1158240"/>
                <wp:effectExtent l="0" t="0" r="0" b="3810"/>
                <wp:wrapNone/>
                <wp:docPr id="29" name="Text Box 29"/>
                <wp:cNvGraphicFramePr/>
                <a:graphic xmlns:a="http://schemas.openxmlformats.org/drawingml/2006/main">
                  <a:graphicData uri="http://schemas.microsoft.com/office/word/2010/wordprocessingShape">
                    <wps:wsp>
                      <wps:cNvSpPr txBox="1"/>
                      <wps:spPr>
                        <a:xfrm>
                          <a:off x="0" y="0"/>
                          <a:ext cx="4667885" cy="1158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11FF1C" w14:textId="22EF87E9" w:rsidR="004B594F" w:rsidRDefault="00966ED2" w:rsidP="00AD05E2">
                            <w:pPr>
                              <w:rPr>
                                <w:rFonts w:ascii="Arial" w:hAnsi="Arial" w:cs="Arial"/>
                                <w:color w:val="D7CF99"/>
                                <w:sz w:val="28"/>
                                <w:szCs w:val="28"/>
                              </w:rPr>
                            </w:pPr>
                            <w:r w:rsidRPr="00640CCF">
                              <w:rPr>
                                <w:rFonts w:ascii="Arial" w:hAnsi="Arial" w:cs="Arial"/>
                                <w:color w:val="D7CF99"/>
                                <w:sz w:val="28"/>
                                <w:szCs w:val="28"/>
                              </w:rPr>
                              <w:t xml:space="preserve">Revised </w:t>
                            </w:r>
                            <w:r w:rsidR="00D237B2">
                              <w:rPr>
                                <w:rFonts w:ascii="Arial" w:hAnsi="Arial" w:cs="Arial"/>
                                <w:color w:val="D7CF99"/>
                                <w:sz w:val="28"/>
                                <w:szCs w:val="28"/>
                              </w:rPr>
                              <w:t>May 2022</w:t>
                            </w:r>
                          </w:p>
                          <w:p w14:paraId="5A3DA838" w14:textId="1F10771F" w:rsidR="0067231F" w:rsidRDefault="0067231F" w:rsidP="00AD05E2">
                            <w:pPr>
                              <w:rPr>
                                <w:rFonts w:ascii="Arial" w:hAnsi="Arial" w:cs="Arial"/>
                                <w:color w:val="D7CF99"/>
                                <w:sz w:val="28"/>
                                <w:szCs w:val="28"/>
                              </w:rPr>
                            </w:pPr>
                            <w:r>
                              <w:rPr>
                                <w:rFonts w:ascii="Arial" w:hAnsi="Arial" w:cs="Arial"/>
                                <w:color w:val="D7CF99"/>
                                <w:sz w:val="28"/>
                                <w:szCs w:val="28"/>
                              </w:rPr>
                              <w:t xml:space="preserve">Reviewed November 2022 </w:t>
                            </w:r>
                          </w:p>
                          <w:p w14:paraId="038F177C" w14:textId="0D1F133B" w:rsidR="001F5C0A" w:rsidRDefault="003A2B29" w:rsidP="00AD05E2">
                            <w:pPr>
                              <w:rPr>
                                <w:rFonts w:ascii="Arial" w:hAnsi="Arial" w:cs="Arial"/>
                                <w:color w:val="D7CF99"/>
                                <w:sz w:val="28"/>
                                <w:szCs w:val="28"/>
                              </w:rPr>
                            </w:pPr>
                            <w:r>
                              <w:rPr>
                                <w:rFonts w:ascii="Arial" w:hAnsi="Arial" w:cs="Arial"/>
                                <w:color w:val="D7CF99"/>
                                <w:sz w:val="28"/>
                                <w:szCs w:val="28"/>
                              </w:rPr>
                              <w:t>Revi</w:t>
                            </w:r>
                            <w:r w:rsidR="005E1F52">
                              <w:rPr>
                                <w:rFonts w:ascii="Arial" w:hAnsi="Arial" w:cs="Arial"/>
                                <w:color w:val="D7CF99"/>
                                <w:sz w:val="28"/>
                                <w:szCs w:val="28"/>
                              </w:rPr>
                              <w:t>s</w:t>
                            </w:r>
                            <w:r>
                              <w:rPr>
                                <w:rFonts w:ascii="Arial" w:hAnsi="Arial" w:cs="Arial"/>
                                <w:color w:val="D7CF99"/>
                                <w:sz w:val="28"/>
                                <w:szCs w:val="28"/>
                              </w:rPr>
                              <w:t xml:space="preserve">ed September 2023 </w:t>
                            </w:r>
                          </w:p>
                          <w:p w14:paraId="0ECC5641" w14:textId="54949DBE" w:rsidR="001F5C0A" w:rsidRDefault="001F5C0A" w:rsidP="00AD05E2">
                            <w:pPr>
                              <w:rPr>
                                <w:rFonts w:ascii="Arial" w:hAnsi="Arial" w:cs="Arial"/>
                                <w:color w:val="D7CF99"/>
                                <w:sz w:val="28"/>
                                <w:szCs w:val="28"/>
                              </w:rPr>
                            </w:pPr>
                            <w:r>
                              <w:rPr>
                                <w:rFonts w:ascii="Arial" w:hAnsi="Arial" w:cs="Arial"/>
                                <w:color w:val="D7CF99"/>
                                <w:sz w:val="28"/>
                                <w:szCs w:val="28"/>
                              </w:rPr>
                              <w:t xml:space="preserve">Revised April 2024 </w:t>
                            </w:r>
                          </w:p>
                          <w:p w14:paraId="0955B741" w14:textId="5C5DFE0A" w:rsidR="003B2694" w:rsidRPr="00640CCF" w:rsidRDefault="003B2694" w:rsidP="00AD05E2">
                            <w:pPr>
                              <w:rPr>
                                <w:rFonts w:ascii="Arial" w:hAnsi="Arial" w:cs="Arial"/>
                                <w:color w:val="D7CF99"/>
                                <w:sz w:val="28"/>
                                <w:szCs w:val="28"/>
                              </w:rPr>
                            </w:pPr>
                            <w:r>
                              <w:rPr>
                                <w:rFonts w:ascii="Arial" w:hAnsi="Arial" w:cs="Arial"/>
                                <w:color w:val="D7CF99"/>
                                <w:sz w:val="28"/>
                                <w:szCs w:val="28"/>
                              </w:rPr>
                              <w:t>Revised February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39CC9" id="_x0000_t202" coordsize="21600,21600" o:spt="202" path="m,l,21600r21600,l21600,xe">
                <v:stroke joinstyle="miter"/>
                <v:path gradientshapeok="t" o:connecttype="rect"/>
              </v:shapetype>
              <v:shape id="Text Box 29" o:spid="_x0000_s1026" type="#_x0000_t202" style="position:absolute;margin-left:-1.5pt;margin-top:368.4pt;width:367.55pt;height:9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" filled="f" stroked="f">
                <v:textbox>
                  <w:txbxContent>
                    <w:p w14:paraId="3D11FF1C" w14:textId="22EF87E9" w:rsidR="004B594F" w:rsidRDefault="00966ED2" w:rsidP="00AD05E2">
                      <w:pPr>
                        <w:rPr>
                          <w:rFonts w:ascii="Arial" w:hAnsi="Arial" w:cs="Arial"/>
                          <w:color w:val="D7CF99"/>
                          <w:sz w:val="28"/>
                          <w:szCs w:val="28"/>
                        </w:rPr>
                      </w:pPr>
                      <w:r w:rsidRPr="00640CCF">
                        <w:rPr>
                          <w:rFonts w:ascii="Arial" w:hAnsi="Arial" w:cs="Arial"/>
                          <w:color w:val="D7CF99"/>
                          <w:sz w:val="28"/>
                          <w:szCs w:val="28"/>
                        </w:rPr>
                        <w:t xml:space="preserve">Revised </w:t>
                      </w:r>
                      <w:r w:rsidR="00D237B2">
                        <w:rPr>
                          <w:rFonts w:ascii="Arial" w:hAnsi="Arial" w:cs="Arial"/>
                          <w:color w:val="D7CF99"/>
                          <w:sz w:val="28"/>
                          <w:szCs w:val="28"/>
                        </w:rPr>
                        <w:t>May 2022</w:t>
                      </w:r>
                    </w:p>
                    <w:p w14:paraId="5A3DA838" w14:textId="1F10771F" w:rsidR="0067231F" w:rsidRDefault="0067231F" w:rsidP="00AD05E2">
                      <w:pPr>
                        <w:rPr>
                          <w:rFonts w:ascii="Arial" w:hAnsi="Arial" w:cs="Arial"/>
                          <w:color w:val="D7CF99"/>
                          <w:sz w:val="28"/>
                          <w:szCs w:val="28"/>
                        </w:rPr>
                      </w:pPr>
                      <w:r>
                        <w:rPr>
                          <w:rFonts w:ascii="Arial" w:hAnsi="Arial" w:cs="Arial"/>
                          <w:color w:val="D7CF99"/>
                          <w:sz w:val="28"/>
                          <w:szCs w:val="28"/>
                        </w:rPr>
                        <w:t xml:space="preserve">Reviewed November 2022 </w:t>
                      </w:r>
                    </w:p>
                    <w:p w14:paraId="038F177C" w14:textId="0D1F133B" w:rsidR="001F5C0A" w:rsidRDefault="003A2B29" w:rsidP="00AD05E2">
                      <w:pPr>
                        <w:rPr>
                          <w:rFonts w:ascii="Arial" w:hAnsi="Arial" w:cs="Arial"/>
                          <w:color w:val="D7CF99"/>
                          <w:sz w:val="28"/>
                          <w:szCs w:val="28"/>
                        </w:rPr>
                      </w:pPr>
                      <w:r>
                        <w:rPr>
                          <w:rFonts w:ascii="Arial" w:hAnsi="Arial" w:cs="Arial"/>
                          <w:color w:val="D7CF99"/>
                          <w:sz w:val="28"/>
                          <w:szCs w:val="28"/>
                        </w:rPr>
                        <w:t>Revi</w:t>
                      </w:r>
                      <w:r w:rsidR="005E1F52">
                        <w:rPr>
                          <w:rFonts w:ascii="Arial" w:hAnsi="Arial" w:cs="Arial"/>
                          <w:color w:val="D7CF99"/>
                          <w:sz w:val="28"/>
                          <w:szCs w:val="28"/>
                        </w:rPr>
                        <w:t>s</w:t>
                      </w:r>
                      <w:r>
                        <w:rPr>
                          <w:rFonts w:ascii="Arial" w:hAnsi="Arial" w:cs="Arial"/>
                          <w:color w:val="D7CF99"/>
                          <w:sz w:val="28"/>
                          <w:szCs w:val="28"/>
                        </w:rPr>
                        <w:t xml:space="preserve">ed September 2023 </w:t>
                      </w:r>
                    </w:p>
                    <w:p w14:paraId="0ECC5641" w14:textId="54949DBE" w:rsidR="001F5C0A" w:rsidRDefault="001F5C0A" w:rsidP="00AD05E2">
                      <w:pPr>
                        <w:rPr>
                          <w:rFonts w:ascii="Arial" w:hAnsi="Arial" w:cs="Arial"/>
                          <w:color w:val="D7CF99"/>
                          <w:sz w:val="28"/>
                          <w:szCs w:val="28"/>
                        </w:rPr>
                      </w:pPr>
                      <w:r>
                        <w:rPr>
                          <w:rFonts w:ascii="Arial" w:hAnsi="Arial" w:cs="Arial"/>
                          <w:color w:val="D7CF99"/>
                          <w:sz w:val="28"/>
                          <w:szCs w:val="28"/>
                        </w:rPr>
                        <w:t xml:space="preserve">Revised April 2024 </w:t>
                      </w:r>
                    </w:p>
                    <w:p w14:paraId="0955B741" w14:textId="5C5DFE0A" w:rsidR="003B2694" w:rsidRPr="00640CCF" w:rsidRDefault="003B2694" w:rsidP="00AD05E2">
                      <w:pPr>
                        <w:rPr>
                          <w:rFonts w:ascii="Arial" w:hAnsi="Arial" w:cs="Arial"/>
                          <w:color w:val="D7CF99"/>
                          <w:sz w:val="28"/>
                          <w:szCs w:val="28"/>
                        </w:rPr>
                      </w:pPr>
                      <w:r>
                        <w:rPr>
                          <w:rFonts w:ascii="Arial" w:hAnsi="Arial" w:cs="Arial"/>
                          <w:color w:val="D7CF99"/>
                          <w:sz w:val="28"/>
                          <w:szCs w:val="28"/>
                        </w:rPr>
                        <w:t>Revised February 2025</w:t>
                      </w:r>
                    </w:p>
                  </w:txbxContent>
                </v:textbox>
              </v:shape>
            </w:pict>
          </mc:Fallback>
        </mc:AlternateContent>
      </w:r>
      <w:r w:rsidR="00F31DDB" w:rsidRPr="002A662B">
        <w:rPr>
          <w:rFonts w:ascii="Sora" w:hAnsi="Sora" w:cs="Sora"/>
          <w:noProof/>
          <w:lang w:eastAsia="en-GB"/>
        </w:rPr>
        <mc:AlternateContent>
          <mc:Choice Requires="wps">
            <w:drawing>
              <wp:anchor distT="0" distB="0" distL="114300" distR="114300" simplePos="0" relativeHeight="251684864" behindDoc="0" locked="0" layoutInCell="1" allowOverlap="1" wp14:anchorId="733326C0" wp14:editId="1EFC0BE3">
                <wp:simplePos x="0" y="0"/>
                <wp:positionH relativeFrom="column">
                  <wp:posOffset>5452110</wp:posOffset>
                </wp:positionH>
                <wp:positionV relativeFrom="paragraph">
                  <wp:posOffset>8201025</wp:posOffset>
                </wp:positionV>
                <wp:extent cx="1114425" cy="285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114425"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1D6872" w14:textId="77777777" w:rsidR="00966ED2" w:rsidRPr="00640CCF" w:rsidRDefault="00966ED2" w:rsidP="00966ED2">
                            <w:pPr>
                              <w:rPr>
                                <w:rFonts w:ascii="Arial" w:hAnsi="Arial" w:cs="Arial"/>
                                <w:color w:val="FFFFFF" w:themeColor="background1"/>
                                <w:sz w:val="16"/>
                                <w:szCs w:val="16"/>
                              </w:rPr>
                            </w:pPr>
                            <w:r w:rsidRPr="00640CCF">
                              <w:rPr>
                                <w:rFonts w:ascii="Arial" w:hAnsi="Arial" w:cs="Arial"/>
                                <w:color w:val="FFFFFF" w:themeColor="background1"/>
                                <w:sz w:val="16"/>
                                <w:szCs w:val="16"/>
                              </w:rPr>
                              <w:t xml:space="preserve">Policy Document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326C0" id="Text Box 8" o:spid="_x0000_s1027" type="#_x0000_t202" style="position:absolute;margin-left:429.3pt;margin-top:645.75pt;width:87.7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" filled="f" stroked="f">
                <v:textbox>
                  <w:txbxContent>
                    <w:p w14:paraId="7E1D6872" w14:textId="77777777" w:rsidR="00966ED2" w:rsidRPr="00640CCF" w:rsidRDefault="00966ED2" w:rsidP="00966ED2">
                      <w:pPr>
                        <w:rPr>
                          <w:rFonts w:ascii="Arial" w:hAnsi="Arial" w:cs="Arial"/>
                          <w:color w:val="FFFFFF" w:themeColor="background1"/>
                          <w:sz w:val="16"/>
                          <w:szCs w:val="16"/>
                        </w:rPr>
                      </w:pPr>
                      <w:r w:rsidRPr="00640CCF">
                        <w:rPr>
                          <w:rFonts w:ascii="Arial" w:hAnsi="Arial" w:cs="Arial"/>
                          <w:color w:val="FFFFFF" w:themeColor="background1"/>
                          <w:sz w:val="16"/>
                          <w:szCs w:val="16"/>
                        </w:rPr>
                        <w:t xml:space="preserve">Policy Document </w:t>
                      </w:r>
                    </w:p>
                  </w:txbxContent>
                </v:textbox>
              </v:shape>
            </w:pict>
          </mc:Fallback>
        </mc:AlternateContent>
      </w:r>
      <w:r w:rsidR="0044705B" w:rsidRPr="002A662B">
        <w:rPr>
          <w:rFonts w:ascii="Sora" w:hAnsi="Sora" w:cs="Sora"/>
          <w:noProof/>
          <w:lang w:eastAsia="en-GB"/>
        </w:rPr>
        <mc:AlternateContent>
          <mc:Choice Requires="wps">
            <w:drawing>
              <wp:anchor distT="0" distB="0" distL="114300" distR="114300" simplePos="0" relativeHeight="251665408" behindDoc="0" locked="0" layoutInCell="1" allowOverlap="1" wp14:anchorId="795C2AD7" wp14:editId="1B0413AF">
                <wp:simplePos x="0" y="0"/>
                <wp:positionH relativeFrom="column">
                  <wp:posOffset>-53340</wp:posOffset>
                </wp:positionH>
                <wp:positionV relativeFrom="paragraph">
                  <wp:posOffset>2381250</wp:posOffset>
                </wp:positionV>
                <wp:extent cx="6003925" cy="23812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003925" cy="2381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845F93" w14:textId="77777777" w:rsidR="00966ED2" w:rsidRPr="00F31DDB" w:rsidRDefault="00154BCF" w:rsidP="00F31DDB">
                            <w:pPr>
                              <w:spacing w:line="900" w:lineRule="exact"/>
                              <w:rPr>
                                <w:rFonts w:ascii="Arial" w:hAnsi="Arial" w:cs="Arial"/>
                                <w:b/>
                                <w:bCs/>
                                <w:color w:val="FFFFFF" w:themeColor="background1"/>
                                <w:sz w:val="92"/>
                                <w:szCs w:val="92"/>
                              </w:rPr>
                            </w:pPr>
                            <w:r>
                              <w:rPr>
                                <w:rFonts w:ascii="Arial" w:hAnsi="Arial" w:cs="Arial"/>
                                <w:b/>
                                <w:bCs/>
                                <w:color w:val="FFFFFF" w:themeColor="background1"/>
                                <w:sz w:val="92"/>
                                <w:szCs w:val="92"/>
                              </w:rPr>
                              <w:t>BRYN</w:t>
                            </w:r>
                            <w:r w:rsidR="00966ED2" w:rsidRPr="00F31DDB">
                              <w:rPr>
                                <w:rFonts w:ascii="Arial" w:hAnsi="Arial" w:cs="Arial"/>
                                <w:b/>
                                <w:bCs/>
                                <w:color w:val="FFFFFF" w:themeColor="background1"/>
                                <w:sz w:val="92"/>
                                <w:szCs w:val="92"/>
                              </w:rPr>
                              <w:t xml:space="preserve"> TIRION</w:t>
                            </w:r>
                          </w:p>
                          <w:p w14:paraId="2C5386DC" w14:textId="77777777" w:rsidR="00966ED2" w:rsidRPr="00F31DDB" w:rsidRDefault="00966ED2" w:rsidP="00F31DDB">
                            <w:pPr>
                              <w:spacing w:line="900" w:lineRule="exact"/>
                              <w:rPr>
                                <w:rFonts w:ascii="Arial" w:hAnsi="Arial" w:cs="Arial"/>
                                <w:b/>
                                <w:bCs/>
                                <w:color w:val="FFFFFF" w:themeColor="background1"/>
                                <w:sz w:val="92"/>
                                <w:szCs w:val="92"/>
                              </w:rPr>
                            </w:pPr>
                            <w:r w:rsidRPr="00F31DDB">
                              <w:rPr>
                                <w:rFonts w:ascii="Arial" w:hAnsi="Arial" w:cs="Arial"/>
                                <w:b/>
                                <w:bCs/>
                                <w:color w:val="FFFFFF" w:themeColor="background1"/>
                                <w:sz w:val="92"/>
                                <w:szCs w:val="92"/>
                              </w:rPr>
                              <w:t>HALL SCHOOL</w:t>
                            </w:r>
                          </w:p>
                          <w:p w14:paraId="1B697486" w14:textId="77777777" w:rsidR="001B7114" w:rsidRPr="00F31DDB" w:rsidRDefault="00966ED2" w:rsidP="00F31DDB">
                            <w:pPr>
                              <w:spacing w:line="900" w:lineRule="exact"/>
                              <w:rPr>
                                <w:rFonts w:ascii="Arial" w:hAnsi="Arial" w:cs="Arial"/>
                                <w:b/>
                                <w:bCs/>
                                <w:color w:val="FFFFFF" w:themeColor="background1"/>
                                <w:sz w:val="92"/>
                                <w:szCs w:val="92"/>
                              </w:rPr>
                            </w:pPr>
                            <w:r w:rsidRPr="00F31DDB">
                              <w:rPr>
                                <w:rFonts w:ascii="Arial" w:hAnsi="Arial" w:cs="Arial"/>
                                <w:b/>
                                <w:bCs/>
                                <w:color w:val="FFFFFF" w:themeColor="background1"/>
                                <w:sz w:val="92"/>
                                <w:szCs w:val="92"/>
                              </w:rPr>
                              <w:t>SAFEGUARDING</w:t>
                            </w:r>
                          </w:p>
                          <w:p w14:paraId="37A800E9" w14:textId="77777777" w:rsidR="00966ED2" w:rsidRPr="00F31DDB" w:rsidRDefault="00966ED2" w:rsidP="00F31DDB">
                            <w:pPr>
                              <w:spacing w:line="900" w:lineRule="exact"/>
                              <w:rPr>
                                <w:rFonts w:ascii="Arial" w:hAnsi="Arial" w:cs="Arial"/>
                                <w:b/>
                                <w:bCs/>
                                <w:color w:val="FFFFFF" w:themeColor="background1"/>
                                <w:sz w:val="92"/>
                                <w:szCs w:val="92"/>
                              </w:rPr>
                            </w:pPr>
                            <w:r w:rsidRPr="00F31DDB">
                              <w:rPr>
                                <w:rFonts w:ascii="Arial" w:hAnsi="Arial" w:cs="Arial"/>
                                <w:b/>
                                <w:bCs/>
                                <w:color w:val="FFFFFF" w:themeColor="background1"/>
                                <w:sz w:val="92"/>
                                <w:szCs w:val="92"/>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C2AD7" id="Text Box 24" o:spid="_x0000_s1028" type="#_x0000_t202" style="position:absolute;margin-left:-4.2pt;margin-top:187.5pt;width:472.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" filled="f" stroked="f">
                <v:textbox>
                  <w:txbxContent>
                    <w:p w14:paraId="77845F93" w14:textId="77777777" w:rsidR="00966ED2" w:rsidRPr="00F31DDB" w:rsidRDefault="00154BCF" w:rsidP="00F31DDB">
                      <w:pPr>
                        <w:spacing w:line="900" w:lineRule="exact"/>
                        <w:rPr>
                          <w:rFonts w:ascii="Arial" w:hAnsi="Arial" w:cs="Arial"/>
                          <w:b/>
                          <w:bCs/>
                          <w:color w:val="FFFFFF" w:themeColor="background1"/>
                          <w:sz w:val="92"/>
                          <w:szCs w:val="92"/>
                        </w:rPr>
                      </w:pPr>
                      <w:r>
                        <w:rPr>
                          <w:rFonts w:ascii="Arial" w:hAnsi="Arial" w:cs="Arial"/>
                          <w:b/>
                          <w:bCs/>
                          <w:color w:val="FFFFFF" w:themeColor="background1"/>
                          <w:sz w:val="92"/>
                          <w:szCs w:val="92"/>
                        </w:rPr>
                        <w:t>BRYN</w:t>
                      </w:r>
                      <w:r w:rsidR="00966ED2" w:rsidRPr="00F31DDB">
                        <w:rPr>
                          <w:rFonts w:ascii="Arial" w:hAnsi="Arial" w:cs="Arial"/>
                          <w:b/>
                          <w:bCs/>
                          <w:color w:val="FFFFFF" w:themeColor="background1"/>
                          <w:sz w:val="92"/>
                          <w:szCs w:val="92"/>
                        </w:rPr>
                        <w:t xml:space="preserve"> TIRION</w:t>
                      </w:r>
                    </w:p>
                    <w:p w14:paraId="2C5386DC" w14:textId="77777777" w:rsidR="00966ED2" w:rsidRPr="00F31DDB" w:rsidRDefault="00966ED2" w:rsidP="00F31DDB">
                      <w:pPr>
                        <w:spacing w:line="900" w:lineRule="exact"/>
                        <w:rPr>
                          <w:rFonts w:ascii="Arial" w:hAnsi="Arial" w:cs="Arial"/>
                          <w:b/>
                          <w:bCs/>
                          <w:color w:val="FFFFFF" w:themeColor="background1"/>
                          <w:sz w:val="92"/>
                          <w:szCs w:val="92"/>
                        </w:rPr>
                      </w:pPr>
                      <w:r w:rsidRPr="00F31DDB">
                        <w:rPr>
                          <w:rFonts w:ascii="Arial" w:hAnsi="Arial" w:cs="Arial"/>
                          <w:b/>
                          <w:bCs/>
                          <w:color w:val="FFFFFF" w:themeColor="background1"/>
                          <w:sz w:val="92"/>
                          <w:szCs w:val="92"/>
                        </w:rPr>
                        <w:t>HALL SCHOOL</w:t>
                      </w:r>
                    </w:p>
                    <w:p w14:paraId="1B697486" w14:textId="77777777" w:rsidR="001B7114" w:rsidRPr="00F31DDB" w:rsidRDefault="00966ED2" w:rsidP="00F31DDB">
                      <w:pPr>
                        <w:spacing w:line="900" w:lineRule="exact"/>
                        <w:rPr>
                          <w:rFonts w:ascii="Arial" w:hAnsi="Arial" w:cs="Arial"/>
                          <w:b/>
                          <w:bCs/>
                          <w:color w:val="FFFFFF" w:themeColor="background1"/>
                          <w:sz w:val="92"/>
                          <w:szCs w:val="92"/>
                        </w:rPr>
                      </w:pPr>
                      <w:r w:rsidRPr="00F31DDB">
                        <w:rPr>
                          <w:rFonts w:ascii="Arial" w:hAnsi="Arial" w:cs="Arial"/>
                          <w:b/>
                          <w:bCs/>
                          <w:color w:val="FFFFFF" w:themeColor="background1"/>
                          <w:sz w:val="92"/>
                          <w:szCs w:val="92"/>
                        </w:rPr>
                        <w:t>SAFEGUARDING</w:t>
                      </w:r>
                    </w:p>
                    <w:p w14:paraId="37A800E9" w14:textId="77777777" w:rsidR="00966ED2" w:rsidRPr="00F31DDB" w:rsidRDefault="00966ED2" w:rsidP="00F31DDB">
                      <w:pPr>
                        <w:spacing w:line="900" w:lineRule="exact"/>
                        <w:rPr>
                          <w:rFonts w:ascii="Arial" w:hAnsi="Arial" w:cs="Arial"/>
                          <w:b/>
                          <w:bCs/>
                          <w:color w:val="FFFFFF" w:themeColor="background1"/>
                          <w:sz w:val="92"/>
                          <w:szCs w:val="92"/>
                        </w:rPr>
                      </w:pPr>
                      <w:r w:rsidRPr="00F31DDB">
                        <w:rPr>
                          <w:rFonts w:ascii="Arial" w:hAnsi="Arial" w:cs="Arial"/>
                          <w:b/>
                          <w:bCs/>
                          <w:color w:val="FFFFFF" w:themeColor="background1"/>
                          <w:sz w:val="92"/>
                          <w:szCs w:val="92"/>
                        </w:rPr>
                        <w:t>POLICY</w:t>
                      </w:r>
                    </w:p>
                  </w:txbxContent>
                </v:textbox>
              </v:shape>
            </w:pict>
          </mc:Fallback>
        </mc:AlternateContent>
      </w:r>
      <w:r w:rsidR="00966ED2" w:rsidRPr="002A662B">
        <w:rPr>
          <w:rFonts w:ascii="Sora" w:hAnsi="Sora" w:cs="Sora"/>
          <w:noProof/>
          <w:lang w:eastAsia="en-GB"/>
        </w:rPr>
        <mc:AlternateContent>
          <mc:Choice Requires="wps">
            <w:drawing>
              <wp:anchor distT="0" distB="0" distL="114300" distR="114300" simplePos="0" relativeHeight="251685888" behindDoc="0" locked="0" layoutInCell="1" allowOverlap="1" wp14:anchorId="3420DDE5" wp14:editId="6BED589B">
                <wp:simplePos x="0" y="0"/>
                <wp:positionH relativeFrom="column">
                  <wp:posOffset>89535</wp:posOffset>
                </wp:positionH>
                <wp:positionV relativeFrom="paragraph">
                  <wp:posOffset>8143875</wp:posOffset>
                </wp:positionV>
                <wp:extent cx="6229350" cy="0"/>
                <wp:effectExtent l="0" t="0" r="6350" b="12700"/>
                <wp:wrapNone/>
                <wp:docPr id="10" name="Straight Connector 10"/>
                <wp:cNvGraphicFramePr/>
                <a:graphic xmlns:a="http://schemas.openxmlformats.org/drawingml/2006/main">
                  <a:graphicData uri="http://schemas.microsoft.com/office/word/2010/wordprocessingShape">
                    <wps:wsp>
                      <wps:cNvCnPr/>
                      <wps:spPr>
                        <a:xfrm>
                          <a:off x="0" y="0"/>
                          <a:ext cx="62293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3A69E" id="Straight Connector 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05pt,641.25pt" to="497.55pt,6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" strokecolor="white [3212]" strokeweight=".5pt">
                <v:stroke joinstyle="miter"/>
              </v:line>
            </w:pict>
          </mc:Fallback>
        </mc:AlternateContent>
      </w:r>
      <w:sdt>
        <w:sdtPr>
          <w:rPr>
            <w:rFonts w:ascii="Sora" w:hAnsi="Sora" w:cs="Sora"/>
          </w:rPr>
          <w:id w:val="-261071334"/>
          <w:docPartObj>
            <w:docPartGallery w:val="Cover Pages"/>
            <w:docPartUnique/>
          </w:docPartObj>
        </w:sdtPr>
        <w:sdtEndPr/>
        <w:sdtContent>
          <w:r w:rsidR="00966ED2" w:rsidRPr="002A662B">
            <w:rPr>
              <w:rFonts w:ascii="Sora" w:hAnsi="Sora" w:cs="Sora"/>
              <w:noProof/>
              <w:lang w:eastAsia="en-GB"/>
            </w:rPr>
            <mc:AlternateContent>
              <mc:Choice Requires="wps">
                <w:drawing>
                  <wp:anchor distT="0" distB="0" distL="114300" distR="114300" simplePos="0" relativeHeight="251680768" behindDoc="0" locked="0" layoutInCell="1" allowOverlap="1" wp14:anchorId="0B6D17EA" wp14:editId="733B2B2B">
                    <wp:simplePos x="0" y="0"/>
                    <wp:positionH relativeFrom="column">
                      <wp:posOffset>3810</wp:posOffset>
                    </wp:positionH>
                    <wp:positionV relativeFrom="paragraph">
                      <wp:posOffset>8201025</wp:posOffset>
                    </wp:positionV>
                    <wp:extent cx="1533525" cy="2857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33525"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0F13FE" w14:textId="77777777" w:rsidR="004B594F" w:rsidRPr="00F31DDB" w:rsidRDefault="006A1703" w:rsidP="00AD05E2">
                                <w:pPr>
                                  <w:rPr>
                                    <w:rFonts w:ascii="Arial" w:hAnsi="Arial" w:cs="Arial"/>
                                    <w:color w:val="FFFFFF" w:themeColor="background1"/>
                                    <w:sz w:val="16"/>
                                    <w:szCs w:val="16"/>
                                  </w:rPr>
                                </w:pPr>
                                <w:r w:rsidRPr="00F31DDB">
                                  <w:rPr>
                                    <w:rFonts w:ascii="Arial" w:hAnsi="Arial" w:cs="Arial"/>
                                    <w:color w:val="FFFFFF" w:themeColor="background1"/>
                                    <w:sz w:val="16"/>
                                    <w:szCs w:val="16"/>
                                  </w:rPr>
                                  <w:t xml:space="preserve">Bryn Tirion Hall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D17EA" id="Text Box 16" o:spid="_x0000_s1029" type="#_x0000_t202" style="position:absolute;margin-left:.3pt;margin-top:645.75pt;width:120.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" filled="f" stroked="f">
                    <v:textbox>
                      <w:txbxContent>
                        <w:p w14:paraId="4E0F13FE" w14:textId="77777777" w:rsidR="004B594F" w:rsidRPr="00F31DDB" w:rsidRDefault="006A1703" w:rsidP="00AD05E2">
                          <w:pPr>
                            <w:rPr>
                              <w:rFonts w:ascii="Arial" w:hAnsi="Arial" w:cs="Arial"/>
                              <w:color w:val="FFFFFF" w:themeColor="background1"/>
                              <w:sz w:val="16"/>
                              <w:szCs w:val="16"/>
                            </w:rPr>
                          </w:pPr>
                          <w:r w:rsidRPr="00F31DDB">
                            <w:rPr>
                              <w:rFonts w:ascii="Arial" w:hAnsi="Arial" w:cs="Arial"/>
                              <w:color w:val="FFFFFF" w:themeColor="background1"/>
                              <w:sz w:val="16"/>
                              <w:szCs w:val="16"/>
                            </w:rPr>
                            <w:t xml:space="preserve">Bryn Tirion Hall School </w:t>
                          </w:r>
                        </w:p>
                      </w:txbxContent>
                    </v:textbox>
                  </v:shape>
                </w:pict>
              </mc:Fallback>
            </mc:AlternateContent>
          </w:r>
        </w:sdtContent>
      </w:sdt>
      <w:r w:rsidR="002C30B3" w:rsidRPr="002A662B">
        <w:rPr>
          <w:rFonts w:ascii="Sora" w:hAnsi="Sora" w:cs="Sora"/>
        </w:rPr>
        <w:br w:type="page"/>
      </w:r>
    </w:p>
    <w:p w14:paraId="198C2D65" w14:textId="77777777" w:rsidR="0085158F" w:rsidRDefault="0085158F" w:rsidP="002B707A">
      <w:pPr>
        <w:spacing w:after="200" w:line="252" w:lineRule="auto"/>
        <w:jc w:val="center"/>
        <w:rPr>
          <w:rFonts w:ascii="Sora" w:eastAsia="Times New Roman" w:hAnsi="Sora" w:cs="Sora"/>
          <w:i/>
          <w:color w:val="2C5B65" w:themeColor="text1"/>
          <w:w w:val="105"/>
          <w:lang w:val="en-US" w:bidi="en-US"/>
        </w:rPr>
      </w:pPr>
    </w:p>
    <w:p w14:paraId="34B81C3E" w14:textId="77777777" w:rsidR="0085158F" w:rsidRDefault="0085158F" w:rsidP="002B707A">
      <w:pPr>
        <w:spacing w:after="200" w:line="252" w:lineRule="auto"/>
        <w:jc w:val="center"/>
        <w:rPr>
          <w:rFonts w:ascii="Sora" w:eastAsia="Times New Roman" w:hAnsi="Sora" w:cs="Sora"/>
          <w:i/>
          <w:color w:val="2C5B65" w:themeColor="text1"/>
          <w:w w:val="105"/>
          <w:lang w:val="en-US" w:bidi="en-US"/>
        </w:rPr>
      </w:pPr>
    </w:p>
    <w:p w14:paraId="7F49ED94" w14:textId="31B62BB9" w:rsidR="002B707A" w:rsidRPr="00855FDC" w:rsidRDefault="002B707A" w:rsidP="002B707A">
      <w:pPr>
        <w:spacing w:after="200" w:line="252" w:lineRule="auto"/>
        <w:jc w:val="center"/>
        <w:rPr>
          <w:rFonts w:ascii="Sora" w:eastAsia="Times New Roman" w:hAnsi="Sora" w:cs="Sora"/>
          <w:i/>
          <w:color w:val="2C5B65" w:themeColor="text1"/>
          <w:w w:val="105"/>
          <w:lang w:val="en-US" w:bidi="en-US"/>
        </w:rPr>
      </w:pPr>
      <w:r w:rsidRPr="00855FDC">
        <w:rPr>
          <w:rFonts w:ascii="Sora" w:eastAsia="Times New Roman" w:hAnsi="Sora" w:cs="Sora"/>
          <w:i/>
          <w:color w:val="2C5B65" w:themeColor="text1"/>
          <w:w w:val="105"/>
          <w:lang w:val="en-US" w:bidi="en-US"/>
        </w:rPr>
        <w:t>“Bryn Tirion Hall School is committed to safeguarding and promoting the welfare of all children and young people and expects all staff to share this commitment.”</w:t>
      </w:r>
    </w:p>
    <w:p w14:paraId="50886BFC" w14:textId="027D3A33" w:rsidR="002B707A" w:rsidRPr="00855FDC" w:rsidRDefault="002B707A" w:rsidP="00AB48AB">
      <w:pPr>
        <w:autoSpaceDE w:val="0"/>
        <w:autoSpaceDN w:val="0"/>
        <w:adjustRightInd w:val="0"/>
        <w:rPr>
          <w:rFonts w:ascii="Sora" w:eastAsia="Calibri" w:hAnsi="Sora" w:cs="Sora"/>
          <w:b/>
          <w:bCs/>
          <w:color w:val="2C5B65" w:themeColor="text1"/>
          <w:sz w:val="22"/>
          <w:szCs w:val="22"/>
        </w:rPr>
      </w:pPr>
      <w:r w:rsidRPr="00855FDC">
        <w:rPr>
          <w:rFonts w:ascii="Sora" w:eastAsia="Calibri" w:hAnsi="Sora" w:cs="Sora"/>
          <w:b/>
          <w:bCs/>
          <w:color w:val="2C5B65" w:themeColor="text1"/>
          <w:sz w:val="22"/>
          <w:szCs w:val="22"/>
        </w:rPr>
        <w:t>Introduction</w:t>
      </w:r>
    </w:p>
    <w:p w14:paraId="1CA37C04" w14:textId="77777777" w:rsidR="002B707A" w:rsidRPr="002A662B" w:rsidRDefault="002B707A" w:rsidP="002B707A">
      <w:pPr>
        <w:autoSpaceDE w:val="0"/>
        <w:autoSpaceDN w:val="0"/>
        <w:adjustRightInd w:val="0"/>
        <w:jc w:val="both"/>
        <w:rPr>
          <w:rFonts w:ascii="Sora" w:eastAsia="Calibri" w:hAnsi="Sora" w:cs="Sora"/>
          <w:color w:val="2C5B65" w:themeColor="text1"/>
          <w:sz w:val="22"/>
          <w:szCs w:val="22"/>
        </w:rPr>
      </w:pPr>
    </w:p>
    <w:p w14:paraId="46D95449" w14:textId="77777777" w:rsidR="002B707A" w:rsidRPr="00855FDC" w:rsidRDefault="002B707A" w:rsidP="002B707A">
      <w:pPr>
        <w:autoSpaceDE w:val="0"/>
        <w:autoSpaceDN w:val="0"/>
        <w:adjustRightInd w:val="0"/>
        <w:jc w:val="both"/>
        <w:rPr>
          <w:rFonts w:ascii="Sora" w:eastAsia="Calibri" w:hAnsi="Sora" w:cs="Sora"/>
          <w:i/>
          <w:color w:val="2C5B65" w:themeColor="text1"/>
          <w:sz w:val="20"/>
          <w:szCs w:val="20"/>
        </w:rPr>
      </w:pPr>
      <w:r w:rsidRPr="00855FDC">
        <w:rPr>
          <w:rFonts w:ascii="Sora" w:eastAsia="Calibri" w:hAnsi="Sora" w:cs="Sora"/>
          <w:i/>
          <w:color w:val="2C5B65" w:themeColor="text1"/>
          <w:sz w:val="20"/>
          <w:szCs w:val="20"/>
        </w:rPr>
        <w:t>There are three main elements to our policy:</w:t>
      </w:r>
    </w:p>
    <w:p w14:paraId="1A833C27" w14:textId="77777777" w:rsidR="002B707A" w:rsidRPr="00855FDC" w:rsidRDefault="002B707A" w:rsidP="002B707A">
      <w:pPr>
        <w:autoSpaceDE w:val="0"/>
        <w:autoSpaceDN w:val="0"/>
        <w:adjustRightInd w:val="0"/>
        <w:jc w:val="both"/>
        <w:rPr>
          <w:rFonts w:ascii="Sora" w:eastAsia="Calibri" w:hAnsi="Sora" w:cs="Sora"/>
          <w:color w:val="2C5B65" w:themeColor="text1"/>
          <w:sz w:val="20"/>
          <w:szCs w:val="20"/>
        </w:rPr>
      </w:pPr>
    </w:p>
    <w:p w14:paraId="2D947BAE" w14:textId="4983D4EA" w:rsidR="002B707A" w:rsidRPr="00327C11" w:rsidRDefault="002B707A" w:rsidP="00327C11">
      <w:pPr>
        <w:numPr>
          <w:ilvl w:val="0"/>
          <w:numId w:val="21"/>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prevention through the teaching and pastoral support offered to pupils</w:t>
      </w:r>
    </w:p>
    <w:p w14:paraId="68E1DD24" w14:textId="1614639F" w:rsidR="002B707A" w:rsidRPr="00327C11" w:rsidRDefault="002B707A" w:rsidP="002B707A">
      <w:pPr>
        <w:numPr>
          <w:ilvl w:val="0"/>
          <w:numId w:val="21"/>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procedures for identifying and reporting cases, or suspected cases, of abuse. Because of our </w:t>
      </w:r>
      <w:r w:rsidR="00842C58" w:rsidRPr="00855FDC">
        <w:rPr>
          <w:rFonts w:ascii="Sora" w:eastAsia="Calibri" w:hAnsi="Sora" w:cs="Sora"/>
          <w:color w:val="2C5B65" w:themeColor="text1"/>
          <w:sz w:val="20"/>
          <w:szCs w:val="20"/>
        </w:rPr>
        <w:t>day-to-day</w:t>
      </w:r>
      <w:r w:rsidRPr="00855FDC">
        <w:rPr>
          <w:rFonts w:ascii="Sora" w:eastAsia="Calibri" w:hAnsi="Sora" w:cs="Sora"/>
          <w:color w:val="2C5B65" w:themeColor="text1"/>
          <w:sz w:val="20"/>
          <w:szCs w:val="20"/>
        </w:rPr>
        <w:t xml:space="preserve"> contact with children school staff are well placed to observe the outward signs of abus</w:t>
      </w:r>
      <w:r w:rsidR="00327C11">
        <w:rPr>
          <w:rFonts w:ascii="Sora" w:eastAsia="Calibri" w:hAnsi="Sora" w:cs="Sora"/>
          <w:color w:val="2C5B65" w:themeColor="text1"/>
          <w:sz w:val="20"/>
          <w:szCs w:val="20"/>
        </w:rPr>
        <w:t>e</w:t>
      </w:r>
    </w:p>
    <w:p w14:paraId="3BED8DE9" w14:textId="7B0BD8A4" w:rsidR="002B707A" w:rsidRPr="00855FDC" w:rsidRDefault="002B707A" w:rsidP="003E42F2">
      <w:pPr>
        <w:numPr>
          <w:ilvl w:val="0"/>
          <w:numId w:val="22"/>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support to pupils </w:t>
      </w:r>
      <w:r w:rsidR="001F5C0A">
        <w:rPr>
          <w:rFonts w:ascii="Sora" w:eastAsia="Calibri" w:hAnsi="Sora" w:cs="Sora"/>
          <w:color w:val="2C5B65" w:themeColor="text1"/>
          <w:sz w:val="20"/>
          <w:szCs w:val="20"/>
        </w:rPr>
        <w:t xml:space="preserve">where there are safeguarding concerns </w:t>
      </w:r>
    </w:p>
    <w:p w14:paraId="236A09B3" w14:textId="77777777" w:rsidR="002B707A" w:rsidRPr="002A662B" w:rsidRDefault="002B707A" w:rsidP="002B707A">
      <w:pPr>
        <w:autoSpaceDE w:val="0"/>
        <w:autoSpaceDN w:val="0"/>
        <w:adjustRightInd w:val="0"/>
        <w:jc w:val="both"/>
        <w:rPr>
          <w:rFonts w:ascii="Sora" w:eastAsia="Calibri" w:hAnsi="Sora" w:cs="Sora"/>
          <w:b/>
          <w:bCs/>
          <w:color w:val="2C5B65" w:themeColor="text1"/>
        </w:rPr>
      </w:pPr>
    </w:p>
    <w:p w14:paraId="3602DAA4" w14:textId="77777777" w:rsidR="002B707A" w:rsidRPr="00855FDC" w:rsidRDefault="002B707A" w:rsidP="00AB48AB">
      <w:pPr>
        <w:autoSpaceDE w:val="0"/>
        <w:autoSpaceDN w:val="0"/>
        <w:adjustRightInd w:val="0"/>
        <w:rPr>
          <w:rFonts w:ascii="Sora" w:eastAsia="Calibri" w:hAnsi="Sora" w:cs="Sora"/>
          <w:b/>
          <w:bCs/>
          <w:color w:val="2C5B65" w:themeColor="text1"/>
          <w:sz w:val="22"/>
          <w:szCs w:val="22"/>
        </w:rPr>
      </w:pPr>
      <w:r w:rsidRPr="00855FDC">
        <w:rPr>
          <w:rFonts w:ascii="Sora" w:eastAsia="Calibri" w:hAnsi="Sora" w:cs="Sora"/>
          <w:b/>
          <w:bCs/>
          <w:color w:val="2C5B65" w:themeColor="text1"/>
          <w:sz w:val="22"/>
          <w:szCs w:val="22"/>
        </w:rPr>
        <w:t>Prevention</w:t>
      </w:r>
    </w:p>
    <w:p w14:paraId="268A8B6A" w14:textId="77777777" w:rsidR="002B707A" w:rsidRPr="002A662B" w:rsidRDefault="002B707A" w:rsidP="002B707A">
      <w:pPr>
        <w:autoSpaceDE w:val="0"/>
        <w:autoSpaceDN w:val="0"/>
        <w:adjustRightInd w:val="0"/>
        <w:jc w:val="both"/>
        <w:rPr>
          <w:rFonts w:ascii="Sora" w:eastAsia="Calibri" w:hAnsi="Sora" w:cs="Sora"/>
          <w:color w:val="2C5B65" w:themeColor="text1"/>
          <w:sz w:val="22"/>
          <w:szCs w:val="22"/>
        </w:rPr>
      </w:pPr>
    </w:p>
    <w:p w14:paraId="2C132013" w14:textId="08108F89" w:rsidR="002B707A" w:rsidRPr="00855FDC" w:rsidRDefault="002B707A" w:rsidP="002B707A">
      <w:p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We recognise that high self-esteem, confidence, supportive </w:t>
      </w:r>
      <w:r w:rsidR="001F5C0A" w:rsidRPr="00855FDC">
        <w:rPr>
          <w:rFonts w:ascii="Sora" w:eastAsia="Calibri" w:hAnsi="Sora" w:cs="Sora"/>
          <w:color w:val="2C5B65" w:themeColor="text1"/>
          <w:sz w:val="20"/>
          <w:szCs w:val="20"/>
        </w:rPr>
        <w:t>friends,</w:t>
      </w:r>
      <w:r w:rsidRPr="00855FDC">
        <w:rPr>
          <w:rFonts w:ascii="Sora" w:eastAsia="Calibri" w:hAnsi="Sora" w:cs="Sora"/>
          <w:color w:val="2C5B65" w:themeColor="text1"/>
          <w:sz w:val="20"/>
          <w:szCs w:val="20"/>
        </w:rPr>
        <w:t xml:space="preserve"> and good lines of communication with a trusted adult helps to safeguard </w:t>
      </w:r>
      <w:r w:rsidR="001F5C0A" w:rsidRPr="00855FDC">
        <w:rPr>
          <w:rFonts w:ascii="Sora" w:eastAsia="Calibri" w:hAnsi="Sora" w:cs="Sora"/>
          <w:color w:val="2C5B65" w:themeColor="text1"/>
          <w:sz w:val="20"/>
          <w:szCs w:val="20"/>
        </w:rPr>
        <w:t>pupils.</w:t>
      </w:r>
    </w:p>
    <w:p w14:paraId="74C24613" w14:textId="77777777" w:rsidR="002B707A" w:rsidRPr="00855FDC" w:rsidRDefault="002B707A" w:rsidP="002B707A">
      <w:pPr>
        <w:autoSpaceDE w:val="0"/>
        <w:autoSpaceDN w:val="0"/>
        <w:adjustRightInd w:val="0"/>
        <w:jc w:val="both"/>
        <w:rPr>
          <w:rFonts w:ascii="Sora" w:eastAsia="Calibri" w:hAnsi="Sora" w:cs="Sora"/>
          <w:color w:val="2C5B65" w:themeColor="text1"/>
          <w:sz w:val="20"/>
          <w:szCs w:val="20"/>
        </w:rPr>
      </w:pPr>
    </w:p>
    <w:p w14:paraId="5C074A8D" w14:textId="77777777" w:rsidR="002B707A" w:rsidRPr="00855FDC" w:rsidRDefault="002B707A" w:rsidP="002B707A">
      <w:pPr>
        <w:autoSpaceDE w:val="0"/>
        <w:autoSpaceDN w:val="0"/>
        <w:adjustRightInd w:val="0"/>
        <w:jc w:val="both"/>
        <w:rPr>
          <w:rFonts w:ascii="Sora" w:eastAsia="Calibri" w:hAnsi="Sora" w:cs="Sora"/>
          <w:i/>
          <w:color w:val="2C5B65" w:themeColor="text1"/>
          <w:sz w:val="20"/>
          <w:szCs w:val="20"/>
        </w:rPr>
      </w:pPr>
      <w:r w:rsidRPr="00855FDC">
        <w:rPr>
          <w:rFonts w:ascii="Sora" w:eastAsia="Calibri" w:hAnsi="Sora" w:cs="Sora"/>
          <w:i/>
          <w:color w:val="2C5B65" w:themeColor="text1"/>
          <w:sz w:val="20"/>
          <w:szCs w:val="20"/>
        </w:rPr>
        <w:t>We will therefore:</w:t>
      </w:r>
    </w:p>
    <w:p w14:paraId="1EC3E29C" w14:textId="77777777" w:rsidR="002B707A" w:rsidRPr="00855FDC" w:rsidRDefault="002B707A" w:rsidP="002B707A">
      <w:pPr>
        <w:autoSpaceDE w:val="0"/>
        <w:autoSpaceDN w:val="0"/>
        <w:adjustRightInd w:val="0"/>
        <w:jc w:val="both"/>
        <w:rPr>
          <w:rFonts w:ascii="Sora" w:eastAsia="Calibri" w:hAnsi="Sora" w:cs="Sora"/>
          <w:color w:val="2C5B65" w:themeColor="text1"/>
          <w:sz w:val="20"/>
          <w:szCs w:val="20"/>
        </w:rPr>
      </w:pPr>
    </w:p>
    <w:p w14:paraId="5BD936EA" w14:textId="77777777" w:rsidR="002B707A" w:rsidRPr="00855FDC" w:rsidRDefault="002B707A" w:rsidP="003E42F2">
      <w:pPr>
        <w:numPr>
          <w:ilvl w:val="0"/>
          <w:numId w:val="22"/>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establish and maintain an ethos where children feel secure and are encouraged to talk, and are listened to</w:t>
      </w:r>
    </w:p>
    <w:p w14:paraId="371C8A59" w14:textId="77777777" w:rsidR="002B707A" w:rsidRPr="00855FDC" w:rsidRDefault="002B707A" w:rsidP="003E42F2">
      <w:pPr>
        <w:numPr>
          <w:ilvl w:val="0"/>
          <w:numId w:val="22"/>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ensure children know that there are adults in the school whom they can approach if they are worried or in difficulty</w:t>
      </w:r>
    </w:p>
    <w:p w14:paraId="5CF43BEA" w14:textId="77777777" w:rsidR="002B707A" w:rsidRPr="00855FDC" w:rsidRDefault="002B707A" w:rsidP="003E42F2">
      <w:pPr>
        <w:numPr>
          <w:ilvl w:val="0"/>
          <w:numId w:val="22"/>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include in the curriculum, activities and opportunities for Personal Social Education (PSE) which equip children with the skills they need to stay safe from abuse and to know to whom to turn for help</w:t>
      </w:r>
    </w:p>
    <w:p w14:paraId="20AB7A11" w14:textId="77777777" w:rsidR="002B707A" w:rsidRPr="00855FDC" w:rsidRDefault="002B707A" w:rsidP="003E42F2">
      <w:pPr>
        <w:numPr>
          <w:ilvl w:val="0"/>
          <w:numId w:val="22"/>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include in the curriculum, material which will help children develop realistic attitudes to the responsibilities of adult life, particularly with regard to childcare and parenting skills</w:t>
      </w:r>
    </w:p>
    <w:p w14:paraId="6D76B3E4" w14:textId="77777777" w:rsidR="002B707A" w:rsidRPr="00855FDC" w:rsidRDefault="002B707A" w:rsidP="003E42F2">
      <w:pPr>
        <w:numPr>
          <w:ilvl w:val="0"/>
          <w:numId w:val="22"/>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maintain a child-centred approach </w:t>
      </w:r>
    </w:p>
    <w:p w14:paraId="7DE02A3C" w14:textId="77777777" w:rsidR="002B707A" w:rsidRPr="002A662B" w:rsidRDefault="002B707A" w:rsidP="002B707A">
      <w:pPr>
        <w:autoSpaceDE w:val="0"/>
        <w:autoSpaceDN w:val="0"/>
        <w:adjustRightInd w:val="0"/>
        <w:jc w:val="both"/>
        <w:rPr>
          <w:rFonts w:ascii="Sora" w:eastAsia="Calibri" w:hAnsi="Sora" w:cs="Sora"/>
          <w:b/>
          <w:bCs/>
          <w:color w:val="2C5B65" w:themeColor="text1"/>
          <w:sz w:val="22"/>
          <w:szCs w:val="22"/>
        </w:rPr>
      </w:pPr>
    </w:p>
    <w:p w14:paraId="1BC13C1B" w14:textId="77777777" w:rsidR="002B707A" w:rsidRPr="00855FDC" w:rsidRDefault="002B707A" w:rsidP="00AB48AB">
      <w:pPr>
        <w:autoSpaceDE w:val="0"/>
        <w:autoSpaceDN w:val="0"/>
        <w:adjustRightInd w:val="0"/>
        <w:rPr>
          <w:rFonts w:ascii="Sora" w:eastAsia="Calibri" w:hAnsi="Sora" w:cs="Sora"/>
          <w:b/>
          <w:bCs/>
          <w:color w:val="2C5B65" w:themeColor="text1"/>
          <w:sz w:val="22"/>
          <w:szCs w:val="22"/>
        </w:rPr>
      </w:pPr>
      <w:r w:rsidRPr="00855FDC">
        <w:rPr>
          <w:rFonts w:ascii="Sora" w:eastAsia="Calibri" w:hAnsi="Sora" w:cs="Sora"/>
          <w:b/>
          <w:bCs/>
          <w:color w:val="2C5B65" w:themeColor="text1"/>
          <w:sz w:val="22"/>
          <w:szCs w:val="22"/>
        </w:rPr>
        <w:t>Procedures</w:t>
      </w:r>
    </w:p>
    <w:p w14:paraId="5F2B9878" w14:textId="77777777" w:rsidR="002B707A" w:rsidRPr="000A15CD" w:rsidRDefault="002B707A" w:rsidP="002B707A">
      <w:pPr>
        <w:autoSpaceDE w:val="0"/>
        <w:autoSpaceDN w:val="0"/>
        <w:adjustRightInd w:val="0"/>
        <w:jc w:val="both"/>
        <w:rPr>
          <w:rFonts w:ascii="Sora" w:eastAsia="Calibri" w:hAnsi="Sora" w:cs="Sora"/>
          <w:color w:val="FF0000"/>
          <w:sz w:val="22"/>
          <w:szCs w:val="22"/>
        </w:rPr>
      </w:pPr>
    </w:p>
    <w:p w14:paraId="4843A0FE" w14:textId="77777777" w:rsidR="001F5C0A" w:rsidRPr="001F5C0A" w:rsidRDefault="001F5C0A" w:rsidP="001F5C0A">
      <w:pPr>
        <w:rPr>
          <w:rFonts w:ascii="Sora" w:eastAsia="Calibri" w:hAnsi="Sora" w:cs="Sora"/>
          <w:color w:val="2C5B65" w:themeColor="text1"/>
          <w:sz w:val="20"/>
          <w:szCs w:val="20"/>
          <w:u w:val="single"/>
        </w:rPr>
      </w:pPr>
      <w:r w:rsidRPr="001F5C0A">
        <w:rPr>
          <w:rFonts w:ascii="Sora" w:eastAsia="Calibri" w:hAnsi="Sora" w:cs="Sora"/>
          <w:color w:val="2C5B65" w:themeColor="text1"/>
          <w:sz w:val="20"/>
          <w:szCs w:val="20"/>
          <w:u w:val="single"/>
        </w:rPr>
        <w:t>We will follow The Wales Safeguarding Procedures 2019 &amp; Keeping Learners Safe 2022. These procedures have been endorsed by the Local Safeguarding Children Board</w:t>
      </w:r>
    </w:p>
    <w:p w14:paraId="347A1FB7" w14:textId="65841C2B" w:rsidR="002B707A" w:rsidRPr="001F5C0A" w:rsidRDefault="001F5C0A" w:rsidP="001F5C0A">
      <w:pPr>
        <w:rPr>
          <w:rFonts w:ascii="Sora" w:eastAsia="Calibri" w:hAnsi="Sora" w:cs="Sora"/>
          <w:color w:val="2C5B65" w:themeColor="text1"/>
          <w:sz w:val="20"/>
          <w:szCs w:val="20"/>
          <w:u w:val="single"/>
        </w:rPr>
      </w:pPr>
      <w:r w:rsidRPr="001F5C0A">
        <w:rPr>
          <w:rFonts w:ascii="Sora" w:eastAsia="Calibri" w:hAnsi="Sora" w:cs="Sora"/>
          <w:color w:val="2C5B65" w:themeColor="text1"/>
          <w:sz w:val="20"/>
          <w:szCs w:val="20"/>
          <w:u w:val="single"/>
        </w:rPr>
        <w:t>http://www.myguideapps.com/projects/wales_safeguarding_procedures/default/</w:t>
      </w:r>
    </w:p>
    <w:p w14:paraId="6EFABB05" w14:textId="77777777" w:rsidR="00AB48AB" w:rsidRPr="00855FDC" w:rsidRDefault="00AB48AB" w:rsidP="002B707A">
      <w:pPr>
        <w:rPr>
          <w:rFonts w:ascii="Sora" w:eastAsia="Calibri" w:hAnsi="Sora" w:cs="Sora"/>
          <w:color w:val="2C5B65" w:themeColor="text1"/>
          <w:sz w:val="20"/>
          <w:szCs w:val="20"/>
        </w:rPr>
      </w:pPr>
    </w:p>
    <w:p w14:paraId="4C1F753D" w14:textId="77777777" w:rsidR="002B707A" w:rsidRPr="002A662B" w:rsidRDefault="002B707A" w:rsidP="002B707A">
      <w:pPr>
        <w:autoSpaceDE w:val="0"/>
        <w:autoSpaceDN w:val="0"/>
        <w:adjustRightInd w:val="0"/>
        <w:jc w:val="both"/>
        <w:rPr>
          <w:rFonts w:ascii="Sora" w:eastAsia="Calibri" w:hAnsi="Sora" w:cs="Sora"/>
          <w:color w:val="2C5B65" w:themeColor="text1"/>
          <w:sz w:val="22"/>
          <w:szCs w:val="22"/>
        </w:rPr>
      </w:pPr>
    </w:p>
    <w:p w14:paraId="6DE1831E" w14:textId="77777777" w:rsidR="002B707A" w:rsidRPr="00855FDC" w:rsidRDefault="002B707A" w:rsidP="002B707A">
      <w:pPr>
        <w:autoSpaceDE w:val="0"/>
        <w:autoSpaceDN w:val="0"/>
        <w:adjustRightInd w:val="0"/>
        <w:jc w:val="both"/>
        <w:rPr>
          <w:rFonts w:ascii="Sora" w:eastAsia="Calibri" w:hAnsi="Sora" w:cs="Sora"/>
          <w:i/>
          <w:color w:val="2C5B65" w:themeColor="text1"/>
          <w:sz w:val="20"/>
          <w:szCs w:val="20"/>
        </w:rPr>
      </w:pPr>
      <w:r w:rsidRPr="00855FDC">
        <w:rPr>
          <w:rFonts w:ascii="Sora" w:eastAsia="Calibri" w:hAnsi="Sora" w:cs="Sora"/>
          <w:i/>
          <w:color w:val="2C5B65" w:themeColor="text1"/>
          <w:sz w:val="20"/>
          <w:szCs w:val="20"/>
        </w:rPr>
        <w:t>The school will:</w:t>
      </w:r>
    </w:p>
    <w:p w14:paraId="7F700D8E" w14:textId="77777777" w:rsidR="002B707A" w:rsidRPr="00855FDC" w:rsidRDefault="002B707A" w:rsidP="002B707A">
      <w:pPr>
        <w:autoSpaceDE w:val="0"/>
        <w:autoSpaceDN w:val="0"/>
        <w:adjustRightInd w:val="0"/>
        <w:jc w:val="both"/>
        <w:rPr>
          <w:rFonts w:ascii="Sora" w:eastAsia="Calibri" w:hAnsi="Sora" w:cs="Sora"/>
          <w:color w:val="2C5B65" w:themeColor="text1"/>
          <w:sz w:val="20"/>
          <w:szCs w:val="20"/>
        </w:rPr>
      </w:pPr>
    </w:p>
    <w:p w14:paraId="08C503F0" w14:textId="77777777" w:rsidR="002B707A" w:rsidRPr="00855FDC" w:rsidRDefault="002B707A" w:rsidP="003E42F2">
      <w:pPr>
        <w:numPr>
          <w:ilvl w:val="0"/>
          <w:numId w:val="23"/>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ensure it has designated senior persons for child protection who have undertaken the appropriate training (see appendix 1)</w:t>
      </w:r>
    </w:p>
    <w:p w14:paraId="0934D1B4" w14:textId="77777777" w:rsidR="002B707A" w:rsidRPr="00855FDC" w:rsidRDefault="002B707A" w:rsidP="003E42F2">
      <w:pPr>
        <w:numPr>
          <w:ilvl w:val="0"/>
          <w:numId w:val="23"/>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ensure every member of our community knows:</w:t>
      </w:r>
    </w:p>
    <w:p w14:paraId="4A5D8CC1" w14:textId="77777777" w:rsidR="002B707A" w:rsidRPr="00855FDC" w:rsidRDefault="002B707A" w:rsidP="002B707A">
      <w:pPr>
        <w:autoSpaceDE w:val="0"/>
        <w:autoSpaceDN w:val="0"/>
        <w:adjustRightInd w:val="0"/>
        <w:ind w:left="720"/>
        <w:jc w:val="both"/>
        <w:rPr>
          <w:rFonts w:ascii="Sora" w:eastAsia="Calibri" w:hAnsi="Sora" w:cs="Sora"/>
          <w:color w:val="2C5B65" w:themeColor="text1"/>
          <w:sz w:val="20"/>
          <w:szCs w:val="20"/>
        </w:rPr>
      </w:pPr>
    </w:p>
    <w:p w14:paraId="01EDA1F5" w14:textId="0EDBAD6A" w:rsidR="002B707A" w:rsidRPr="00855FDC" w:rsidRDefault="002B707A" w:rsidP="003E42F2">
      <w:pPr>
        <w:numPr>
          <w:ilvl w:val="0"/>
          <w:numId w:val="24"/>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the name of the designated senior person (DSP), deputy DSPs, their </w:t>
      </w:r>
      <w:r w:rsidR="00394173" w:rsidRPr="00855FDC">
        <w:rPr>
          <w:rFonts w:ascii="Sora" w:eastAsia="Calibri" w:hAnsi="Sora" w:cs="Sora"/>
          <w:color w:val="2C5B65" w:themeColor="text1"/>
          <w:sz w:val="20"/>
          <w:szCs w:val="20"/>
        </w:rPr>
        <w:t>role,</w:t>
      </w:r>
      <w:r w:rsidRPr="00855FDC">
        <w:rPr>
          <w:rFonts w:ascii="Sora" w:eastAsia="Calibri" w:hAnsi="Sora" w:cs="Sora"/>
          <w:color w:val="2C5B65" w:themeColor="text1"/>
          <w:sz w:val="20"/>
          <w:szCs w:val="20"/>
        </w:rPr>
        <w:t xml:space="preserve"> and </w:t>
      </w:r>
      <w:r w:rsidR="00394173" w:rsidRPr="00855FDC">
        <w:rPr>
          <w:rFonts w:ascii="Sora" w:eastAsia="Calibri" w:hAnsi="Sora" w:cs="Sora"/>
          <w:color w:val="2C5B65" w:themeColor="text1"/>
          <w:sz w:val="20"/>
          <w:szCs w:val="20"/>
        </w:rPr>
        <w:t>how</w:t>
      </w:r>
      <w:r w:rsidRPr="00855FDC">
        <w:rPr>
          <w:rFonts w:ascii="Sora" w:eastAsia="Calibri" w:hAnsi="Sora" w:cs="Sora"/>
          <w:color w:val="2C5B65" w:themeColor="text1"/>
          <w:sz w:val="20"/>
          <w:szCs w:val="20"/>
        </w:rPr>
        <w:t xml:space="preserve"> to raise a concern about a DSP if required. </w:t>
      </w:r>
    </w:p>
    <w:p w14:paraId="146ADF51" w14:textId="4D448B60" w:rsidR="002B707A" w:rsidRPr="00855FDC" w:rsidRDefault="002B707A" w:rsidP="003E42F2">
      <w:pPr>
        <w:numPr>
          <w:ilvl w:val="0"/>
          <w:numId w:val="24"/>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that they have an individual responsibility for referring child protection concerns (using the proper channels and within the timescales agreed with the Local Safeguarding Children Board (LSCB)</w:t>
      </w:r>
    </w:p>
    <w:p w14:paraId="6305D974" w14:textId="77777777" w:rsidR="002B707A" w:rsidRPr="00855FDC" w:rsidRDefault="002B707A" w:rsidP="003E42F2">
      <w:pPr>
        <w:numPr>
          <w:ilvl w:val="0"/>
          <w:numId w:val="24"/>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how to take forward those concerns where the designated senior person is unavailable</w:t>
      </w:r>
    </w:p>
    <w:p w14:paraId="72741C5E" w14:textId="77777777" w:rsidR="002B707A" w:rsidRPr="00855FDC" w:rsidRDefault="002B707A" w:rsidP="002B707A">
      <w:pPr>
        <w:autoSpaceDE w:val="0"/>
        <w:autoSpaceDN w:val="0"/>
        <w:adjustRightInd w:val="0"/>
        <w:ind w:left="1440"/>
        <w:jc w:val="both"/>
        <w:rPr>
          <w:rFonts w:ascii="Sora" w:eastAsia="Calibri" w:hAnsi="Sora" w:cs="Sora"/>
          <w:color w:val="2C5B65" w:themeColor="text1"/>
          <w:sz w:val="20"/>
          <w:szCs w:val="20"/>
        </w:rPr>
      </w:pPr>
    </w:p>
    <w:p w14:paraId="6B712B32" w14:textId="77777777" w:rsidR="002B707A" w:rsidRPr="00855FDC" w:rsidRDefault="002B707A" w:rsidP="003E42F2">
      <w:pPr>
        <w:numPr>
          <w:ilvl w:val="0"/>
          <w:numId w:val="25"/>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lastRenderedPageBreak/>
        <w:t>ensure that members of staff are aware of the need to be alert to signs of abuse and know how to respond to a pupil who may disclose abuse</w:t>
      </w:r>
    </w:p>
    <w:p w14:paraId="6F93107A" w14:textId="77777777" w:rsidR="002B707A" w:rsidRPr="00855FDC" w:rsidRDefault="002B707A" w:rsidP="003E42F2">
      <w:pPr>
        <w:numPr>
          <w:ilvl w:val="0"/>
          <w:numId w:val="25"/>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provide training for all staff so that they know:</w:t>
      </w:r>
    </w:p>
    <w:p w14:paraId="77EC0723" w14:textId="77777777" w:rsidR="002B707A" w:rsidRPr="00855FDC" w:rsidRDefault="002B707A" w:rsidP="002B707A">
      <w:pPr>
        <w:autoSpaceDE w:val="0"/>
        <w:autoSpaceDN w:val="0"/>
        <w:adjustRightInd w:val="0"/>
        <w:ind w:left="720"/>
        <w:jc w:val="both"/>
        <w:rPr>
          <w:rFonts w:ascii="Sora" w:eastAsia="Calibri" w:hAnsi="Sora" w:cs="Sora"/>
          <w:color w:val="2C5B65" w:themeColor="text1"/>
          <w:sz w:val="20"/>
          <w:szCs w:val="20"/>
        </w:rPr>
      </w:pPr>
    </w:p>
    <w:p w14:paraId="34DABC6E" w14:textId="77777777" w:rsidR="002B707A" w:rsidRPr="00855FDC" w:rsidRDefault="002B707A" w:rsidP="003E42F2">
      <w:pPr>
        <w:numPr>
          <w:ilvl w:val="0"/>
          <w:numId w:val="26"/>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their personal responsibility</w:t>
      </w:r>
    </w:p>
    <w:p w14:paraId="467BA565" w14:textId="77777777" w:rsidR="002B707A" w:rsidRPr="00855FDC" w:rsidRDefault="002B707A" w:rsidP="003E42F2">
      <w:pPr>
        <w:numPr>
          <w:ilvl w:val="0"/>
          <w:numId w:val="26"/>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the agreed local procedures</w:t>
      </w:r>
    </w:p>
    <w:p w14:paraId="108500F1" w14:textId="77777777" w:rsidR="002B707A" w:rsidRPr="00855FDC" w:rsidRDefault="002B707A" w:rsidP="003E42F2">
      <w:pPr>
        <w:numPr>
          <w:ilvl w:val="0"/>
          <w:numId w:val="26"/>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the need to be vigilant in identifying cases of abuse and the types of abuse  </w:t>
      </w:r>
    </w:p>
    <w:p w14:paraId="5981CA95" w14:textId="77777777" w:rsidR="002B707A" w:rsidRPr="00855FDC" w:rsidRDefault="002B707A" w:rsidP="003E42F2">
      <w:pPr>
        <w:numPr>
          <w:ilvl w:val="0"/>
          <w:numId w:val="26"/>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how to support a child who discloses abuse</w:t>
      </w:r>
    </w:p>
    <w:p w14:paraId="63459656" w14:textId="77777777" w:rsidR="002B707A" w:rsidRPr="00855FDC" w:rsidRDefault="002B707A" w:rsidP="002B707A">
      <w:pPr>
        <w:autoSpaceDE w:val="0"/>
        <w:autoSpaceDN w:val="0"/>
        <w:adjustRightInd w:val="0"/>
        <w:jc w:val="both"/>
        <w:rPr>
          <w:rFonts w:ascii="Sora" w:eastAsia="Calibri" w:hAnsi="Sora" w:cs="Sora"/>
          <w:color w:val="2C5B65" w:themeColor="text1"/>
          <w:sz w:val="20"/>
          <w:szCs w:val="20"/>
        </w:rPr>
      </w:pPr>
    </w:p>
    <w:p w14:paraId="7FA543C5" w14:textId="77777777" w:rsidR="002B707A" w:rsidRPr="00855FDC" w:rsidRDefault="002B707A" w:rsidP="003E42F2">
      <w:pPr>
        <w:numPr>
          <w:ilvl w:val="0"/>
          <w:numId w:val="27"/>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work to develop effective links with relevant agencies and co-operate as required with their enquiries regarding child protection matters including attendance at initial review and child protection conferences and core groups and the submission of written reports to the conferences</w:t>
      </w:r>
    </w:p>
    <w:p w14:paraId="0225D74E" w14:textId="77777777" w:rsidR="002B707A" w:rsidRPr="00855FDC" w:rsidRDefault="002B707A" w:rsidP="003E42F2">
      <w:pPr>
        <w:numPr>
          <w:ilvl w:val="0"/>
          <w:numId w:val="27"/>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keep written records of concerns about children (noting the date, event and action taken in our Student Concern report on Schoolpod), even where there is no need to refer the matter to social services immediately</w:t>
      </w:r>
    </w:p>
    <w:p w14:paraId="00C16CD5" w14:textId="77777777" w:rsidR="002B707A" w:rsidRPr="00855FDC" w:rsidRDefault="002B707A" w:rsidP="003E42F2">
      <w:pPr>
        <w:numPr>
          <w:ilvl w:val="0"/>
          <w:numId w:val="27"/>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ensure all records are kept securely</w:t>
      </w:r>
    </w:p>
    <w:p w14:paraId="1778E247" w14:textId="77777777" w:rsidR="002B707A" w:rsidRPr="00855FDC" w:rsidRDefault="002B707A" w:rsidP="003E42F2">
      <w:pPr>
        <w:numPr>
          <w:ilvl w:val="0"/>
          <w:numId w:val="27"/>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adhere to the disciplinary procedures set out in QEwC Employee Handbook</w:t>
      </w:r>
    </w:p>
    <w:p w14:paraId="138D7F6D" w14:textId="77777777" w:rsidR="002B707A" w:rsidRPr="00855FDC" w:rsidRDefault="002B707A" w:rsidP="003E42F2">
      <w:pPr>
        <w:numPr>
          <w:ilvl w:val="0"/>
          <w:numId w:val="27"/>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ensure that recruitment and selection procedures are made in accordance with Welsh Government guidance ‘Keeping Learners Safe’: see Safer Recruitment policy</w:t>
      </w:r>
    </w:p>
    <w:p w14:paraId="365E43CF" w14:textId="0E3E2A07" w:rsidR="002B707A" w:rsidRPr="00855FDC" w:rsidRDefault="002B707A" w:rsidP="003E42F2">
      <w:pPr>
        <w:numPr>
          <w:ilvl w:val="0"/>
          <w:numId w:val="27"/>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Have a clear procedure in the event of an allegation against the </w:t>
      </w:r>
      <w:r w:rsidR="00F0383D" w:rsidRPr="00855FDC">
        <w:rPr>
          <w:rFonts w:ascii="Sora" w:eastAsia="Calibri" w:hAnsi="Sora" w:cs="Sora"/>
          <w:color w:val="2C5B65" w:themeColor="text1"/>
          <w:sz w:val="20"/>
          <w:szCs w:val="20"/>
        </w:rPr>
        <w:t xml:space="preserve">Lead or Deputy </w:t>
      </w:r>
      <w:r w:rsidRPr="00855FDC">
        <w:rPr>
          <w:rFonts w:ascii="Sora" w:eastAsia="Calibri" w:hAnsi="Sora" w:cs="Sora"/>
          <w:color w:val="2C5B65" w:themeColor="text1"/>
          <w:sz w:val="20"/>
          <w:szCs w:val="20"/>
        </w:rPr>
        <w:t xml:space="preserve">DSP </w:t>
      </w:r>
    </w:p>
    <w:p w14:paraId="595C259C" w14:textId="77777777" w:rsidR="002B707A" w:rsidRPr="00855FDC" w:rsidRDefault="002B707A" w:rsidP="003E42F2">
      <w:pPr>
        <w:numPr>
          <w:ilvl w:val="0"/>
          <w:numId w:val="27"/>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Ensure that we have a child-centred approach </w:t>
      </w:r>
    </w:p>
    <w:p w14:paraId="3F1BB3AE" w14:textId="77777777" w:rsidR="002B707A" w:rsidRPr="002A662B" w:rsidRDefault="002B707A" w:rsidP="002B707A">
      <w:pPr>
        <w:autoSpaceDE w:val="0"/>
        <w:autoSpaceDN w:val="0"/>
        <w:adjustRightInd w:val="0"/>
        <w:ind w:left="720"/>
        <w:jc w:val="both"/>
        <w:rPr>
          <w:rFonts w:ascii="Sora" w:eastAsia="Calibri" w:hAnsi="Sora" w:cs="Sora"/>
          <w:color w:val="2C5B65" w:themeColor="text1"/>
          <w:sz w:val="22"/>
          <w:szCs w:val="22"/>
        </w:rPr>
      </w:pPr>
    </w:p>
    <w:p w14:paraId="24C8E42B" w14:textId="02E8B0D8" w:rsidR="002B707A" w:rsidRPr="001F5C0A" w:rsidRDefault="002B707A" w:rsidP="002B707A">
      <w:pPr>
        <w:spacing w:after="200" w:line="252" w:lineRule="auto"/>
        <w:jc w:val="both"/>
        <w:rPr>
          <w:rFonts w:ascii="Sora" w:eastAsia="Times New Roman" w:hAnsi="Sora" w:cs="Sora"/>
          <w:b/>
          <w:color w:val="2C5B65" w:themeColor="text1"/>
          <w:w w:val="105"/>
          <w:sz w:val="22"/>
          <w:szCs w:val="22"/>
          <w:lang w:val="en-US" w:bidi="en-US"/>
        </w:rPr>
      </w:pPr>
      <w:r w:rsidRPr="001F5C0A">
        <w:rPr>
          <w:rFonts w:ascii="Sora" w:eastAsia="Times New Roman" w:hAnsi="Sora" w:cs="Sora"/>
          <w:b/>
          <w:color w:val="2C5B65" w:themeColor="text1"/>
          <w:w w:val="105"/>
          <w:sz w:val="22"/>
          <w:szCs w:val="22"/>
          <w:lang w:val="en-US" w:bidi="en-US"/>
        </w:rPr>
        <w:t>Role of the Designated Senior Person (DSP)</w:t>
      </w:r>
    </w:p>
    <w:p w14:paraId="49E603D0" w14:textId="414FD63F" w:rsidR="002B707A" w:rsidRPr="001F5C0A" w:rsidRDefault="00F0383D" w:rsidP="002B707A">
      <w:pPr>
        <w:spacing w:after="200" w:line="252" w:lineRule="auto"/>
        <w:jc w:val="both"/>
        <w:rPr>
          <w:rFonts w:ascii="Sora" w:eastAsia="Times New Roman" w:hAnsi="Sora" w:cs="Sora"/>
          <w:i/>
          <w:color w:val="2C5B65" w:themeColor="text1"/>
          <w:w w:val="105"/>
          <w:sz w:val="20"/>
          <w:szCs w:val="20"/>
          <w:u w:val="single"/>
          <w:lang w:val="en-US" w:bidi="en-US"/>
        </w:rPr>
      </w:pPr>
      <w:r w:rsidRPr="001F5C0A">
        <w:rPr>
          <w:rFonts w:ascii="Sora" w:eastAsia="Times New Roman" w:hAnsi="Sora" w:cs="Sora"/>
          <w:i/>
          <w:color w:val="2C5B65" w:themeColor="text1"/>
          <w:w w:val="105"/>
          <w:sz w:val="20"/>
          <w:szCs w:val="20"/>
          <w:lang w:val="en-US" w:bidi="en-US"/>
        </w:rPr>
        <w:t>Caleb Dixon</w:t>
      </w:r>
      <w:r w:rsidR="002B707A" w:rsidRPr="001F5C0A">
        <w:rPr>
          <w:rFonts w:ascii="Sora" w:eastAsia="Times New Roman" w:hAnsi="Sora" w:cs="Sora"/>
          <w:i/>
          <w:color w:val="2C5B65" w:themeColor="text1"/>
          <w:w w:val="105"/>
          <w:sz w:val="20"/>
          <w:szCs w:val="20"/>
          <w:lang w:val="en-US" w:bidi="en-US"/>
        </w:rPr>
        <w:t xml:space="preserve"> </w:t>
      </w:r>
      <w:r w:rsidRPr="001F5C0A">
        <w:rPr>
          <w:rFonts w:ascii="Sora" w:eastAsia="Calibri" w:hAnsi="Sora" w:cs="Sora"/>
          <w:color w:val="2C5B65" w:themeColor="text1"/>
          <w:sz w:val="20"/>
          <w:szCs w:val="20"/>
        </w:rPr>
        <w:t>caleb.dixon</w:t>
      </w:r>
      <w:r w:rsidR="001F5C0A" w:rsidRPr="001F5C0A">
        <w:rPr>
          <w:rFonts w:ascii="Sora" w:eastAsia="Calibri" w:hAnsi="Sora" w:cs="Sora"/>
          <w:color w:val="2C5B65" w:themeColor="text1"/>
          <w:sz w:val="20"/>
          <w:szCs w:val="20"/>
        </w:rPr>
        <w:t>@</w:t>
      </w:r>
      <w:r w:rsidR="001F5C0A" w:rsidRPr="001F5C0A">
        <w:rPr>
          <w:rFonts w:ascii="Sora" w:eastAsia="Times New Roman" w:hAnsi="Sora" w:cs="Sora"/>
          <w:iCs/>
          <w:color w:val="2C5B65" w:themeColor="text1"/>
          <w:w w:val="105"/>
          <w:sz w:val="20"/>
          <w:szCs w:val="20"/>
          <w:lang w:val="en-US" w:bidi="en-US"/>
        </w:rPr>
        <w:t>bersham.co.uk</w:t>
      </w:r>
      <w:r w:rsidR="002B707A" w:rsidRPr="001F5C0A">
        <w:rPr>
          <w:rFonts w:ascii="Sora" w:eastAsia="Times New Roman" w:hAnsi="Sora" w:cs="Sora"/>
          <w:i/>
          <w:color w:val="2C5B65" w:themeColor="text1"/>
          <w:w w:val="105"/>
          <w:sz w:val="20"/>
          <w:szCs w:val="20"/>
          <w:lang w:val="en-US" w:bidi="en-US"/>
        </w:rPr>
        <w:t xml:space="preserve"> </w:t>
      </w:r>
      <w:r w:rsidR="001F5C0A" w:rsidRPr="001F5C0A">
        <w:rPr>
          <w:rFonts w:ascii="Sora" w:eastAsia="Times New Roman" w:hAnsi="Sora" w:cs="Sora"/>
          <w:i/>
          <w:color w:val="2C5B65" w:themeColor="text1"/>
          <w:w w:val="105"/>
          <w:sz w:val="20"/>
          <w:szCs w:val="20"/>
          <w:lang w:val="en-US" w:bidi="en-US"/>
        </w:rPr>
        <w:t xml:space="preserve">01978 805805 </w:t>
      </w:r>
      <w:r w:rsidR="002B707A" w:rsidRPr="001F5C0A">
        <w:rPr>
          <w:rFonts w:ascii="Sora" w:eastAsia="Times New Roman" w:hAnsi="Sora" w:cs="Sora"/>
          <w:i/>
          <w:color w:val="2C5B65" w:themeColor="text1"/>
          <w:w w:val="105"/>
          <w:sz w:val="20"/>
          <w:szCs w:val="20"/>
          <w:lang w:val="en-US" w:bidi="en-US"/>
        </w:rPr>
        <w:t xml:space="preserve">ext. </w:t>
      </w:r>
      <w:r w:rsidR="001F5C0A" w:rsidRPr="001F5C0A">
        <w:rPr>
          <w:rFonts w:ascii="Sora" w:eastAsia="Times New Roman" w:hAnsi="Sora" w:cs="Sora"/>
          <w:i/>
          <w:color w:val="2C5B65" w:themeColor="text1"/>
          <w:w w:val="105"/>
          <w:sz w:val="20"/>
          <w:szCs w:val="20"/>
          <w:lang w:val="en-US" w:bidi="en-US"/>
        </w:rPr>
        <w:t>401</w:t>
      </w:r>
      <w:r w:rsidR="002B707A" w:rsidRPr="001F5C0A">
        <w:rPr>
          <w:rFonts w:ascii="Sora" w:eastAsia="Times New Roman" w:hAnsi="Sora" w:cs="Sora"/>
          <w:i/>
          <w:color w:val="2C5B65" w:themeColor="text1"/>
          <w:w w:val="105"/>
          <w:sz w:val="20"/>
          <w:szCs w:val="20"/>
          <w:lang w:val="en-US" w:bidi="en-US"/>
        </w:rPr>
        <w:t xml:space="preserve"> will:</w:t>
      </w:r>
    </w:p>
    <w:p w14:paraId="182D1343" w14:textId="77777777" w:rsidR="002B707A" w:rsidRPr="001F5C0A" w:rsidRDefault="002B707A" w:rsidP="003E42F2">
      <w:pPr>
        <w:numPr>
          <w:ilvl w:val="0"/>
          <w:numId w:val="20"/>
        </w:numPr>
        <w:jc w:val="both"/>
        <w:rPr>
          <w:rFonts w:ascii="Sora" w:eastAsia="Times New Roman" w:hAnsi="Sora" w:cs="Sora"/>
          <w:color w:val="2C5B65" w:themeColor="text1"/>
          <w:w w:val="105"/>
          <w:sz w:val="20"/>
          <w:szCs w:val="20"/>
          <w:lang w:val="en-US" w:bidi="en-US"/>
        </w:rPr>
      </w:pPr>
      <w:r w:rsidRPr="001F5C0A">
        <w:rPr>
          <w:rFonts w:ascii="Sora" w:eastAsia="Times New Roman" w:hAnsi="Sora" w:cs="Sora"/>
          <w:color w:val="2C5B65" w:themeColor="text1"/>
          <w:w w:val="105"/>
          <w:sz w:val="20"/>
          <w:szCs w:val="20"/>
          <w:lang w:val="en-US" w:bidi="en-US"/>
        </w:rPr>
        <w:t>ensure a safer recruitment process is in place</w:t>
      </w:r>
    </w:p>
    <w:p w14:paraId="1448BCDF" w14:textId="77777777" w:rsidR="002B707A" w:rsidRPr="001F5C0A" w:rsidRDefault="002B707A" w:rsidP="003E42F2">
      <w:pPr>
        <w:numPr>
          <w:ilvl w:val="0"/>
          <w:numId w:val="20"/>
        </w:numPr>
        <w:tabs>
          <w:tab w:val="left" w:pos="229"/>
        </w:tabs>
        <w:contextualSpacing/>
        <w:jc w:val="both"/>
        <w:rPr>
          <w:rFonts w:ascii="Sora" w:eastAsia="Times New Roman" w:hAnsi="Sora" w:cs="Sora"/>
          <w:color w:val="2C5B65" w:themeColor="text1"/>
          <w:w w:val="105"/>
          <w:sz w:val="20"/>
          <w:szCs w:val="20"/>
          <w:lang w:val="en-US" w:bidi="en-US"/>
        </w:rPr>
      </w:pPr>
      <w:r w:rsidRPr="001F5C0A">
        <w:rPr>
          <w:rFonts w:ascii="Sora" w:eastAsia="Times New Roman" w:hAnsi="Sora" w:cs="Sora"/>
          <w:color w:val="2C5B65" w:themeColor="text1"/>
          <w:w w:val="105"/>
          <w:sz w:val="20"/>
          <w:szCs w:val="20"/>
          <w:lang w:val="en-US" w:bidi="en-US"/>
        </w:rPr>
        <w:t xml:space="preserve">ensure all </w:t>
      </w:r>
      <w:r w:rsidRPr="001F5C0A">
        <w:rPr>
          <w:rFonts w:ascii="Sora" w:eastAsia="Times New Roman" w:hAnsi="Sora" w:cs="Sora"/>
          <w:color w:val="2C5B65" w:themeColor="text1"/>
          <w:sz w:val="20"/>
          <w:szCs w:val="20"/>
          <w:lang w:val="en-US" w:bidi="en-US"/>
        </w:rPr>
        <w:t>Designated Senior Persons undertake training as necessary</w:t>
      </w:r>
    </w:p>
    <w:p w14:paraId="45826E16" w14:textId="77777777" w:rsidR="002B707A" w:rsidRPr="001F5C0A" w:rsidRDefault="002B707A" w:rsidP="003E42F2">
      <w:pPr>
        <w:numPr>
          <w:ilvl w:val="0"/>
          <w:numId w:val="20"/>
        </w:numPr>
        <w:tabs>
          <w:tab w:val="left" w:pos="229"/>
        </w:tabs>
        <w:contextualSpacing/>
        <w:jc w:val="both"/>
        <w:rPr>
          <w:rFonts w:ascii="Sora" w:eastAsia="Times New Roman" w:hAnsi="Sora" w:cs="Sora"/>
          <w:color w:val="2C5B65" w:themeColor="text1"/>
          <w:w w:val="105"/>
          <w:sz w:val="20"/>
          <w:szCs w:val="20"/>
          <w:lang w:val="en-US" w:bidi="en-US"/>
        </w:rPr>
      </w:pPr>
      <w:r w:rsidRPr="001F5C0A">
        <w:rPr>
          <w:rFonts w:ascii="Sora" w:eastAsia="Times New Roman" w:hAnsi="Sora" w:cs="Sora"/>
          <w:color w:val="2C5B65" w:themeColor="text1"/>
          <w:w w:val="105"/>
          <w:sz w:val="20"/>
          <w:szCs w:val="20"/>
          <w:lang w:val="en-US" w:bidi="en-US"/>
        </w:rPr>
        <w:t>ensure that staff induction procedures are in place</w:t>
      </w:r>
    </w:p>
    <w:p w14:paraId="37C608E0" w14:textId="77777777" w:rsidR="002B707A" w:rsidRPr="001F5C0A" w:rsidRDefault="002B707A" w:rsidP="003E42F2">
      <w:pPr>
        <w:numPr>
          <w:ilvl w:val="0"/>
          <w:numId w:val="20"/>
        </w:numPr>
        <w:tabs>
          <w:tab w:val="left" w:pos="229"/>
        </w:tabs>
        <w:contextualSpacing/>
        <w:jc w:val="both"/>
        <w:rPr>
          <w:rFonts w:ascii="Sora" w:eastAsia="Times New Roman" w:hAnsi="Sora" w:cs="Sora"/>
          <w:color w:val="2C5B65" w:themeColor="text1"/>
          <w:w w:val="105"/>
          <w:sz w:val="20"/>
          <w:szCs w:val="20"/>
          <w:lang w:val="en-US" w:bidi="en-US"/>
        </w:rPr>
      </w:pPr>
      <w:r w:rsidRPr="001F5C0A">
        <w:rPr>
          <w:rFonts w:ascii="Sora" w:eastAsia="Times New Roman" w:hAnsi="Sora" w:cs="Sora"/>
          <w:color w:val="2C5B65" w:themeColor="text1"/>
          <w:w w:val="105"/>
          <w:sz w:val="20"/>
          <w:szCs w:val="20"/>
          <w:lang w:val="en-US" w:bidi="en-US"/>
        </w:rPr>
        <w:t>ensure the Single Central Record is in place, up to date and fulfils all statutory requirements</w:t>
      </w:r>
    </w:p>
    <w:p w14:paraId="434F4CC5" w14:textId="77777777" w:rsidR="002B707A" w:rsidRPr="001F5C0A" w:rsidRDefault="002B707A" w:rsidP="002B707A">
      <w:pPr>
        <w:tabs>
          <w:tab w:val="left" w:pos="229"/>
        </w:tabs>
        <w:ind w:left="720"/>
        <w:contextualSpacing/>
        <w:jc w:val="both"/>
        <w:rPr>
          <w:rFonts w:ascii="Sora" w:eastAsia="Times New Roman" w:hAnsi="Sora" w:cs="Sora"/>
          <w:color w:val="2C5B65" w:themeColor="text1"/>
          <w:w w:val="105"/>
          <w:sz w:val="20"/>
          <w:szCs w:val="20"/>
          <w:lang w:val="en-US" w:bidi="en-US"/>
        </w:rPr>
      </w:pPr>
    </w:p>
    <w:p w14:paraId="544101C6" w14:textId="77777777" w:rsidR="002B707A" w:rsidRPr="001F5C0A" w:rsidRDefault="002B707A" w:rsidP="002B707A">
      <w:pPr>
        <w:spacing w:after="200" w:line="252" w:lineRule="auto"/>
        <w:jc w:val="both"/>
        <w:rPr>
          <w:rFonts w:ascii="Sora" w:eastAsia="Times New Roman" w:hAnsi="Sora" w:cs="Sora"/>
          <w:b/>
          <w:color w:val="2C5B65" w:themeColor="text1"/>
          <w:w w:val="105"/>
          <w:sz w:val="22"/>
          <w:szCs w:val="22"/>
          <w:lang w:val="en-US" w:bidi="en-US"/>
        </w:rPr>
      </w:pPr>
      <w:r w:rsidRPr="001F5C0A">
        <w:rPr>
          <w:rFonts w:ascii="Sora" w:eastAsia="Times New Roman" w:hAnsi="Sora" w:cs="Sora"/>
          <w:b/>
          <w:color w:val="2C5B65" w:themeColor="text1"/>
          <w:w w:val="105"/>
          <w:sz w:val="22"/>
          <w:szCs w:val="22"/>
          <w:lang w:val="en-US" w:bidi="en-US"/>
        </w:rPr>
        <w:t xml:space="preserve">Role of the deputy </w:t>
      </w:r>
      <w:r w:rsidRPr="001F5C0A">
        <w:rPr>
          <w:rFonts w:ascii="Sora" w:eastAsia="Times New Roman" w:hAnsi="Sora" w:cs="Sora"/>
          <w:b/>
          <w:color w:val="2C5B65" w:themeColor="text1"/>
          <w:sz w:val="22"/>
          <w:szCs w:val="22"/>
          <w:lang w:val="en-US" w:bidi="en-US"/>
        </w:rPr>
        <w:t>Designated Senior Person</w:t>
      </w:r>
      <w:r w:rsidRPr="001F5C0A">
        <w:rPr>
          <w:rFonts w:ascii="Sora" w:eastAsia="Times New Roman" w:hAnsi="Sora" w:cs="Sora"/>
          <w:b/>
          <w:color w:val="2C5B65" w:themeColor="text1"/>
          <w:w w:val="105"/>
          <w:sz w:val="22"/>
          <w:szCs w:val="22"/>
          <w:lang w:val="en-US" w:bidi="en-US"/>
        </w:rPr>
        <w:t xml:space="preserve"> (deputy DSP)</w:t>
      </w:r>
    </w:p>
    <w:p w14:paraId="5CEDEB75" w14:textId="03EB9B02" w:rsidR="002B707A" w:rsidRPr="001F5C0A" w:rsidRDefault="002B707A" w:rsidP="002B707A">
      <w:pPr>
        <w:spacing w:after="200" w:line="252" w:lineRule="auto"/>
        <w:jc w:val="both"/>
        <w:rPr>
          <w:rFonts w:ascii="Sora" w:eastAsia="Times New Roman" w:hAnsi="Sora" w:cs="Sora"/>
          <w:i/>
          <w:color w:val="2C5B65" w:themeColor="text1"/>
          <w:w w:val="105"/>
          <w:sz w:val="20"/>
          <w:szCs w:val="20"/>
          <w:u w:val="single"/>
          <w:lang w:val="en-US" w:bidi="en-US"/>
        </w:rPr>
      </w:pPr>
      <w:r w:rsidRPr="001F5C0A">
        <w:rPr>
          <w:rFonts w:ascii="Sora" w:eastAsia="Times New Roman" w:hAnsi="Sora" w:cs="Sora"/>
          <w:i/>
          <w:color w:val="2C5B65" w:themeColor="text1"/>
          <w:w w:val="105"/>
          <w:sz w:val="20"/>
          <w:szCs w:val="20"/>
          <w:lang w:val="en-US" w:bidi="en-US"/>
        </w:rPr>
        <w:t xml:space="preserve">The deputy </w:t>
      </w:r>
      <w:r w:rsidRPr="001F5C0A">
        <w:rPr>
          <w:rFonts w:ascii="Sora" w:eastAsia="Times New Roman" w:hAnsi="Sora" w:cs="Sora"/>
          <w:i/>
          <w:color w:val="2C5B65" w:themeColor="text1"/>
          <w:sz w:val="20"/>
          <w:szCs w:val="20"/>
          <w:lang w:val="en-US" w:bidi="en-US"/>
        </w:rPr>
        <w:t>Designated Senior Person</w:t>
      </w:r>
      <w:r w:rsidRPr="001F5C0A">
        <w:rPr>
          <w:rFonts w:ascii="Sora" w:eastAsia="Times New Roman" w:hAnsi="Sora" w:cs="Sora"/>
          <w:i/>
          <w:color w:val="2C5B65" w:themeColor="text1"/>
          <w:w w:val="105"/>
          <w:sz w:val="20"/>
          <w:szCs w:val="20"/>
          <w:lang w:val="en-US" w:bidi="en-US"/>
        </w:rPr>
        <w:t xml:space="preserve">s: Tom Messum </w:t>
      </w:r>
      <w:hyperlink r:id="rId10" w:history="1">
        <w:r w:rsidR="001F5C0A" w:rsidRPr="001F5C0A">
          <w:rPr>
            <w:rStyle w:val="Hyperlink"/>
            <w:rFonts w:ascii="Sora" w:eastAsia="Times New Roman" w:hAnsi="Sora" w:cs="Sora"/>
            <w:iCs/>
            <w:color w:val="2C5B65" w:themeColor="text1"/>
            <w:w w:val="105"/>
            <w:sz w:val="20"/>
            <w:szCs w:val="20"/>
            <w:lang w:val="en-US" w:bidi="en-US"/>
          </w:rPr>
          <w:t>tom.messum@b</w:t>
        </w:r>
      </w:hyperlink>
      <w:r w:rsidR="001F5C0A" w:rsidRPr="001F5C0A">
        <w:rPr>
          <w:rFonts w:ascii="Sora" w:eastAsia="Times New Roman" w:hAnsi="Sora" w:cs="Sora"/>
          <w:iCs/>
          <w:color w:val="2C5B65" w:themeColor="text1"/>
          <w:w w:val="105"/>
          <w:sz w:val="20"/>
          <w:szCs w:val="20"/>
          <w:lang w:val="en-US" w:bidi="en-US"/>
        </w:rPr>
        <w:t>ersham.co.uk ,</w:t>
      </w:r>
      <w:r w:rsidRPr="001F5C0A">
        <w:rPr>
          <w:rFonts w:ascii="Sora" w:eastAsia="Times New Roman" w:hAnsi="Sora" w:cs="Sora"/>
          <w:color w:val="2C5B65" w:themeColor="text1"/>
          <w:sz w:val="20"/>
          <w:szCs w:val="20"/>
          <w:lang w:val="en-US" w:bidi="en-US"/>
        </w:rPr>
        <w:t xml:space="preserve"> </w:t>
      </w:r>
      <w:r w:rsidR="00F0383D" w:rsidRPr="001F5C0A">
        <w:rPr>
          <w:rFonts w:ascii="Sora" w:eastAsia="Times New Roman" w:hAnsi="Sora" w:cs="Sora"/>
          <w:color w:val="2C5B65" w:themeColor="text1"/>
          <w:sz w:val="20"/>
          <w:szCs w:val="20"/>
          <w:lang w:val="en-US" w:bidi="en-US"/>
        </w:rPr>
        <w:t>Sar</w:t>
      </w:r>
      <w:r w:rsidR="003A2B29" w:rsidRPr="001F5C0A">
        <w:rPr>
          <w:rFonts w:ascii="Sora" w:eastAsia="Times New Roman" w:hAnsi="Sora" w:cs="Sora"/>
          <w:color w:val="2C5B65" w:themeColor="text1"/>
          <w:sz w:val="20"/>
          <w:szCs w:val="20"/>
          <w:lang w:val="en-US" w:bidi="en-US"/>
        </w:rPr>
        <w:t>a</w:t>
      </w:r>
      <w:r w:rsidR="00F0383D" w:rsidRPr="001F5C0A">
        <w:rPr>
          <w:rFonts w:ascii="Sora" w:eastAsia="Times New Roman" w:hAnsi="Sora" w:cs="Sora"/>
          <w:color w:val="2C5B65" w:themeColor="text1"/>
          <w:sz w:val="20"/>
          <w:szCs w:val="20"/>
          <w:lang w:val="en-US" w:bidi="en-US"/>
        </w:rPr>
        <w:t>h Majid</w:t>
      </w:r>
      <w:r w:rsidR="001F5C0A">
        <w:rPr>
          <w:rFonts w:ascii="Sora" w:eastAsia="Times New Roman" w:hAnsi="Sora" w:cs="Sora"/>
          <w:color w:val="2C5B65" w:themeColor="text1"/>
          <w:sz w:val="20"/>
          <w:szCs w:val="20"/>
          <w:lang w:val="en-US" w:bidi="en-US"/>
        </w:rPr>
        <w:t>:</w:t>
      </w:r>
      <w:r w:rsidRPr="001F5C0A">
        <w:rPr>
          <w:rFonts w:ascii="Sora" w:eastAsia="Times New Roman" w:hAnsi="Sora" w:cs="Sora"/>
          <w:color w:val="2C5B65" w:themeColor="text1"/>
          <w:sz w:val="20"/>
          <w:szCs w:val="20"/>
          <w:lang w:val="en-US" w:bidi="en-US"/>
        </w:rPr>
        <w:t xml:space="preserve"> </w:t>
      </w:r>
      <w:hyperlink r:id="rId11" w:history="1">
        <w:r w:rsidR="001F5C0A" w:rsidRPr="001F5C0A">
          <w:rPr>
            <w:rStyle w:val="Hyperlink"/>
            <w:rFonts w:ascii="Sora" w:eastAsia="Times New Roman" w:hAnsi="Sora" w:cs="Sora"/>
            <w:color w:val="2C5B65" w:themeColor="text1"/>
            <w:sz w:val="20"/>
            <w:szCs w:val="20"/>
            <w:lang w:val="en-US" w:bidi="en-US"/>
          </w:rPr>
          <w:t>sarah.majid@bersham.co.uk</w:t>
        </w:r>
      </w:hyperlink>
      <w:r w:rsidR="003B2694">
        <w:rPr>
          <w:rFonts w:ascii="Sora" w:eastAsia="Times New Roman" w:hAnsi="Sora" w:cs="Sora"/>
          <w:color w:val="2C5B65" w:themeColor="text1"/>
          <w:sz w:val="20"/>
          <w:szCs w:val="20"/>
          <w:lang w:val="en-US" w:bidi="en-US"/>
        </w:rPr>
        <w:t xml:space="preserve"> and</w:t>
      </w:r>
      <w:r w:rsidR="001F5C0A" w:rsidRPr="001F5C0A">
        <w:rPr>
          <w:rFonts w:ascii="Sora" w:eastAsia="Times New Roman" w:hAnsi="Sora" w:cs="Sora"/>
          <w:color w:val="2C5B65" w:themeColor="text1"/>
          <w:sz w:val="20"/>
          <w:szCs w:val="20"/>
          <w:lang w:val="en-US" w:bidi="en-US"/>
        </w:rPr>
        <w:t xml:space="preserve"> Martin Hughes: </w:t>
      </w:r>
      <w:hyperlink r:id="rId12" w:history="1">
        <w:r w:rsidR="001F5C0A" w:rsidRPr="001F5C0A">
          <w:rPr>
            <w:rStyle w:val="Hyperlink"/>
            <w:rFonts w:ascii="Sora" w:eastAsia="Times New Roman" w:hAnsi="Sora" w:cs="Sora"/>
            <w:color w:val="2C5B65" w:themeColor="text1"/>
            <w:sz w:val="20"/>
            <w:szCs w:val="20"/>
            <w:lang w:val="en-US" w:bidi="en-US"/>
          </w:rPr>
          <w:t>martin.hughes@bersham.co.uk</w:t>
        </w:r>
      </w:hyperlink>
      <w:r w:rsidR="001F5C0A" w:rsidRPr="001F5C0A">
        <w:rPr>
          <w:rFonts w:ascii="Sora" w:eastAsia="Times New Roman" w:hAnsi="Sora" w:cs="Sora"/>
          <w:color w:val="2C5B65" w:themeColor="text1"/>
          <w:sz w:val="20"/>
          <w:szCs w:val="20"/>
          <w:lang w:val="en-US" w:bidi="en-US"/>
        </w:rPr>
        <w:t xml:space="preserve"> </w:t>
      </w:r>
      <w:r w:rsidR="001F5C0A" w:rsidRPr="001F5C0A">
        <w:rPr>
          <w:rFonts w:ascii="Sora" w:eastAsia="Times New Roman" w:hAnsi="Sora" w:cs="Sora"/>
          <w:i/>
          <w:color w:val="2C5B65" w:themeColor="text1"/>
          <w:w w:val="105"/>
          <w:sz w:val="20"/>
          <w:szCs w:val="20"/>
          <w:lang w:val="en-US" w:bidi="en-US"/>
        </w:rPr>
        <w:t xml:space="preserve">01978 805805 </w:t>
      </w:r>
      <w:r w:rsidRPr="001F5C0A">
        <w:rPr>
          <w:rFonts w:ascii="Sora" w:eastAsia="Times New Roman" w:hAnsi="Sora" w:cs="Sora"/>
          <w:i/>
          <w:color w:val="2C5B65" w:themeColor="text1"/>
          <w:w w:val="105"/>
          <w:sz w:val="20"/>
          <w:szCs w:val="20"/>
          <w:lang w:val="en-US" w:bidi="en-US"/>
        </w:rPr>
        <w:t>will:</w:t>
      </w:r>
    </w:p>
    <w:p w14:paraId="2E6EE23D" w14:textId="77777777" w:rsidR="002B707A" w:rsidRPr="001F5C0A" w:rsidRDefault="002B707A" w:rsidP="003E42F2">
      <w:pPr>
        <w:numPr>
          <w:ilvl w:val="0"/>
          <w:numId w:val="10"/>
        </w:numPr>
        <w:spacing w:after="200" w:line="252" w:lineRule="auto"/>
        <w:contextualSpacing/>
        <w:jc w:val="both"/>
        <w:rPr>
          <w:rFonts w:ascii="Sora" w:eastAsia="Times New Roman" w:hAnsi="Sora" w:cs="Sora"/>
          <w:color w:val="2C5B65" w:themeColor="text1"/>
          <w:w w:val="105"/>
          <w:sz w:val="20"/>
          <w:szCs w:val="20"/>
          <w:lang w:val="en-US" w:bidi="en-US"/>
        </w:rPr>
      </w:pPr>
      <w:r w:rsidRPr="001F5C0A">
        <w:rPr>
          <w:rFonts w:ascii="Sora" w:eastAsia="Times New Roman" w:hAnsi="Sora" w:cs="Sora"/>
          <w:color w:val="2C5B65" w:themeColor="text1"/>
          <w:w w:val="105"/>
          <w:sz w:val="20"/>
          <w:szCs w:val="20"/>
          <w:lang w:val="en-US" w:bidi="en-US"/>
        </w:rPr>
        <w:t>ensure the implementation of this policy</w:t>
      </w:r>
    </w:p>
    <w:p w14:paraId="6EEA05DD" w14:textId="77777777" w:rsidR="002B707A" w:rsidRPr="001F5C0A" w:rsidRDefault="002B707A" w:rsidP="003E42F2">
      <w:pPr>
        <w:numPr>
          <w:ilvl w:val="0"/>
          <w:numId w:val="10"/>
        </w:numPr>
        <w:spacing w:after="200" w:line="252" w:lineRule="auto"/>
        <w:contextualSpacing/>
        <w:jc w:val="both"/>
        <w:rPr>
          <w:rFonts w:ascii="Sora" w:eastAsia="Times New Roman" w:hAnsi="Sora" w:cs="Sora"/>
          <w:color w:val="2C5B65" w:themeColor="text1"/>
          <w:w w:val="105"/>
          <w:sz w:val="20"/>
          <w:szCs w:val="20"/>
          <w:lang w:val="en-US" w:bidi="en-US"/>
        </w:rPr>
      </w:pPr>
      <w:r w:rsidRPr="001F5C0A">
        <w:rPr>
          <w:rFonts w:ascii="Sora" w:eastAsia="Times New Roman" w:hAnsi="Sora" w:cs="Sora"/>
          <w:color w:val="2C5B65" w:themeColor="text1"/>
          <w:w w:val="105"/>
          <w:sz w:val="20"/>
          <w:szCs w:val="20"/>
          <w:lang w:val="en-US" w:bidi="en-US"/>
        </w:rPr>
        <w:t>be trained in child protection procedures</w:t>
      </w:r>
    </w:p>
    <w:p w14:paraId="22EFE8F9" w14:textId="77777777" w:rsidR="002B707A" w:rsidRPr="001F5C0A" w:rsidRDefault="002B707A" w:rsidP="003E42F2">
      <w:pPr>
        <w:numPr>
          <w:ilvl w:val="0"/>
          <w:numId w:val="10"/>
        </w:numPr>
        <w:spacing w:after="200" w:line="252" w:lineRule="auto"/>
        <w:contextualSpacing/>
        <w:jc w:val="both"/>
        <w:rPr>
          <w:rFonts w:ascii="Sora" w:eastAsia="Times New Roman" w:hAnsi="Sora" w:cs="Sora"/>
          <w:color w:val="2C5B65" w:themeColor="text1"/>
          <w:w w:val="105"/>
          <w:sz w:val="20"/>
          <w:szCs w:val="20"/>
          <w:lang w:val="en-US" w:bidi="en-US"/>
        </w:rPr>
      </w:pPr>
      <w:r w:rsidRPr="001F5C0A">
        <w:rPr>
          <w:rFonts w:ascii="Sora" w:eastAsia="Times New Roman" w:hAnsi="Sora" w:cs="Sora"/>
          <w:color w:val="2C5B65" w:themeColor="text1"/>
          <w:w w:val="105"/>
          <w:sz w:val="20"/>
          <w:szCs w:val="20"/>
          <w:lang w:val="en-US" w:bidi="en-US"/>
        </w:rPr>
        <w:t>ensure everyone connected with the school is aware of this policy through safeguarding induction training when appropriate</w:t>
      </w:r>
    </w:p>
    <w:p w14:paraId="0D5BE289" w14:textId="4F01651B" w:rsidR="002B707A" w:rsidRPr="000A15CD" w:rsidRDefault="002B707A" w:rsidP="002B707A">
      <w:pPr>
        <w:autoSpaceDE w:val="0"/>
        <w:autoSpaceDN w:val="0"/>
        <w:adjustRightInd w:val="0"/>
        <w:jc w:val="both"/>
        <w:rPr>
          <w:rFonts w:ascii="Sora" w:eastAsia="Calibri" w:hAnsi="Sora" w:cs="Sora"/>
          <w:color w:val="FF0000"/>
          <w:sz w:val="22"/>
          <w:szCs w:val="22"/>
        </w:rPr>
      </w:pPr>
    </w:p>
    <w:p w14:paraId="7050561C" w14:textId="77777777" w:rsidR="0085158F" w:rsidRPr="002A662B" w:rsidRDefault="0085158F" w:rsidP="002B707A">
      <w:pPr>
        <w:autoSpaceDE w:val="0"/>
        <w:autoSpaceDN w:val="0"/>
        <w:adjustRightInd w:val="0"/>
        <w:jc w:val="both"/>
        <w:rPr>
          <w:rFonts w:ascii="Sora" w:eastAsia="Calibri" w:hAnsi="Sora" w:cs="Sora"/>
          <w:color w:val="2C5B65" w:themeColor="text1"/>
          <w:sz w:val="22"/>
          <w:szCs w:val="22"/>
        </w:rPr>
      </w:pPr>
    </w:p>
    <w:p w14:paraId="190E4F67" w14:textId="77777777" w:rsidR="002B707A" w:rsidRPr="00855FDC" w:rsidRDefault="002B707A" w:rsidP="002B707A">
      <w:pPr>
        <w:spacing w:after="200" w:line="252" w:lineRule="auto"/>
        <w:jc w:val="both"/>
        <w:rPr>
          <w:rFonts w:ascii="Sora" w:eastAsia="Times New Roman" w:hAnsi="Sora" w:cs="Sora"/>
          <w:b/>
          <w:color w:val="2C5B65" w:themeColor="text1"/>
          <w:w w:val="105"/>
          <w:sz w:val="22"/>
          <w:szCs w:val="22"/>
          <w:lang w:val="en-US" w:bidi="en-US"/>
        </w:rPr>
      </w:pPr>
      <w:r w:rsidRPr="00855FDC">
        <w:rPr>
          <w:rFonts w:ascii="Sora" w:eastAsia="Times New Roman" w:hAnsi="Sora" w:cs="Sora"/>
          <w:b/>
          <w:color w:val="2C5B65" w:themeColor="text1"/>
          <w:w w:val="105"/>
          <w:sz w:val="22"/>
          <w:szCs w:val="22"/>
          <w:lang w:val="en-US" w:bidi="en-US"/>
        </w:rPr>
        <w:t>Reporting concerns at Bryn Tirion Hall School</w:t>
      </w:r>
    </w:p>
    <w:p w14:paraId="5508EDA5" w14:textId="73FCF2EB" w:rsidR="002B707A" w:rsidRPr="00855FDC" w:rsidRDefault="002B707A" w:rsidP="002B707A">
      <w:pPr>
        <w:spacing w:after="200" w:line="252" w:lineRule="auto"/>
        <w:jc w:val="both"/>
        <w:rPr>
          <w:rFonts w:ascii="Sora" w:eastAsia="Times New Roman" w:hAnsi="Sora" w:cs="Sora"/>
          <w:i/>
          <w:color w:val="2C5B65" w:themeColor="text1"/>
          <w:w w:val="105"/>
          <w:sz w:val="20"/>
          <w:szCs w:val="20"/>
          <w:lang w:val="en-US" w:bidi="en-US"/>
        </w:rPr>
      </w:pPr>
      <w:r w:rsidRPr="00855FDC">
        <w:rPr>
          <w:rFonts w:ascii="Sora" w:eastAsia="Times New Roman" w:hAnsi="Sora" w:cs="Sora"/>
          <w:i/>
          <w:color w:val="2C5B65" w:themeColor="text1"/>
          <w:w w:val="105"/>
          <w:sz w:val="20"/>
          <w:szCs w:val="20"/>
          <w:lang w:val="en-US" w:bidi="en-US"/>
        </w:rPr>
        <w:t xml:space="preserve">If a pupil makes a </w:t>
      </w:r>
      <w:r w:rsidR="00F0383D" w:rsidRPr="00855FDC">
        <w:rPr>
          <w:rFonts w:ascii="Sora" w:eastAsia="Times New Roman" w:hAnsi="Sora" w:cs="Sora"/>
          <w:i/>
          <w:color w:val="2C5B65" w:themeColor="text1"/>
          <w:w w:val="105"/>
          <w:sz w:val="20"/>
          <w:szCs w:val="20"/>
          <w:lang w:val="en-US" w:bidi="en-US"/>
        </w:rPr>
        <w:t>disclosure,</w:t>
      </w:r>
      <w:r w:rsidRPr="00855FDC">
        <w:rPr>
          <w:rFonts w:ascii="Sora" w:eastAsia="Times New Roman" w:hAnsi="Sora" w:cs="Sora"/>
          <w:i/>
          <w:color w:val="2C5B65" w:themeColor="text1"/>
          <w:w w:val="105"/>
          <w:sz w:val="20"/>
          <w:szCs w:val="20"/>
          <w:lang w:val="en-US" w:bidi="en-US"/>
        </w:rPr>
        <w:t xml:space="preserve"> then the member of staff must:</w:t>
      </w:r>
    </w:p>
    <w:p w14:paraId="5291BADE" w14:textId="77777777" w:rsidR="002B707A" w:rsidRPr="00855FDC" w:rsidRDefault="002B707A" w:rsidP="003E42F2">
      <w:pPr>
        <w:numPr>
          <w:ilvl w:val="0"/>
          <w:numId w:val="11"/>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listen to the pupil, remain calm and offer reassurance</w:t>
      </w:r>
    </w:p>
    <w:p w14:paraId="3BBAAE04" w14:textId="0D98293A" w:rsidR="002B707A" w:rsidRPr="00855FDC" w:rsidRDefault="002B707A" w:rsidP="003E42F2">
      <w:pPr>
        <w:numPr>
          <w:ilvl w:val="0"/>
          <w:numId w:val="11"/>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 xml:space="preserve">let the pupil speak freely and accept </w:t>
      </w:r>
      <w:r w:rsidR="00327C11">
        <w:rPr>
          <w:rFonts w:ascii="Sora" w:eastAsia="Times New Roman" w:hAnsi="Sora" w:cs="Sora"/>
          <w:color w:val="2C5B65" w:themeColor="text1"/>
          <w:w w:val="105"/>
          <w:sz w:val="20"/>
          <w:szCs w:val="20"/>
          <w:lang w:val="en-US" w:bidi="en-US"/>
        </w:rPr>
        <w:t>what they have been told</w:t>
      </w:r>
      <w:r w:rsidRPr="00855FDC">
        <w:rPr>
          <w:rFonts w:ascii="Sora" w:eastAsia="Times New Roman" w:hAnsi="Sora" w:cs="Sora"/>
          <w:color w:val="2C5B65" w:themeColor="text1"/>
          <w:w w:val="105"/>
          <w:sz w:val="20"/>
          <w:szCs w:val="20"/>
          <w:lang w:val="en-US" w:bidi="en-US"/>
        </w:rPr>
        <w:t xml:space="preserve"> without challenge</w:t>
      </w:r>
    </w:p>
    <w:p w14:paraId="03B2A15B" w14:textId="5CC0316F" w:rsidR="002B707A" w:rsidRPr="00855FDC" w:rsidRDefault="002B707A" w:rsidP="003E42F2">
      <w:pPr>
        <w:numPr>
          <w:ilvl w:val="0"/>
          <w:numId w:val="11"/>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not offer opinion</w:t>
      </w:r>
      <w:r w:rsidR="00327C11">
        <w:rPr>
          <w:rFonts w:ascii="Sora" w:eastAsia="Times New Roman" w:hAnsi="Sora" w:cs="Sora"/>
          <w:color w:val="2C5B65" w:themeColor="text1"/>
          <w:w w:val="105"/>
          <w:sz w:val="20"/>
          <w:szCs w:val="20"/>
          <w:lang w:val="en-US" w:bidi="en-US"/>
        </w:rPr>
        <w:t>,</w:t>
      </w:r>
      <w:r w:rsidRPr="00855FDC">
        <w:rPr>
          <w:rFonts w:ascii="Sora" w:eastAsia="Times New Roman" w:hAnsi="Sora" w:cs="Sora"/>
          <w:color w:val="2C5B65" w:themeColor="text1"/>
          <w:w w:val="105"/>
          <w:sz w:val="20"/>
          <w:szCs w:val="20"/>
          <w:lang w:val="en-US" w:bidi="en-US"/>
        </w:rPr>
        <w:t xml:space="preserve"> criticize or lay blame</w:t>
      </w:r>
    </w:p>
    <w:p w14:paraId="76E4C1A0" w14:textId="77777777" w:rsidR="002B707A" w:rsidRPr="00855FDC" w:rsidRDefault="002B707A" w:rsidP="003E42F2">
      <w:pPr>
        <w:numPr>
          <w:ilvl w:val="0"/>
          <w:numId w:val="11"/>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reassure the pupil at the end of the disclosure telling them that they have done the right thing</w:t>
      </w:r>
    </w:p>
    <w:p w14:paraId="40E4FF5A" w14:textId="77777777" w:rsidR="002B707A" w:rsidRPr="00855FDC" w:rsidRDefault="002B707A" w:rsidP="003E42F2">
      <w:pPr>
        <w:numPr>
          <w:ilvl w:val="0"/>
          <w:numId w:val="11"/>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not promise confidentiality but inform them that other people need to be told</w:t>
      </w:r>
    </w:p>
    <w:p w14:paraId="2C24ECA6" w14:textId="77777777" w:rsidR="002B707A" w:rsidRPr="00855FDC" w:rsidRDefault="002B707A" w:rsidP="003E42F2">
      <w:pPr>
        <w:numPr>
          <w:ilvl w:val="0"/>
          <w:numId w:val="11"/>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 xml:space="preserve">complete a digital safeguarding concern on schools MIS (Schoolpod) accurately and factually and refer it confidentially to the DSP or in the absence of the DSP, the deputy </w:t>
      </w:r>
    </w:p>
    <w:p w14:paraId="1F9764B0" w14:textId="77777777" w:rsidR="002B707A" w:rsidRPr="00855FDC" w:rsidRDefault="002B707A" w:rsidP="003E42F2">
      <w:pPr>
        <w:numPr>
          <w:ilvl w:val="0"/>
          <w:numId w:val="11"/>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lastRenderedPageBreak/>
        <w:t>record observed or reported injuries or bruises on a map of the body (don’t request any adjustment to clothing)</w:t>
      </w:r>
    </w:p>
    <w:p w14:paraId="0DFE7940" w14:textId="77777777" w:rsidR="002B707A" w:rsidRPr="00855FDC" w:rsidRDefault="002B707A" w:rsidP="002B707A">
      <w:pPr>
        <w:spacing w:after="200" w:line="252" w:lineRule="auto"/>
        <w:ind w:left="720"/>
        <w:contextualSpacing/>
        <w:jc w:val="both"/>
        <w:rPr>
          <w:rFonts w:ascii="Sora" w:eastAsia="Times New Roman" w:hAnsi="Sora" w:cs="Sora"/>
          <w:color w:val="2C5B65" w:themeColor="text1"/>
          <w:w w:val="105"/>
          <w:sz w:val="20"/>
          <w:szCs w:val="20"/>
          <w:lang w:val="en-US" w:bidi="en-US"/>
        </w:rPr>
      </w:pPr>
    </w:p>
    <w:p w14:paraId="246D7BEE" w14:textId="77777777" w:rsidR="002B707A" w:rsidRPr="00855FDC" w:rsidRDefault="002B707A" w:rsidP="002B707A">
      <w:pPr>
        <w:spacing w:after="200" w:line="252" w:lineRule="auto"/>
        <w:jc w:val="both"/>
        <w:rPr>
          <w:rFonts w:ascii="Sora" w:eastAsia="Times New Roman" w:hAnsi="Sora" w:cs="Sora"/>
          <w:i/>
          <w:color w:val="2C5B65" w:themeColor="text1"/>
          <w:w w:val="105"/>
          <w:sz w:val="20"/>
          <w:szCs w:val="20"/>
          <w:lang w:val="en-US" w:bidi="en-US"/>
        </w:rPr>
      </w:pPr>
      <w:r w:rsidRPr="00855FDC">
        <w:rPr>
          <w:rFonts w:ascii="Sora" w:eastAsia="Times New Roman" w:hAnsi="Sora" w:cs="Sora"/>
          <w:i/>
          <w:color w:val="2C5B65" w:themeColor="text1"/>
          <w:w w:val="105"/>
          <w:sz w:val="20"/>
          <w:szCs w:val="20"/>
          <w:lang w:val="en-US" w:bidi="en-US"/>
        </w:rPr>
        <w:t xml:space="preserve">The </w:t>
      </w:r>
      <w:r w:rsidRPr="00855FDC">
        <w:rPr>
          <w:rFonts w:ascii="Sora" w:eastAsia="Times New Roman" w:hAnsi="Sora" w:cs="Sora"/>
          <w:i/>
          <w:color w:val="2C5B65" w:themeColor="text1"/>
          <w:sz w:val="20"/>
          <w:szCs w:val="20"/>
          <w:lang w:val="en-US" w:bidi="en-US"/>
        </w:rPr>
        <w:t xml:space="preserve">Designated Senior Person or deputies </w:t>
      </w:r>
      <w:r w:rsidRPr="00855FDC">
        <w:rPr>
          <w:rFonts w:ascii="Sora" w:eastAsia="Times New Roman" w:hAnsi="Sora" w:cs="Sora"/>
          <w:i/>
          <w:color w:val="2C5B65" w:themeColor="text1"/>
          <w:w w:val="105"/>
          <w:sz w:val="20"/>
          <w:szCs w:val="20"/>
          <w:lang w:val="en-US" w:bidi="en-US"/>
        </w:rPr>
        <w:t>will then: see appendix 1 for contact details</w:t>
      </w:r>
    </w:p>
    <w:p w14:paraId="173827C4" w14:textId="77777777" w:rsidR="002B707A" w:rsidRPr="00855FDC" w:rsidRDefault="002B707A" w:rsidP="003E42F2">
      <w:pPr>
        <w:numPr>
          <w:ilvl w:val="0"/>
          <w:numId w:val="12"/>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collate information and update records</w:t>
      </w:r>
    </w:p>
    <w:p w14:paraId="605A368F" w14:textId="77777777" w:rsidR="002B707A" w:rsidRPr="00855FDC" w:rsidRDefault="002B707A" w:rsidP="003E42F2">
      <w:pPr>
        <w:numPr>
          <w:ilvl w:val="0"/>
          <w:numId w:val="12"/>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decide if parents should be informed of concern. If any doubt is held, advice should be sought from duty and assessment at LSCB.</w:t>
      </w:r>
    </w:p>
    <w:p w14:paraId="7FEBFA2A" w14:textId="77777777" w:rsidR="002B707A" w:rsidRPr="00855FDC" w:rsidRDefault="002B707A" w:rsidP="003E42F2">
      <w:pPr>
        <w:numPr>
          <w:ilvl w:val="0"/>
          <w:numId w:val="12"/>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decide whether to seek advice from duty and assessment at LSCB</w:t>
      </w:r>
    </w:p>
    <w:p w14:paraId="1AE924E1" w14:textId="77777777" w:rsidR="002B707A" w:rsidRPr="00855FDC" w:rsidRDefault="002B707A" w:rsidP="003E42F2">
      <w:pPr>
        <w:numPr>
          <w:ilvl w:val="0"/>
          <w:numId w:val="12"/>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if deemed appropriate, make a referral to the LSCB</w:t>
      </w:r>
    </w:p>
    <w:p w14:paraId="7D389CE2" w14:textId="77777777" w:rsidR="002B707A" w:rsidRPr="00855FDC" w:rsidRDefault="002B707A" w:rsidP="003E42F2">
      <w:pPr>
        <w:numPr>
          <w:ilvl w:val="0"/>
          <w:numId w:val="12"/>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inform the person making the initial referral of his/her decision</w:t>
      </w:r>
    </w:p>
    <w:p w14:paraId="7FE77F70" w14:textId="77777777" w:rsidR="002B707A" w:rsidRPr="00855FDC" w:rsidRDefault="002B707A" w:rsidP="003E42F2">
      <w:pPr>
        <w:numPr>
          <w:ilvl w:val="0"/>
          <w:numId w:val="12"/>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prepare for a case conference/core group meeting if necessary</w:t>
      </w:r>
    </w:p>
    <w:p w14:paraId="6F10D6E8" w14:textId="77777777" w:rsidR="002B707A" w:rsidRPr="00855FDC" w:rsidRDefault="002B707A" w:rsidP="002B707A">
      <w:pPr>
        <w:ind w:left="720"/>
        <w:contextualSpacing/>
        <w:jc w:val="both"/>
        <w:rPr>
          <w:rFonts w:ascii="Sora" w:eastAsia="Times New Roman" w:hAnsi="Sora" w:cs="Sora"/>
          <w:color w:val="2C5B65" w:themeColor="text1"/>
          <w:w w:val="105"/>
          <w:sz w:val="20"/>
          <w:szCs w:val="20"/>
          <w:lang w:val="en-US" w:bidi="en-US"/>
        </w:rPr>
      </w:pPr>
    </w:p>
    <w:p w14:paraId="74117FC9" w14:textId="5D307F6C" w:rsidR="002B707A" w:rsidRPr="00855FDC" w:rsidRDefault="002B707A" w:rsidP="002B707A">
      <w:pPr>
        <w:tabs>
          <w:tab w:val="left" w:pos="284"/>
        </w:tabs>
        <w:spacing w:after="200" w:line="252" w:lineRule="auto"/>
        <w:jc w:val="both"/>
        <w:rPr>
          <w:rFonts w:ascii="Sora" w:eastAsia="Times New Roman" w:hAnsi="Sora" w:cs="Sora"/>
          <w:i/>
          <w:color w:val="2C5B65" w:themeColor="text1"/>
          <w:w w:val="105"/>
          <w:sz w:val="20"/>
          <w:szCs w:val="20"/>
          <w:lang w:val="en-US" w:bidi="en-US"/>
        </w:rPr>
      </w:pPr>
      <w:r w:rsidRPr="00855FDC">
        <w:rPr>
          <w:rFonts w:ascii="Sora" w:eastAsia="Times New Roman" w:hAnsi="Sora" w:cs="Sora"/>
          <w:i/>
          <w:color w:val="2C5B65" w:themeColor="text1"/>
          <w:w w:val="105"/>
          <w:sz w:val="20"/>
          <w:szCs w:val="20"/>
          <w:lang w:val="en-US" w:bidi="en-US"/>
        </w:rPr>
        <w:t xml:space="preserve">If a parent makes a disclosure to </w:t>
      </w:r>
      <w:r w:rsidR="00842C58" w:rsidRPr="00855FDC">
        <w:rPr>
          <w:rFonts w:ascii="Sora" w:eastAsia="Times New Roman" w:hAnsi="Sora" w:cs="Sora"/>
          <w:i/>
          <w:color w:val="2C5B65" w:themeColor="text1"/>
          <w:w w:val="105"/>
          <w:sz w:val="20"/>
          <w:szCs w:val="20"/>
          <w:lang w:val="en-US" w:bidi="en-US"/>
        </w:rPr>
        <w:t>school,</w:t>
      </w:r>
      <w:r w:rsidRPr="00855FDC">
        <w:rPr>
          <w:rFonts w:ascii="Sora" w:eastAsia="Times New Roman" w:hAnsi="Sora" w:cs="Sora"/>
          <w:i/>
          <w:color w:val="2C5B65" w:themeColor="text1"/>
          <w:w w:val="105"/>
          <w:sz w:val="20"/>
          <w:szCs w:val="20"/>
          <w:lang w:val="en-US" w:bidi="en-US"/>
        </w:rPr>
        <w:t xml:space="preserve"> then the </w:t>
      </w:r>
      <w:r w:rsidRPr="00855FDC">
        <w:rPr>
          <w:rFonts w:ascii="Sora" w:eastAsia="Times New Roman" w:hAnsi="Sora" w:cs="Sora"/>
          <w:i/>
          <w:color w:val="2C5B65" w:themeColor="text1"/>
          <w:sz w:val="20"/>
          <w:szCs w:val="20"/>
          <w:lang w:val="en-US" w:bidi="en-US"/>
        </w:rPr>
        <w:t>Designated Senior Person or deputies</w:t>
      </w:r>
      <w:r w:rsidRPr="00855FDC">
        <w:rPr>
          <w:rFonts w:ascii="Sora" w:eastAsia="Times New Roman" w:hAnsi="Sora" w:cs="Sora"/>
          <w:i/>
          <w:color w:val="2C5B65" w:themeColor="text1"/>
          <w:w w:val="105"/>
          <w:sz w:val="20"/>
          <w:szCs w:val="20"/>
          <w:lang w:val="en-US" w:bidi="en-US"/>
        </w:rPr>
        <w:t>:</w:t>
      </w:r>
    </w:p>
    <w:p w14:paraId="5E602573" w14:textId="77777777" w:rsidR="002B707A" w:rsidRPr="00855FDC" w:rsidRDefault="002B707A" w:rsidP="003E42F2">
      <w:pPr>
        <w:numPr>
          <w:ilvl w:val="0"/>
          <w:numId w:val="13"/>
        </w:numPr>
        <w:tabs>
          <w:tab w:val="left" w:pos="284"/>
        </w:tabs>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should meet with the parent taking down all details</w:t>
      </w:r>
    </w:p>
    <w:p w14:paraId="2989881E" w14:textId="77777777" w:rsidR="002B707A" w:rsidRPr="00855FDC" w:rsidRDefault="002B707A" w:rsidP="003E42F2">
      <w:pPr>
        <w:numPr>
          <w:ilvl w:val="0"/>
          <w:numId w:val="13"/>
        </w:numPr>
        <w:tabs>
          <w:tab w:val="left" w:pos="284"/>
        </w:tabs>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explain that they may have to take advice from the LSCB about the disclosure</w:t>
      </w:r>
    </w:p>
    <w:p w14:paraId="1C37AA7C" w14:textId="77777777" w:rsidR="002B707A" w:rsidRPr="00855FDC" w:rsidRDefault="002B707A" w:rsidP="003E42F2">
      <w:pPr>
        <w:numPr>
          <w:ilvl w:val="0"/>
          <w:numId w:val="13"/>
        </w:numPr>
        <w:tabs>
          <w:tab w:val="left" w:pos="284"/>
        </w:tabs>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will get back to the parent when a determination has been made</w:t>
      </w:r>
    </w:p>
    <w:p w14:paraId="1E942ABF" w14:textId="77777777" w:rsidR="002B707A" w:rsidRPr="00855FDC" w:rsidRDefault="002B707A" w:rsidP="002B707A">
      <w:pPr>
        <w:tabs>
          <w:tab w:val="left" w:pos="284"/>
        </w:tabs>
        <w:spacing w:after="200" w:line="252" w:lineRule="auto"/>
        <w:contextualSpacing/>
        <w:jc w:val="both"/>
        <w:rPr>
          <w:rFonts w:ascii="Sora" w:eastAsia="Times New Roman" w:hAnsi="Sora" w:cs="Sora"/>
          <w:color w:val="2C5B65" w:themeColor="text1"/>
          <w:w w:val="105"/>
          <w:sz w:val="20"/>
          <w:szCs w:val="20"/>
          <w:lang w:val="en-US" w:bidi="en-US"/>
        </w:rPr>
      </w:pPr>
    </w:p>
    <w:p w14:paraId="353890BE" w14:textId="3E3B9BC5" w:rsidR="002B707A" w:rsidRPr="00855FDC" w:rsidRDefault="002B707A" w:rsidP="002B707A">
      <w:pPr>
        <w:tabs>
          <w:tab w:val="left" w:pos="284"/>
        </w:tabs>
        <w:spacing w:after="200" w:line="252" w:lineRule="auto"/>
        <w:contextualSpacing/>
        <w:jc w:val="both"/>
        <w:rPr>
          <w:rFonts w:ascii="Sora" w:eastAsia="Times New Roman" w:hAnsi="Sora" w:cs="Sora"/>
          <w:i/>
          <w:color w:val="2C5B65" w:themeColor="text1"/>
          <w:w w:val="105"/>
          <w:sz w:val="20"/>
          <w:szCs w:val="20"/>
          <w:lang w:val="en-US" w:bidi="en-US"/>
        </w:rPr>
      </w:pPr>
      <w:r w:rsidRPr="00855FDC">
        <w:rPr>
          <w:rFonts w:ascii="Sora" w:eastAsia="Times New Roman" w:hAnsi="Sora" w:cs="Sora"/>
          <w:i/>
          <w:color w:val="2C5B65" w:themeColor="text1"/>
          <w:w w:val="105"/>
          <w:sz w:val="20"/>
          <w:szCs w:val="20"/>
          <w:lang w:val="en-US" w:bidi="en-US"/>
        </w:rPr>
        <w:t>If the allegation is against a staff member</w:t>
      </w:r>
      <w:r w:rsidR="00AB48AB" w:rsidRPr="00855FDC">
        <w:rPr>
          <w:rFonts w:ascii="Sora" w:eastAsia="Times New Roman" w:hAnsi="Sora" w:cs="Sora"/>
          <w:i/>
          <w:color w:val="2C5B65" w:themeColor="text1"/>
          <w:w w:val="105"/>
          <w:sz w:val="20"/>
          <w:szCs w:val="20"/>
          <w:lang w:val="en-US" w:bidi="en-US"/>
        </w:rPr>
        <w:t>:</w:t>
      </w:r>
    </w:p>
    <w:p w14:paraId="0FD3A93D" w14:textId="77777777" w:rsidR="00AB48AB" w:rsidRPr="00855FDC" w:rsidRDefault="00AB48AB" w:rsidP="002B707A">
      <w:pPr>
        <w:tabs>
          <w:tab w:val="left" w:pos="284"/>
        </w:tabs>
        <w:spacing w:after="200" w:line="252" w:lineRule="auto"/>
        <w:contextualSpacing/>
        <w:jc w:val="both"/>
        <w:rPr>
          <w:rFonts w:ascii="Sora" w:eastAsia="Times New Roman" w:hAnsi="Sora" w:cs="Sora"/>
          <w:i/>
          <w:color w:val="2C5B65" w:themeColor="text1"/>
          <w:w w:val="105"/>
          <w:sz w:val="20"/>
          <w:szCs w:val="20"/>
          <w:lang w:val="en-US" w:bidi="en-US"/>
        </w:rPr>
      </w:pPr>
    </w:p>
    <w:p w14:paraId="56159B12" w14:textId="77777777" w:rsidR="002B707A" w:rsidRPr="00855FDC" w:rsidRDefault="002B707A" w:rsidP="003E42F2">
      <w:pPr>
        <w:numPr>
          <w:ilvl w:val="0"/>
          <w:numId w:val="33"/>
        </w:numPr>
        <w:tabs>
          <w:tab w:val="left" w:pos="284"/>
        </w:tabs>
        <w:autoSpaceDE w:val="0"/>
        <w:autoSpaceDN w:val="0"/>
        <w:adjustRightInd w:val="0"/>
        <w:spacing w:after="200" w:line="252" w:lineRule="auto"/>
        <w:contextualSpacing/>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allegation should be brought immediately to the attention of the DSP or deputies if the DSP is unavailable</w:t>
      </w:r>
    </w:p>
    <w:p w14:paraId="15EAD769" w14:textId="622819CB" w:rsidR="002B707A" w:rsidRPr="00855FDC" w:rsidRDefault="002B707A" w:rsidP="003E42F2">
      <w:pPr>
        <w:numPr>
          <w:ilvl w:val="0"/>
          <w:numId w:val="33"/>
        </w:numPr>
        <w:tabs>
          <w:tab w:val="left" w:pos="284"/>
        </w:tabs>
        <w:autoSpaceDE w:val="0"/>
        <w:autoSpaceDN w:val="0"/>
        <w:adjustRightInd w:val="0"/>
        <w:spacing w:after="200" w:line="252" w:lineRule="auto"/>
        <w:contextualSpacing/>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allegation against the DSP</w:t>
      </w:r>
      <w:r w:rsidR="00F0383D" w:rsidRPr="00855FDC">
        <w:rPr>
          <w:rFonts w:ascii="Sora" w:eastAsia="Calibri" w:hAnsi="Sora" w:cs="Sora"/>
          <w:color w:val="2C5B65" w:themeColor="text1"/>
          <w:sz w:val="20"/>
          <w:szCs w:val="20"/>
        </w:rPr>
        <w:t xml:space="preserve"> or the Principal</w:t>
      </w:r>
      <w:r w:rsidR="00AC5B52" w:rsidRPr="00855FDC">
        <w:rPr>
          <w:rFonts w:ascii="Sora" w:eastAsia="Calibri" w:hAnsi="Sora" w:cs="Sora"/>
          <w:color w:val="2C5B65" w:themeColor="text1"/>
          <w:sz w:val="20"/>
          <w:szCs w:val="20"/>
        </w:rPr>
        <w:t xml:space="preserve">/Vice Principals </w:t>
      </w:r>
      <w:r w:rsidR="00F0383D" w:rsidRPr="00855FDC">
        <w:rPr>
          <w:rFonts w:ascii="Sora" w:eastAsia="Calibri" w:hAnsi="Sora" w:cs="Sora"/>
          <w:color w:val="2C5B65" w:themeColor="text1"/>
          <w:sz w:val="20"/>
          <w:szCs w:val="20"/>
        </w:rPr>
        <w:t>of the school</w:t>
      </w:r>
      <w:r w:rsidRPr="00855FDC">
        <w:rPr>
          <w:rFonts w:ascii="Sora" w:eastAsia="Calibri" w:hAnsi="Sora" w:cs="Sora"/>
          <w:color w:val="2C5B65" w:themeColor="text1"/>
          <w:sz w:val="20"/>
          <w:szCs w:val="20"/>
        </w:rPr>
        <w:t xml:space="preserve"> should be referenced to </w:t>
      </w:r>
      <w:r w:rsidR="003A2B29" w:rsidRPr="00855FDC">
        <w:rPr>
          <w:rFonts w:ascii="Sora" w:eastAsia="Calibri" w:hAnsi="Sora" w:cs="Sora"/>
          <w:color w:val="2C5B65" w:themeColor="text1"/>
          <w:sz w:val="20"/>
          <w:szCs w:val="20"/>
        </w:rPr>
        <w:t xml:space="preserve">the Wrexham LADO via the Deputy DSP </w:t>
      </w:r>
    </w:p>
    <w:p w14:paraId="447E6952" w14:textId="6D5A0E21" w:rsidR="00AC5B52" w:rsidRPr="00855FDC" w:rsidRDefault="00AC5B52" w:rsidP="003E42F2">
      <w:pPr>
        <w:numPr>
          <w:ilvl w:val="0"/>
          <w:numId w:val="33"/>
        </w:numPr>
        <w:tabs>
          <w:tab w:val="left" w:pos="284"/>
        </w:tabs>
        <w:autoSpaceDE w:val="0"/>
        <w:autoSpaceDN w:val="0"/>
        <w:adjustRightInd w:val="0"/>
        <w:spacing w:after="200" w:line="252" w:lineRule="auto"/>
        <w:contextualSpacing/>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Allegation about a deputy DSP can be referenced to the lead DSP </w:t>
      </w:r>
      <w:r w:rsidR="003A2B29" w:rsidRPr="00855FDC">
        <w:rPr>
          <w:rFonts w:ascii="Sora" w:eastAsia="Calibri" w:hAnsi="Sora" w:cs="Sora"/>
          <w:color w:val="2C5B65" w:themeColor="text1"/>
          <w:sz w:val="20"/>
          <w:szCs w:val="20"/>
        </w:rPr>
        <w:t xml:space="preserve">with consultation of the Wrexham LADO </w:t>
      </w:r>
    </w:p>
    <w:p w14:paraId="6D5690C3" w14:textId="77658CA8" w:rsidR="002B707A" w:rsidRPr="00855FDC" w:rsidRDefault="002B707A" w:rsidP="003E42F2">
      <w:pPr>
        <w:numPr>
          <w:ilvl w:val="0"/>
          <w:numId w:val="33"/>
        </w:numPr>
        <w:tabs>
          <w:tab w:val="left" w:pos="284"/>
        </w:tabs>
        <w:autoSpaceDE w:val="0"/>
        <w:autoSpaceDN w:val="0"/>
        <w:adjustRightInd w:val="0"/>
        <w:spacing w:after="200" w:line="252" w:lineRule="auto"/>
        <w:contextualSpacing/>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reference should be made through the </w:t>
      </w:r>
      <w:r w:rsidR="00AC5B52" w:rsidRPr="00855FDC">
        <w:rPr>
          <w:rFonts w:ascii="Sora" w:eastAsia="Calibri" w:hAnsi="Sora" w:cs="Sora"/>
          <w:color w:val="2C5B65" w:themeColor="text1"/>
          <w:sz w:val="20"/>
          <w:szCs w:val="20"/>
        </w:rPr>
        <w:t xml:space="preserve">Wrexham LADO </w:t>
      </w:r>
      <w:r w:rsidR="003A2B29" w:rsidRPr="00855FDC">
        <w:rPr>
          <w:rFonts w:ascii="Sora" w:eastAsia="Calibri" w:hAnsi="Sora" w:cs="Sora"/>
          <w:color w:val="2C5B65" w:themeColor="text1"/>
          <w:sz w:val="20"/>
          <w:szCs w:val="20"/>
        </w:rPr>
        <w:t xml:space="preserve">wherever there is any concerns about the conduct of a member of staff which impacts safeguarding </w:t>
      </w:r>
    </w:p>
    <w:p w14:paraId="2CFC7CD5" w14:textId="77777777" w:rsidR="002B707A" w:rsidRPr="00855FDC" w:rsidRDefault="002B707A" w:rsidP="003E42F2">
      <w:pPr>
        <w:numPr>
          <w:ilvl w:val="0"/>
          <w:numId w:val="33"/>
        </w:numPr>
        <w:tabs>
          <w:tab w:val="left" w:pos="284"/>
        </w:tabs>
        <w:autoSpaceDE w:val="0"/>
        <w:autoSpaceDN w:val="0"/>
        <w:adjustRightInd w:val="0"/>
        <w:spacing w:after="200" w:line="252" w:lineRule="auto"/>
        <w:contextualSpacing/>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records of staff allegations will be held within a secure file</w:t>
      </w:r>
    </w:p>
    <w:p w14:paraId="6D4DB1BF" w14:textId="52F830DA" w:rsidR="002B707A" w:rsidRPr="00855FDC" w:rsidRDefault="002B707A" w:rsidP="003E42F2">
      <w:pPr>
        <w:numPr>
          <w:ilvl w:val="0"/>
          <w:numId w:val="33"/>
        </w:numPr>
        <w:tabs>
          <w:tab w:val="left" w:pos="284"/>
        </w:tabs>
        <w:autoSpaceDE w:val="0"/>
        <w:autoSpaceDN w:val="0"/>
        <w:adjustRightInd w:val="0"/>
        <w:spacing w:after="200" w:line="252" w:lineRule="auto"/>
        <w:contextualSpacing/>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see appendix </w:t>
      </w:r>
      <w:r w:rsidR="00EF233B">
        <w:rPr>
          <w:rFonts w:ascii="Sora" w:eastAsia="Calibri" w:hAnsi="Sora" w:cs="Sora"/>
          <w:color w:val="2C5B65" w:themeColor="text1"/>
          <w:sz w:val="20"/>
          <w:szCs w:val="20"/>
        </w:rPr>
        <w:t>5</w:t>
      </w:r>
      <w:r w:rsidRPr="00855FDC">
        <w:rPr>
          <w:rFonts w:ascii="Sora" w:eastAsia="Calibri" w:hAnsi="Sora" w:cs="Sora"/>
          <w:color w:val="2C5B65" w:themeColor="text1"/>
          <w:sz w:val="20"/>
          <w:szCs w:val="20"/>
        </w:rPr>
        <w:t xml:space="preserve"> for outcomes of part 4 assessments</w:t>
      </w:r>
    </w:p>
    <w:p w14:paraId="0C75A694" w14:textId="77777777" w:rsidR="00AC5B52" w:rsidRPr="00855FDC" w:rsidRDefault="00AC5B52" w:rsidP="00AC5B52">
      <w:pPr>
        <w:tabs>
          <w:tab w:val="left" w:pos="284"/>
        </w:tabs>
        <w:autoSpaceDE w:val="0"/>
        <w:autoSpaceDN w:val="0"/>
        <w:adjustRightInd w:val="0"/>
        <w:spacing w:after="200" w:line="252" w:lineRule="auto"/>
        <w:ind w:left="720"/>
        <w:contextualSpacing/>
        <w:jc w:val="both"/>
        <w:rPr>
          <w:rFonts w:ascii="Sora" w:eastAsia="Calibri" w:hAnsi="Sora" w:cs="Sora"/>
          <w:color w:val="2C5B65" w:themeColor="text1"/>
          <w:sz w:val="20"/>
          <w:szCs w:val="20"/>
        </w:rPr>
      </w:pPr>
    </w:p>
    <w:p w14:paraId="58A8D955" w14:textId="60DC36A7" w:rsidR="002B707A" w:rsidRPr="00855FDC" w:rsidRDefault="002B707A" w:rsidP="002B707A">
      <w:pPr>
        <w:tabs>
          <w:tab w:val="left" w:pos="284"/>
        </w:tabs>
        <w:autoSpaceDE w:val="0"/>
        <w:autoSpaceDN w:val="0"/>
        <w:adjustRightInd w:val="0"/>
        <w:spacing w:after="200" w:line="252" w:lineRule="auto"/>
        <w:contextualSpacing/>
        <w:jc w:val="both"/>
        <w:rPr>
          <w:rFonts w:ascii="Sora" w:eastAsia="Calibri" w:hAnsi="Sora" w:cs="Sora"/>
          <w:i/>
          <w:color w:val="2C5B65" w:themeColor="text1"/>
          <w:sz w:val="20"/>
          <w:szCs w:val="20"/>
        </w:rPr>
      </w:pPr>
      <w:r w:rsidRPr="00855FDC">
        <w:rPr>
          <w:rFonts w:ascii="Sora" w:eastAsia="Calibri" w:hAnsi="Sora" w:cs="Sora"/>
          <w:i/>
          <w:color w:val="2C5B65" w:themeColor="text1"/>
          <w:sz w:val="20"/>
          <w:szCs w:val="20"/>
        </w:rPr>
        <w:t xml:space="preserve">School will </w:t>
      </w:r>
      <w:r w:rsidR="00EF233B">
        <w:rPr>
          <w:rFonts w:ascii="Sora" w:eastAsia="Calibri" w:hAnsi="Sora" w:cs="Sora"/>
          <w:i/>
          <w:color w:val="2C5B65" w:themeColor="text1"/>
          <w:sz w:val="20"/>
          <w:szCs w:val="20"/>
        </w:rPr>
        <w:t xml:space="preserve">also </w:t>
      </w:r>
      <w:r w:rsidRPr="00855FDC">
        <w:rPr>
          <w:rFonts w:ascii="Sora" w:eastAsia="Calibri" w:hAnsi="Sora" w:cs="Sora"/>
          <w:i/>
          <w:color w:val="2C5B65" w:themeColor="text1"/>
          <w:sz w:val="20"/>
          <w:szCs w:val="20"/>
        </w:rPr>
        <w:t>reference:</w:t>
      </w:r>
    </w:p>
    <w:p w14:paraId="224EAC9C" w14:textId="77777777" w:rsidR="00AC5B52" w:rsidRPr="00855FDC" w:rsidRDefault="00AC5B52" w:rsidP="002B707A">
      <w:pPr>
        <w:tabs>
          <w:tab w:val="left" w:pos="284"/>
        </w:tabs>
        <w:autoSpaceDE w:val="0"/>
        <w:autoSpaceDN w:val="0"/>
        <w:adjustRightInd w:val="0"/>
        <w:spacing w:after="200" w:line="252" w:lineRule="auto"/>
        <w:contextualSpacing/>
        <w:jc w:val="both"/>
        <w:rPr>
          <w:rFonts w:ascii="Sora" w:eastAsia="Calibri" w:hAnsi="Sora" w:cs="Sora"/>
          <w:i/>
          <w:color w:val="2C5B65" w:themeColor="text1"/>
          <w:sz w:val="20"/>
          <w:szCs w:val="20"/>
        </w:rPr>
      </w:pPr>
    </w:p>
    <w:p w14:paraId="60A66FEA" w14:textId="77777777" w:rsidR="002B707A" w:rsidRPr="00EF233B" w:rsidRDefault="002B707A" w:rsidP="003E42F2">
      <w:pPr>
        <w:numPr>
          <w:ilvl w:val="0"/>
          <w:numId w:val="33"/>
        </w:numPr>
        <w:tabs>
          <w:tab w:val="left" w:pos="284"/>
        </w:tabs>
        <w:autoSpaceDE w:val="0"/>
        <w:autoSpaceDN w:val="0"/>
        <w:adjustRightInd w:val="0"/>
        <w:spacing w:after="200" w:line="252" w:lineRule="auto"/>
        <w:contextualSpacing/>
        <w:jc w:val="both"/>
        <w:rPr>
          <w:rFonts w:ascii="Sora" w:eastAsia="Calibri" w:hAnsi="Sora" w:cs="Sora"/>
          <w:color w:val="2C5B65" w:themeColor="text1"/>
          <w:sz w:val="20"/>
          <w:szCs w:val="20"/>
        </w:rPr>
      </w:pPr>
      <w:r w:rsidRPr="00EF233B">
        <w:rPr>
          <w:rFonts w:ascii="Sora" w:eastAsia="Calibri" w:hAnsi="Sora" w:cs="Sora"/>
          <w:color w:val="2C5B65" w:themeColor="text1"/>
          <w:sz w:val="20"/>
          <w:szCs w:val="20"/>
        </w:rPr>
        <w:t>Safeguarding children in education: handling allegations of abuse against teachers and other staff.  Welsh Government circular no: 009/2014 (April 2014)</w:t>
      </w:r>
    </w:p>
    <w:p w14:paraId="6C203C45" w14:textId="77777777" w:rsidR="002B707A" w:rsidRPr="000A15CD" w:rsidRDefault="002B707A" w:rsidP="002B707A">
      <w:pPr>
        <w:ind w:left="720"/>
        <w:jc w:val="both"/>
        <w:rPr>
          <w:rFonts w:ascii="Sora" w:eastAsia="Calibri" w:hAnsi="Sora" w:cs="Sora"/>
          <w:color w:val="FF0000"/>
          <w:w w:val="105"/>
          <w:sz w:val="20"/>
          <w:szCs w:val="20"/>
          <w:lang w:val="en-US" w:bidi="en-US"/>
        </w:rPr>
      </w:pPr>
      <w:r w:rsidRPr="00EF233B">
        <w:rPr>
          <w:rFonts w:ascii="Sora" w:eastAsia="Calibri" w:hAnsi="Sora" w:cs="Sora"/>
          <w:color w:val="2C5B65" w:themeColor="text1"/>
          <w:sz w:val="20"/>
          <w:szCs w:val="20"/>
        </w:rPr>
        <w:t>Safeguarding Children: Working Together Under the Children Act 2004</w:t>
      </w:r>
    </w:p>
    <w:p w14:paraId="2BB52239" w14:textId="77777777" w:rsidR="002B707A" w:rsidRPr="00855FDC" w:rsidRDefault="002B707A" w:rsidP="002B707A">
      <w:pPr>
        <w:ind w:left="720"/>
        <w:jc w:val="both"/>
        <w:rPr>
          <w:rFonts w:ascii="Sora" w:eastAsia="Calibri" w:hAnsi="Sora" w:cs="Sora"/>
          <w:b/>
          <w:color w:val="2C5B65" w:themeColor="text1"/>
          <w:w w:val="105"/>
          <w:sz w:val="20"/>
          <w:szCs w:val="20"/>
          <w:lang w:val="en-US" w:bidi="en-US"/>
        </w:rPr>
      </w:pPr>
    </w:p>
    <w:p w14:paraId="25832E32" w14:textId="77777777" w:rsidR="0085158F" w:rsidRDefault="0085158F" w:rsidP="002B707A">
      <w:pPr>
        <w:tabs>
          <w:tab w:val="left" w:pos="284"/>
        </w:tabs>
        <w:spacing w:after="200" w:line="252" w:lineRule="auto"/>
        <w:jc w:val="both"/>
        <w:rPr>
          <w:rFonts w:ascii="Sora" w:eastAsia="Times New Roman" w:hAnsi="Sora" w:cs="Sora"/>
          <w:b/>
          <w:color w:val="2C5B65" w:themeColor="text1"/>
          <w:w w:val="105"/>
          <w:sz w:val="22"/>
          <w:szCs w:val="22"/>
          <w:lang w:val="en-US" w:bidi="en-US"/>
        </w:rPr>
      </w:pPr>
    </w:p>
    <w:p w14:paraId="5EEEA19F" w14:textId="55046AD4" w:rsidR="002B707A" w:rsidRPr="00855FDC" w:rsidRDefault="002B707A" w:rsidP="002B707A">
      <w:pPr>
        <w:tabs>
          <w:tab w:val="left" w:pos="284"/>
        </w:tabs>
        <w:spacing w:after="200" w:line="252" w:lineRule="auto"/>
        <w:jc w:val="both"/>
        <w:rPr>
          <w:rFonts w:ascii="Sora" w:eastAsia="Times New Roman" w:hAnsi="Sora" w:cs="Sora"/>
          <w:b/>
          <w:color w:val="2C5B65" w:themeColor="text1"/>
          <w:w w:val="105"/>
          <w:sz w:val="22"/>
          <w:szCs w:val="22"/>
          <w:lang w:val="en-US" w:bidi="en-US"/>
        </w:rPr>
      </w:pPr>
      <w:r w:rsidRPr="00855FDC">
        <w:rPr>
          <w:rFonts w:ascii="Sora" w:eastAsia="Times New Roman" w:hAnsi="Sora" w:cs="Sora"/>
          <w:b/>
          <w:color w:val="2C5B65" w:themeColor="text1"/>
          <w:w w:val="105"/>
          <w:sz w:val="22"/>
          <w:szCs w:val="22"/>
          <w:lang w:val="en-US" w:bidi="en-US"/>
        </w:rPr>
        <w:t>Recording Information</w:t>
      </w:r>
    </w:p>
    <w:p w14:paraId="0897F80C" w14:textId="63982AB9" w:rsidR="00EF233B" w:rsidRPr="00855FDC" w:rsidRDefault="002B707A" w:rsidP="002B707A">
      <w:pPr>
        <w:spacing w:after="200" w:line="252" w:lineRule="auto"/>
        <w:jc w:val="both"/>
        <w:rPr>
          <w:rFonts w:ascii="Sora" w:eastAsia="Times New Roman" w:hAnsi="Sora" w:cs="Sora"/>
          <w:i/>
          <w:color w:val="2C5B65" w:themeColor="text1"/>
          <w:w w:val="105"/>
          <w:sz w:val="20"/>
          <w:szCs w:val="20"/>
          <w:lang w:val="en-US" w:bidi="en-US"/>
        </w:rPr>
      </w:pPr>
      <w:r w:rsidRPr="00855FDC">
        <w:rPr>
          <w:rFonts w:ascii="Sora" w:eastAsia="Times New Roman" w:hAnsi="Sora" w:cs="Sora"/>
          <w:i/>
          <w:color w:val="2C5B65" w:themeColor="text1"/>
          <w:w w:val="105"/>
          <w:sz w:val="20"/>
          <w:szCs w:val="20"/>
          <w:lang w:val="en-US" w:bidi="en-US"/>
        </w:rPr>
        <w:t>School staff are asked to record concerns in the following way:</w:t>
      </w:r>
    </w:p>
    <w:p w14:paraId="0E812C41" w14:textId="45623500" w:rsidR="00EF233B" w:rsidRDefault="00EF233B" w:rsidP="003E42F2">
      <w:pPr>
        <w:numPr>
          <w:ilvl w:val="0"/>
          <w:numId w:val="14"/>
        </w:numPr>
        <w:spacing w:after="200" w:line="252" w:lineRule="auto"/>
        <w:contextualSpacing/>
        <w:jc w:val="both"/>
        <w:rPr>
          <w:rFonts w:ascii="Sora" w:eastAsia="Times New Roman" w:hAnsi="Sora" w:cs="Sora"/>
          <w:color w:val="2C5B65" w:themeColor="text1"/>
          <w:w w:val="105"/>
          <w:sz w:val="20"/>
          <w:szCs w:val="20"/>
          <w:lang w:val="en-US" w:bidi="en-US"/>
        </w:rPr>
      </w:pPr>
      <w:r>
        <w:rPr>
          <w:rFonts w:ascii="Sora" w:eastAsia="Times New Roman" w:hAnsi="Sora" w:cs="Sora"/>
          <w:color w:val="2C5B65" w:themeColor="text1"/>
          <w:w w:val="105"/>
          <w:sz w:val="20"/>
          <w:szCs w:val="20"/>
          <w:lang w:val="en-US" w:bidi="en-US"/>
        </w:rPr>
        <w:t>Discuss concerns with the school safeguarding team</w:t>
      </w:r>
    </w:p>
    <w:p w14:paraId="423DDB00" w14:textId="49138FD1" w:rsidR="002B707A" w:rsidRPr="00855FDC" w:rsidRDefault="002B707A" w:rsidP="003E42F2">
      <w:pPr>
        <w:numPr>
          <w:ilvl w:val="0"/>
          <w:numId w:val="14"/>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 xml:space="preserve">complete a digital </w:t>
      </w:r>
      <w:r w:rsidR="00EF233B">
        <w:rPr>
          <w:rFonts w:ascii="Sora" w:eastAsia="Times New Roman" w:hAnsi="Sora" w:cs="Sora"/>
          <w:color w:val="2C5B65" w:themeColor="text1"/>
          <w:w w:val="105"/>
          <w:sz w:val="20"/>
          <w:szCs w:val="20"/>
          <w:lang w:val="en-US" w:bidi="en-US"/>
        </w:rPr>
        <w:t>student concern</w:t>
      </w:r>
      <w:r w:rsidRPr="00855FDC">
        <w:rPr>
          <w:rFonts w:ascii="Sora" w:eastAsia="Times New Roman" w:hAnsi="Sora" w:cs="Sora"/>
          <w:color w:val="2C5B65" w:themeColor="text1"/>
          <w:w w:val="105"/>
          <w:sz w:val="20"/>
          <w:szCs w:val="20"/>
          <w:lang w:val="en-US" w:bidi="en-US"/>
        </w:rPr>
        <w:t xml:space="preserve"> concern form, located within the schools Information management system (school pod)</w:t>
      </w:r>
    </w:p>
    <w:p w14:paraId="5A076611" w14:textId="77777777" w:rsidR="002B707A" w:rsidRPr="00855FDC" w:rsidRDefault="002B707A" w:rsidP="003E42F2">
      <w:pPr>
        <w:numPr>
          <w:ilvl w:val="0"/>
          <w:numId w:val="14"/>
        </w:numPr>
        <w:spacing w:after="200" w:line="252" w:lineRule="auto"/>
        <w:contextualSpacing/>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 xml:space="preserve">all child protection records will be stored confidentially. They will be kept in a secure place. </w:t>
      </w:r>
    </w:p>
    <w:p w14:paraId="2A889AF2" w14:textId="77777777" w:rsidR="00252708" w:rsidRPr="00855FDC" w:rsidRDefault="00252708" w:rsidP="00252708">
      <w:pPr>
        <w:autoSpaceDE w:val="0"/>
        <w:autoSpaceDN w:val="0"/>
        <w:adjustRightInd w:val="0"/>
        <w:rPr>
          <w:rFonts w:ascii="Sora" w:eastAsia="Times New Roman" w:hAnsi="Sora" w:cs="Sora"/>
          <w:color w:val="2C5B65" w:themeColor="text1"/>
          <w:w w:val="105"/>
          <w:sz w:val="20"/>
          <w:szCs w:val="20"/>
          <w:lang w:val="en-US" w:bidi="en-US"/>
        </w:rPr>
      </w:pPr>
    </w:p>
    <w:p w14:paraId="79484ABA" w14:textId="3749EFFD" w:rsidR="002B707A" w:rsidRPr="00855FDC" w:rsidRDefault="002B707A" w:rsidP="00252708">
      <w:pPr>
        <w:autoSpaceDE w:val="0"/>
        <w:autoSpaceDN w:val="0"/>
        <w:adjustRightInd w:val="0"/>
        <w:rPr>
          <w:rFonts w:ascii="Sora" w:eastAsia="Calibri" w:hAnsi="Sora" w:cs="Sora"/>
          <w:b/>
          <w:color w:val="2C5B65" w:themeColor="text1"/>
          <w:sz w:val="22"/>
          <w:szCs w:val="22"/>
        </w:rPr>
      </w:pPr>
      <w:r w:rsidRPr="00855FDC">
        <w:rPr>
          <w:rFonts w:ascii="Sora" w:eastAsia="Calibri" w:hAnsi="Sora" w:cs="Sora"/>
          <w:b/>
          <w:color w:val="2C5B65" w:themeColor="text1"/>
          <w:sz w:val="22"/>
          <w:szCs w:val="22"/>
        </w:rPr>
        <w:t>Wider Safeguarding</w:t>
      </w:r>
    </w:p>
    <w:p w14:paraId="6567A84C" w14:textId="77777777" w:rsidR="002B707A" w:rsidRPr="00855FDC" w:rsidRDefault="002B707A" w:rsidP="002B707A">
      <w:pPr>
        <w:shd w:val="clear" w:color="auto" w:fill="FFFFFF"/>
        <w:spacing w:before="161" w:after="120"/>
        <w:jc w:val="both"/>
        <w:outlineLvl w:val="2"/>
        <w:rPr>
          <w:rFonts w:ascii="Sora" w:eastAsia="Times New Roman" w:hAnsi="Sora" w:cs="Sora"/>
          <w:b/>
          <w:bCs/>
          <w:color w:val="2C5B65" w:themeColor="text1"/>
          <w:sz w:val="22"/>
          <w:szCs w:val="22"/>
          <w:lang w:eastAsia="en-GB"/>
        </w:rPr>
      </w:pPr>
      <w:r w:rsidRPr="00855FDC">
        <w:rPr>
          <w:rFonts w:ascii="Sora" w:eastAsia="Times New Roman" w:hAnsi="Sora" w:cs="Sora"/>
          <w:b/>
          <w:bCs/>
          <w:color w:val="2C5B65" w:themeColor="text1"/>
          <w:sz w:val="22"/>
          <w:szCs w:val="22"/>
          <w:lang w:eastAsia="en-GB"/>
        </w:rPr>
        <w:t>The Prevent duty</w:t>
      </w:r>
    </w:p>
    <w:p w14:paraId="54B046A5" w14:textId="13878B90" w:rsidR="002B707A" w:rsidRPr="00855FDC" w:rsidRDefault="002B707A" w:rsidP="002B707A">
      <w:pPr>
        <w:shd w:val="clear" w:color="auto" w:fill="FFFFFF"/>
        <w:spacing w:before="240" w:after="240"/>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lastRenderedPageBreak/>
        <w:t xml:space="preserve">The Prevent duty means you're required to "have due regard to the need to prevent people being drawn into terrorism", under the </w:t>
      </w:r>
      <w:hyperlink r:id="rId13" w:tgtFrame="_blank" w:tooltip="Counter-Terrorism and Security Act 2015" w:history="1">
        <w:r w:rsidRPr="00855FDC">
          <w:rPr>
            <w:rFonts w:ascii="Sora" w:eastAsia="Times New Roman" w:hAnsi="Sora" w:cs="Sora"/>
            <w:color w:val="2C5B65" w:themeColor="text1"/>
            <w:sz w:val="20"/>
            <w:szCs w:val="20"/>
            <w:lang w:eastAsia="en-GB"/>
          </w:rPr>
          <w:t>Counter-Terrorism and Security Act 2015</w:t>
        </w:r>
      </w:hyperlink>
      <w:r w:rsidRPr="00855FDC">
        <w:rPr>
          <w:rFonts w:ascii="Sora" w:eastAsia="Times New Roman" w:hAnsi="Sora" w:cs="Sora"/>
          <w:color w:val="2C5B65" w:themeColor="text1"/>
          <w:sz w:val="20"/>
          <w:szCs w:val="20"/>
          <w:lang w:eastAsia="en-GB"/>
        </w:rPr>
        <w:t xml:space="preserve">. The duty covers all types of extremism, whether political, religious or ideological and applies to </w:t>
      </w:r>
      <w:r w:rsidRPr="00855FDC">
        <w:rPr>
          <w:rFonts w:ascii="Sora" w:eastAsia="Times New Roman" w:hAnsi="Sora" w:cs="Sora"/>
          <w:b/>
          <w:bCs/>
          <w:color w:val="2C5B65" w:themeColor="text1"/>
          <w:sz w:val="20"/>
          <w:szCs w:val="20"/>
          <w:lang w:eastAsia="en-GB"/>
        </w:rPr>
        <w:t>all</w:t>
      </w:r>
      <w:r w:rsidRPr="00855FDC">
        <w:rPr>
          <w:rFonts w:ascii="Sora" w:eastAsia="Times New Roman" w:hAnsi="Sora" w:cs="Sora"/>
          <w:color w:val="2C5B65" w:themeColor="text1"/>
          <w:sz w:val="20"/>
          <w:szCs w:val="20"/>
          <w:lang w:eastAsia="en-GB"/>
        </w:rPr>
        <w:t xml:space="preserve"> </w:t>
      </w:r>
      <w:r w:rsidR="001B2565" w:rsidRPr="00855FDC">
        <w:rPr>
          <w:rFonts w:ascii="Sora" w:eastAsia="Times New Roman" w:hAnsi="Sora" w:cs="Sora"/>
          <w:color w:val="2C5B65" w:themeColor="text1"/>
          <w:sz w:val="20"/>
          <w:szCs w:val="20"/>
          <w:lang w:eastAsia="en-GB"/>
        </w:rPr>
        <w:t>schools.</w:t>
      </w:r>
    </w:p>
    <w:p w14:paraId="09931C62" w14:textId="77777777" w:rsidR="002B707A" w:rsidRPr="00855FDC" w:rsidRDefault="002B707A" w:rsidP="002B707A">
      <w:pPr>
        <w:shd w:val="clear" w:color="auto" w:fill="FFFFFF"/>
        <w:spacing w:before="161" w:after="120"/>
        <w:jc w:val="both"/>
        <w:outlineLvl w:val="2"/>
        <w:rPr>
          <w:rFonts w:ascii="Sora" w:eastAsia="Times New Roman" w:hAnsi="Sora" w:cs="Sora"/>
          <w:b/>
          <w:bCs/>
          <w:color w:val="2C5B65" w:themeColor="text1"/>
          <w:sz w:val="22"/>
          <w:szCs w:val="22"/>
          <w:lang w:eastAsia="en-GB"/>
        </w:rPr>
      </w:pPr>
      <w:r w:rsidRPr="00855FDC">
        <w:rPr>
          <w:rFonts w:ascii="Sora" w:eastAsia="Times New Roman" w:hAnsi="Sora" w:cs="Sora"/>
          <w:b/>
          <w:bCs/>
          <w:color w:val="2C5B65" w:themeColor="text1"/>
          <w:sz w:val="22"/>
          <w:szCs w:val="22"/>
          <w:lang w:eastAsia="en-GB"/>
        </w:rPr>
        <w:t>Meaning for schools</w:t>
      </w:r>
    </w:p>
    <w:p w14:paraId="6BB4996A" w14:textId="77777777" w:rsidR="002B707A" w:rsidRPr="00855FDC" w:rsidRDefault="002B707A" w:rsidP="002B707A">
      <w:pPr>
        <w:shd w:val="clear" w:color="auto" w:fill="FFFFFF"/>
        <w:spacing w:before="240" w:after="240"/>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We aim to protect pupils from the risk of radicalisation, as part of our wider safeguarding duties and duty to promote community cohesion</w:t>
      </w:r>
    </w:p>
    <w:p w14:paraId="0A6E7218" w14:textId="77777777" w:rsidR="002B707A" w:rsidRPr="00855FDC" w:rsidRDefault="002B707A" w:rsidP="002B707A">
      <w:pPr>
        <w:shd w:val="clear" w:color="auto" w:fill="FFFFFF"/>
        <w:spacing w:before="240" w:after="240"/>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To do this we will:</w:t>
      </w:r>
    </w:p>
    <w:p w14:paraId="4A1BBC7D" w14:textId="77777777" w:rsidR="002B707A" w:rsidRPr="00855FDC" w:rsidRDefault="002B707A" w:rsidP="003E42F2">
      <w:pPr>
        <w:numPr>
          <w:ilvl w:val="0"/>
          <w:numId w:val="37"/>
        </w:numPr>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 xml:space="preserve">ensure our safeguarding procedures are robust and include the risk of radicalisation </w:t>
      </w:r>
    </w:p>
    <w:p w14:paraId="251AE2F9" w14:textId="6E4B1D56" w:rsidR="002B707A" w:rsidRPr="00855FDC" w:rsidRDefault="002B707A" w:rsidP="003E42F2">
      <w:pPr>
        <w:numPr>
          <w:ilvl w:val="0"/>
          <w:numId w:val="37"/>
        </w:numPr>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 xml:space="preserve">make sure we have internet filtering systems in place to inhibit </w:t>
      </w:r>
      <w:r w:rsidR="00842C58" w:rsidRPr="00855FDC">
        <w:rPr>
          <w:rFonts w:ascii="Sora" w:eastAsia="Times New Roman" w:hAnsi="Sora" w:cs="Sora"/>
          <w:color w:val="2C5B65" w:themeColor="text1"/>
          <w:sz w:val="20"/>
          <w:szCs w:val="20"/>
          <w:lang w:eastAsia="en-GB"/>
        </w:rPr>
        <w:t>pupils’</w:t>
      </w:r>
      <w:r w:rsidRPr="00855FDC">
        <w:rPr>
          <w:rFonts w:ascii="Sora" w:eastAsia="Times New Roman" w:hAnsi="Sora" w:cs="Sora"/>
          <w:color w:val="2C5B65" w:themeColor="text1"/>
          <w:sz w:val="20"/>
          <w:szCs w:val="20"/>
          <w:lang w:eastAsia="en-GB"/>
        </w:rPr>
        <w:t xml:space="preserve"> exposure to harmful online content</w:t>
      </w:r>
    </w:p>
    <w:p w14:paraId="138242F3" w14:textId="77777777" w:rsidR="002B707A" w:rsidRPr="00855FDC" w:rsidRDefault="002B707A" w:rsidP="003E42F2">
      <w:pPr>
        <w:numPr>
          <w:ilvl w:val="0"/>
          <w:numId w:val="37"/>
        </w:numPr>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carry out an assessment of </w:t>
      </w:r>
      <w:hyperlink r:id="rId14" w:history="1">
        <w:r w:rsidRPr="00855FDC">
          <w:rPr>
            <w:rFonts w:ascii="Sora" w:eastAsia="Times New Roman" w:hAnsi="Sora" w:cs="Sora"/>
            <w:color w:val="2C5B65" w:themeColor="text1"/>
            <w:sz w:val="20"/>
            <w:szCs w:val="20"/>
            <w:lang w:eastAsia="en-GB"/>
          </w:rPr>
          <w:t>risk of pupils being drawn into terrorism</w:t>
        </w:r>
      </w:hyperlink>
      <w:r w:rsidRPr="00855FDC">
        <w:rPr>
          <w:rFonts w:ascii="Sora" w:eastAsia="Times New Roman" w:hAnsi="Sora" w:cs="Sora"/>
          <w:color w:val="2C5B65" w:themeColor="text1"/>
          <w:sz w:val="20"/>
          <w:szCs w:val="20"/>
          <w:lang w:eastAsia="en-GB"/>
        </w:rPr>
        <w:t>, based on our local risk and discussions with your local authority and local police force when necessary </w:t>
      </w:r>
    </w:p>
    <w:p w14:paraId="074F2B9D" w14:textId="77777777" w:rsidR="002B707A" w:rsidRPr="00855FDC" w:rsidRDefault="002B707A" w:rsidP="003E42F2">
      <w:pPr>
        <w:numPr>
          <w:ilvl w:val="0"/>
          <w:numId w:val="37"/>
        </w:numPr>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staff receive training to help them identify pupils at risk, challenge extremist ideas, and know how to act if they have a concern</w:t>
      </w:r>
    </w:p>
    <w:p w14:paraId="0348D685" w14:textId="77777777" w:rsidR="002B707A" w:rsidRPr="00855FDC" w:rsidRDefault="002B707A" w:rsidP="003E42F2">
      <w:pPr>
        <w:numPr>
          <w:ilvl w:val="0"/>
          <w:numId w:val="37"/>
        </w:numPr>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make sure our school is a safe space for pupils to discuss sensitive topics, including terrorism and extremism</w:t>
      </w:r>
    </w:p>
    <w:p w14:paraId="1C5A4D70" w14:textId="252BBF4F" w:rsidR="002B707A" w:rsidRPr="00855FDC" w:rsidRDefault="002B707A" w:rsidP="003E42F2">
      <w:pPr>
        <w:numPr>
          <w:ilvl w:val="0"/>
          <w:numId w:val="37"/>
        </w:numPr>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teach pupils how to recognise and manage risk, think critically, and make reasoned arguments </w:t>
      </w:r>
    </w:p>
    <w:p w14:paraId="4D76F771" w14:textId="77777777" w:rsidR="003A2B29" w:rsidRPr="00855FDC" w:rsidRDefault="003A2B29" w:rsidP="003A2B29">
      <w:pPr>
        <w:jc w:val="both"/>
        <w:rPr>
          <w:rFonts w:ascii="Sora" w:eastAsia="Times New Roman" w:hAnsi="Sora" w:cs="Sora"/>
          <w:color w:val="2C5B65" w:themeColor="text1"/>
          <w:sz w:val="20"/>
          <w:szCs w:val="20"/>
          <w:lang w:eastAsia="en-GB"/>
        </w:rPr>
      </w:pPr>
    </w:p>
    <w:p w14:paraId="5317151C" w14:textId="1FE0D8DF" w:rsidR="003A2B29" w:rsidRPr="00855FDC" w:rsidRDefault="003A2B29" w:rsidP="003A2B29">
      <w:pPr>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We aim as a school to work to support pupils inline with Prevent Objectives as per September 2023:</w:t>
      </w:r>
    </w:p>
    <w:p w14:paraId="53E795B1" w14:textId="77777777" w:rsidR="003A2B29" w:rsidRPr="00855FDC" w:rsidRDefault="003A2B29" w:rsidP="003A2B29">
      <w:pPr>
        <w:jc w:val="both"/>
        <w:rPr>
          <w:rFonts w:ascii="Sora" w:eastAsia="Times New Roman" w:hAnsi="Sora" w:cs="Sora"/>
          <w:color w:val="2C5B65" w:themeColor="text1"/>
          <w:sz w:val="20"/>
          <w:szCs w:val="20"/>
          <w:lang w:eastAsia="en-GB"/>
        </w:rPr>
      </w:pPr>
    </w:p>
    <w:p w14:paraId="7666802A" w14:textId="42BD864C" w:rsidR="003A2B29" w:rsidRPr="00855FDC" w:rsidRDefault="003A2B29" w:rsidP="003A2B29">
      <w:pPr>
        <w:pStyle w:val="ListParagraph"/>
        <w:numPr>
          <w:ilvl w:val="0"/>
          <w:numId w:val="38"/>
        </w:numPr>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To tackle the ideological causes of terrorism</w:t>
      </w:r>
    </w:p>
    <w:p w14:paraId="554FB56E" w14:textId="77777777" w:rsidR="003A2B29" w:rsidRPr="00855FDC" w:rsidRDefault="003A2B29" w:rsidP="003A2B29">
      <w:pPr>
        <w:jc w:val="both"/>
        <w:rPr>
          <w:rFonts w:ascii="Sora" w:eastAsia="Times New Roman" w:hAnsi="Sora" w:cs="Sora"/>
          <w:color w:val="2C5B65" w:themeColor="text1"/>
          <w:sz w:val="20"/>
          <w:szCs w:val="20"/>
          <w:lang w:eastAsia="en-GB"/>
        </w:rPr>
      </w:pPr>
    </w:p>
    <w:p w14:paraId="6DF025A2" w14:textId="46FA0271" w:rsidR="003A2B29" w:rsidRPr="00855FDC" w:rsidRDefault="003A2B29" w:rsidP="003A2B29">
      <w:pPr>
        <w:pStyle w:val="ListParagraph"/>
        <w:numPr>
          <w:ilvl w:val="0"/>
          <w:numId w:val="38"/>
        </w:numPr>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To intervene early to support people susceptible to radicalisation.</w:t>
      </w:r>
    </w:p>
    <w:p w14:paraId="30E0AE8A" w14:textId="77777777" w:rsidR="003A2B29" w:rsidRPr="002A662B" w:rsidRDefault="003A2B29" w:rsidP="003A2B29">
      <w:pPr>
        <w:jc w:val="both"/>
        <w:rPr>
          <w:rFonts w:ascii="Sora" w:eastAsia="Times New Roman" w:hAnsi="Sora" w:cs="Sora"/>
          <w:color w:val="2C5B65" w:themeColor="text1"/>
          <w:sz w:val="22"/>
          <w:szCs w:val="22"/>
          <w:lang w:eastAsia="en-GB"/>
        </w:rPr>
      </w:pPr>
    </w:p>
    <w:p w14:paraId="00CF17CE" w14:textId="3C3C4CC0" w:rsidR="00377043" w:rsidRPr="00855FDC" w:rsidRDefault="002B707A" w:rsidP="00671024">
      <w:pPr>
        <w:shd w:val="clear" w:color="auto" w:fill="FFFFFF"/>
        <w:spacing w:before="161" w:after="120"/>
        <w:outlineLvl w:val="2"/>
        <w:rPr>
          <w:rFonts w:ascii="Sora" w:eastAsia="Times New Roman" w:hAnsi="Sora" w:cs="Sora"/>
          <w:b/>
          <w:bCs/>
          <w:color w:val="2C5B65" w:themeColor="text1"/>
          <w:sz w:val="22"/>
          <w:szCs w:val="22"/>
          <w:lang w:eastAsia="en-GB"/>
        </w:rPr>
      </w:pPr>
      <w:r w:rsidRPr="00855FDC">
        <w:rPr>
          <w:rFonts w:ascii="Sora" w:eastAsia="Times New Roman" w:hAnsi="Sora" w:cs="Sora"/>
          <w:b/>
          <w:bCs/>
          <w:color w:val="2C5B65" w:themeColor="text1"/>
          <w:sz w:val="22"/>
          <w:szCs w:val="22"/>
          <w:lang w:eastAsia="en-GB"/>
        </w:rPr>
        <w:t>What should I do if I have a concern?</w:t>
      </w:r>
    </w:p>
    <w:p w14:paraId="3794620D" w14:textId="5DDA73C8" w:rsidR="002B707A" w:rsidRPr="00855FDC" w:rsidRDefault="002B707A" w:rsidP="003E42F2">
      <w:pPr>
        <w:numPr>
          <w:ilvl w:val="0"/>
          <w:numId w:val="36"/>
        </w:numPr>
        <w:autoSpaceDE w:val="0"/>
        <w:autoSpaceDN w:val="0"/>
        <w:adjustRightInd w:val="0"/>
        <w:jc w:val="both"/>
        <w:rPr>
          <w:rFonts w:ascii="Sora" w:eastAsia="Times New Roman" w:hAnsi="Sora" w:cs="Sora"/>
          <w:color w:val="2C5B65" w:themeColor="text1"/>
          <w:sz w:val="20"/>
          <w:szCs w:val="20"/>
          <w:lang w:eastAsia="en-GB"/>
        </w:rPr>
      </w:pPr>
      <w:r w:rsidRPr="00855FDC">
        <w:rPr>
          <w:rFonts w:ascii="Sora" w:eastAsia="Times New Roman" w:hAnsi="Sora" w:cs="Sora"/>
          <w:color w:val="2C5B65" w:themeColor="text1"/>
          <w:sz w:val="20"/>
          <w:szCs w:val="20"/>
          <w:lang w:eastAsia="en-GB"/>
        </w:rPr>
        <w:t>if you have a concern, you should follow our usual safeguarding procedure. Discuss with the DSP or deputies if the DSP is unavailable, and they will decide whether to involve other agencies such as the LA, police, social services, or </w:t>
      </w:r>
      <w:hyperlink r:id="rId15" w:tgtFrame="_blank" w:history="1">
        <w:r w:rsidRPr="00855FDC">
          <w:rPr>
            <w:rFonts w:ascii="Sora" w:eastAsia="Times New Roman" w:hAnsi="Sora" w:cs="Sora"/>
            <w:color w:val="2C5B65" w:themeColor="text1"/>
            <w:sz w:val="20"/>
            <w:szCs w:val="20"/>
            <w:lang w:eastAsia="en-GB"/>
          </w:rPr>
          <w:t>Channel</w:t>
        </w:r>
      </w:hyperlink>
      <w:r w:rsidR="003A2B29" w:rsidRPr="00855FDC">
        <w:rPr>
          <w:rFonts w:ascii="Sora" w:eastAsia="Times New Roman" w:hAnsi="Sora" w:cs="Sora"/>
          <w:color w:val="2C5B65" w:themeColor="text1"/>
          <w:sz w:val="20"/>
          <w:szCs w:val="20"/>
          <w:lang w:eastAsia="en-GB"/>
        </w:rPr>
        <w:t>:</w:t>
      </w:r>
      <w:r w:rsidRPr="00855FDC">
        <w:rPr>
          <w:rFonts w:ascii="Sora" w:eastAsia="Times New Roman" w:hAnsi="Sora" w:cs="Sora"/>
          <w:color w:val="2C5B65" w:themeColor="text1"/>
          <w:sz w:val="20"/>
          <w:szCs w:val="20"/>
          <w:lang w:eastAsia="en-GB"/>
        </w:rPr>
        <w:t xml:space="preserve"> the government’s programme for identifying and supporting those at risk of being drawn into terrorism</w:t>
      </w:r>
    </w:p>
    <w:p w14:paraId="5282692F" w14:textId="77777777" w:rsidR="002B707A" w:rsidRPr="00855FDC" w:rsidRDefault="002B707A" w:rsidP="002B707A">
      <w:pPr>
        <w:jc w:val="both"/>
        <w:rPr>
          <w:rFonts w:ascii="Sora" w:eastAsia="Calibri" w:hAnsi="Sora" w:cs="Sora"/>
          <w:color w:val="2C5B65" w:themeColor="text1"/>
          <w:sz w:val="20"/>
          <w:szCs w:val="20"/>
        </w:rPr>
      </w:pPr>
      <w:r w:rsidRPr="00855FDC">
        <w:rPr>
          <w:rFonts w:ascii="Sora" w:eastAsia="Times New Roman" w:hAnsi="Sora" w:cs="Sora"/>
          <w:color w:val="2C5B65" w:themeColor="text1"/>
          <w:sz w:val="20"/>
          <w:szCs w:val="20"/>
          <w:lang w:eastAsia="en-GB"/>
        </w:rPr>
        <w:t> </w:t>
      </w:r>
    </w:p>
    <w:p w14:paraId="700A0F75" w14:textId="77777777" w:rsidR="002B707A" w:rsidRPr="00855FDC" w:rsidRDefault="002B707A" w:rsidP="00671024">
      <w:pPr>
        <w:spacing w:after="200" w:line="252" w:lineRule="auto"/>
        <w:rPr>
          <w:rFonts w:ascii="Sora" w:eastAsia="Times New Roman" w:hAnsi="Sora" w:cs="Sora"/>
          <w:color w:val="2C5B65" w:themeColor="text1"/>
          <w:w w:val="105"/>
          <w:sz w:val="22"/>
          <w:szCs w:val="22"/>
          <w:lang w:val="en-US" w:bidi="en-US"/>
        </w:rPr>
      </w:pPr>
      <w:r w:rsidRPr="00855FDC">
        <w:rPr>
          <w:rFonts w:ascii="Sora" w:eastAsia="Times New Roman" w:hAnsi="Sora" w:cs="Sora"/>
          <w:b/>
          <w:color w:val="2C5B65" w:themeColor="text1"/>
          <w:w w:val="105"/>
          <w:sz w:val="22"/>
          <w:szCs w:val="22"/>
          <w:lang w:val="en-US" w:bidi="en-US"/>
        </w:rPr>
        <w:t>Safer Recruitment</w:t>
      </w:r>
    </w:p>
    <w:p w14:paraId="4CFFDE1C" w14:textId="54356137" w:rsidR="002B707A" w:rsidRPr="00001E0F" w:rsidRDefault="002B707A" w:rsidP="003E42F2">
      <w:pPr>
        <w:numPr>
          <w:ilvl w:val="0"/>
          <w:numId w:val="16"/>
        </w:numPr>
        <w:shd w:val="clear" w:color="auto" w:fill="FFFFFF"/>
        <w:spacing w:before="100" w:beforeAutospacing="1" w:after="100" w:afterAutospacing="1" w:line="252" w:lineRule="auto"/>
        <w:contextualSpacing/>
        <w:jc w:val="both"/>
        <w:rPr>
          <w:rFonts w:ascii="Sora" w:eastAsia="Times New Roman" w:hAnsi="Sora" w:cs="Sora"/>
          <w:b/>
          <w:bCs/>
          <w:color w:val="2C5B65" w:themeColor="text1"/>
          <w:sz w:val="20"/>
          <w:szCs w:val="20"/>
          <w:lang w:val="en-US" w:bidi="en-US"/>
        </w:rPr>
      </w:pPr>
      <w:proofErr w:type="gramStart"/>
      <w:r w:rsidRPr="00855FDC">
        <w:rPr>
          <w:rFonts w:ascii="Sora" w:eastAsia="Times New Roman" w:hAnsi="Sora" w:cs="Sora"/>
          <w:color w:val="2C5B65" w:themeColor="text1"/>
          <w:sz w:val="20"/>
          <w:szCs w:val="20"/>
          <w:lang w:val="en-US" w:bidi="en-US"/>
        </w:rPr>
        <w:t>our</w:t>
      </w:r>
      <w:proofErr w:type="gramEnd"/>
      <w:r w:rsidRPr="00855FDC">
        <w:rPr>
          <w:rFonts w:ascii="Sora" w:eastAsia="Times New Roman" w:hAnsi="Sora" w:cs="Sora"/>
          <w:color w:val="2C5B65" w:themeColor="text1"/>
          <w:sz w:val="20"/>
          <w:szCs w:val="20"/>
          <w:lang w:val="en-US" w:bidi="en-US"/>
        </w:rPr>
        <w:t xml:space="preserve"> school safe</w:t>
      </w:r>
      <w:r w:rsidR="00327C11">
        <w:rPr>
          <w:rFonts w:ascii="Sora" w:eastAsia="Times New Roman" w:hAnsi="Sora" w:cs="Sora"/>
          <w:color w:val="2C5B65" w:themeColor="text1"/>
          <w:sz w:val="20"/>
          <w:szCs w:val="20"/>
          <w:lang w:val="en-US" w:bidi="en-US"/>
        </w:rPr>
        <w:t>r</w:t>
      </w:r>
      <w:r w:rsidRPr="00855FDC">
        <w:rPr>
          <w:rFonts w:ascii="Sora" w:eastAsia="Times New Roman" w:hAnsi="Sora" w:cs="Sora"/>
          <w:color w:val="2C5B65" w:themeColor="text1"/>
          <w:sz w:val="20"/>
          <w:szCs w:val="20"/>
          <w:lang w:val="en-US" w:bidi="en-US"/>
        </w:rPr>
        <w:t xml:space="preserve"> recruitment process is further detailed in the Safer Recruitment policy</w:t>
      </w:r>
    </w:p>
    <w:p w14:paraId="14E7DEAA" w14:textId="77777777" w:rsidR="00001E0F" w:rsidRPr="008E2357" w:rsidRDefault="00001E0F" w:rsidP="00001E0F">
      <w:pPr>
        <w:pStyle w:val="BodyText"/>
        <w:rPr>
          <w:rFonts w:ascii="Sora" w:hAnsi="Sora" w:cs="Sora"/>
          <w:b/>
          <w:bCs/>
          <w:sz w:val="22"/>
          <w:szCs w:val="22"/>
        </w:rPr>
      </w:pPr>
      <w:r w:rsidRPr="008E2357">
        <w:rPr>
          <w:rFonts w:ascii="Sora" w:hAnsi="Sora" w:cs="Sora"/>
          <w:b/>
          <w:bCs/>
          <w:sz w:val="22"/>
          <w:szCs w:val="22"/>
        </w:rPr>
        <w:t>Education Workforce Council (EWC)</w:t>
      </w:r>
    </w:p>
    <w:p w14:paraId="1E55CBBE" w14:textId="77777777" w:rsidR="00001E0F" w:rsidRPr="008E2357" w:rsidRDefault="00001E0F" w:rsidP="00001E0F">
      <w:pPr>
        <w:pStyle w:val="BodyText"/>
        <w:rPr>
          <w:rFonts w:ascii="Sora" w:hAnsi="Sora" w:cs="Sora"/>
          <w:b/>
          <w:bCs/>
        </w:rPr>
      </w:pPr>
    </w:p>
    <w:p w14:paraId="5C760366" w14:textId="77777777" w:rsidR="00001E0F" w:rsidRPr="008E2357" w:rsidRDefault="00001E0F" w:rsidP="00001E0F">
      <w:pPr>
        <w:pStyle w:val="BodyText"/>
        <w:numPr>
          <w:ilvl w:val="0"/>
          <w:numId w:val="40"/>
        </w:numPr>
        <w:rPr>
          <w:rFonts w:ascii="Sora" w:hAnsi="Sora" w:cs="Sora"/>
        </w:rPr>
      </w:pPr>
      <w:r w:rsidRPr="008E2357">
        <w:rPr>
          <w:rFonts w:ascii="Sora" w:hAnsi="Sora" w:cs="Sora"/>
        </w:rPr>
        <w:t xml:space="preserve">The Education Workforce Council (EWC) is an independent, professional regulator for the education workforce in Wales and all education practioners are required to register in all the registration categories that are relevant to the work they undertake. </w:t>
      </w:r>
    </w:p>
    <w:p w14:paraId="366D55EB" w14:textId="77777777" w:rsidR="00001E0F" w:rsidRPr="008E2357" w:rsidRDefault="00001E0F" w:rsidP="00001E0F">
      <w:pPr>
        <w:pStyle w:val="BodyText"/>
        <w:ind w:left="720"/>
        <w:rPr>
          <w:rFonts w:ascii="Sora" w:hAnsi="Sora" w:cs="Sora"/>
          <w:u w:val="single"/>
        </w:rPr>
      </w:pPr>
    </w:p>
    <w:p w14:paraId="1B85E77F" w14:textId="77777777" w:rsidR="00001E0F" w:rsidRPr="008E2357" w:rsidRDefault="00001E0F" w:rsidP="00001E0F">
      <w:pPr>
        <w:pStyle w:val="BodyText"/>
        <w:ind w:left="720"/>
        <w:rPr>
          <w:rFonts w:ascii="Sora" w:hAnsi="Sora" w:cs="Sora"/>
          <w:color w:val="auto"/>
          <w:u w:val="single"/>
        </w:rPr>
      </w:pPr>
      <w:hyperlink r:id="rId16" w:history="1">
        <w:r w:rsidRPr="008E2357">
          <w:rPr>
            <w:rStyle w:val="Hyperlink"/>
            <w:rFonts w:ascii="Sora" w:hAnsi="Sora" w:cs="Sora"/>
            <w:color w:val="auto"/>
            <w:u w:val="single"/>
          </w:rPr>
          <w:t>https://www.ewc.wales/site/index.php/en/registration</w:t>
        </w:r>
      </w:hyperlink>
    </w:p>
    <w:p w14:paraId="0CAA2A9A" w14:textId="77777777" w:rsidR="00001E0F" w:rsidRDefault="00001E0F" w:rsidP="00671024">
      <w:pPr>
        <w:autoSpaceDE w:val="0"/>
        <w:autoSpaceDN w:val="0"/>
        <w:adjustRightInd w:val="0"/>
        <w:rPr>
          <w:rFonts w:ascii="Sora" w:eastAsia="Times New Roman" w:hAnsi="Sora" w:cs="Sora"/>
          <w:b/>
          <w:bCs/>
          <w:color w:val="2C5B65" w:themeColor="text1"/>
          <w:sz w:val="22"/>
          <w:szCs w:val="22"/>
        </w:rPr>
      </w:pPr>
    </w:p>
    <w:p w14:paraId="760B6C2C" w14:textId="30ECEF6E" w:rsidR="002B707A" w:rsidRPr="00855FDC" w:rsidRDefault="002B707A" w:rsidP="00671024">
      <w:pPr>
        <w:autoSpaceDE w:val="0"/>
        <w:autoSpaceDN w:val="0"/>
        <w:adjustRightInd w:val="0"/>
        <w:rPr>
          <w:rFonts w:ascii="Sora" w:eastAsia="Times New Roman" w:hAnsi="Sora" w:cs="Sora"/>
          <w:b/>
          <w:bCs/>
          <w:color w:val="2C5B65" w:themeColor="text1"/>
          <w:sz w:val="22"/>
          <w:szCs w:val="22"/>
        </w:rPr>
      </w:pPr>
      <w:r w:rsidRPr="00855FDC">
        <w:rPr>
          <w:rFonts w:ascii="Sora" w:eastAsia="Times New Roman" w:hAnsi="Sora" w:cs="Sora"/>
          <w:b/>
          <w:bCs/>
          <w:color w:val="2C5B65" w:themeColor="text1"/>
          <w:sz w:val="22"/>
          <w:szCs w:val="22"/>
        </w:rPr>
        <w:t>Visitors to school</w:t>
      </w:r>
    </w:p>
    <w:p w14:paraId="2F41CE0B" w14:textId="77777777" w:rsidR="002B707A" w:rsidRPr="00855FDC" w:rsidRDefault="002B707A" w:rsidP="002B707A">
      <w:pPr>
        <w:autoSpaceDE w:val="0"/>
        <w:autoSpaceDN w:val="0"/>
        <w:adjustRightInd w:val="0"/>
        <w:jc w:val="both"/>
        <w:rPr>
          <w:rFonts w:ascii="Sora" w:eastAsia="Times New Roman" w:hAnsi="Sora" w:cs="Sora"/>
          <w:b/>
          <w:bCs/>
          <w:color w:val="2C5B65" w:themeColor="text1"/>
          <w:sz w:val="20"/>
          <w:szCs w:val="20"/>
        </w:rPr>
      </w:pPr>
    </w:p>
    <w:p w14:paraId="0A8A51CB" w14:textId="77777777" w:rsidR="002B707A" w:rsidRPr="00855FDC" w:rsidRDefault="002B707A" w:rsidP="003E42F2">
      <w:pPr>
        <w:numPr>
          <w:ilvl w:val="0"/>
          <w:numId w:val="17"/>
        </w:numPr>
        <w:autoSpaceDE w:val="0"/>
        <w:autoSpaceDN w:val="0"/>
        <w:adjustRightInd w:val="0"/>
        <w:spacing w:after="200" w:line="252" w:lineRule="auto"/>
        <w:contextualSpacing/>
        <w:jc w:val="both"/>
        <w:rPr>
          <w:rFonts w:ascii="Sora" w:eastAsia="Times New Roman" w:hAnsi="Sora" w:cs="Sora"/>
          <w:color w:val="2C5B65" w:themeColor="text1"/>
          <w:sz w:val="20"/>
          <w:szCs w:val="20"/>
        </w:rPr>
      </w:pPr>
      <w:r w:rsidRPr="00855FDC">
        <w:rPr>
          <w:rFonts w:ascii="Sora" w:eastAsia="Times New Roman" w:hAnsi="Sora" w:cs="Sora"/>
          <w:color w:val="2C5B65" w:themeColor="text1"/>
          <w:sz w:val="20"/>
          <w:szCs w:val="20"/>
        </w:rPr>
        <w:t>visits should be managed by school staff and arrangements will ensure that visitors are:</w:t>
      </w:r>
    </w:p>
    <w:p w14:paraId="77708B65" w14:textId="77777777" w:rsidR="002B707A" w:rsidRPr="00855FDC" w:rsidRDefault="002B707A" w:rsidP="002B707A">
      <w:pPr>
        <w:autoSpaceDE w:val="0"/>
        <w:autoSpaceDN w:val="0"/>
        <w:adjustRightInd w:val="0"/>
        <w:ind w:left="720"/>
        <w:contextualSpacing/>
        <w:jc w:val="both"/>
        <w:rPr>
          <w:rFonts w:ascii="Sora" w:eastAsia="Times New Roman" w:hAnsi="Sora" w:cs="Sora"/>
          <w:color w:val="2C5B65" w:themeColor="text1"/>
          <w:sz w:val="20"/>
          <w:szCs w:val="20"/>
        </w:rPr>
      </w:pPr>
    </w:p>
    <w:p w14:paraId="33A099CD" w14:textId="77777777" w:rsidR="002B707A" w:rsidRPr="00855FDC" w:rsidRDefault="002B707A" w:rsidP="003E42F2">
      <w:pPr>
        <w:numPr>
          <w:ilvl w:val="0"/>
          <w:numId w:val="18"/>
        </w:numPr>
        <w:autoSpaceDE w:val="0"/>
        <w:autoSpaceDN w:val="0"/>
        <w:adjustRightInd w:val="0"/>
        <w:spacing w:after="200" w:line="252" w:lineRule="auto"/>
        <w:ind w:left="1418"/>
        <w:contextualSpacing/>
        <w:jc w:val="both"/>
        <w:rPr>
          <w:rFonts w:ascii="Sora" w:eastAsia="Times New Roman" w:hAnsi="Sora" w:cs="Sora"/>
          <w:color w:val="2C5B65" w:themeColor="text1"/>
          <w:sz w:val="20"/>
          <w:szCs w:val="20"/>
        </w:rPr>
      </w:pPr>
      <w:r w:rsidRPr="00855FDC">
        <w:rPr>
          <w:rFonts w:ascii="Sora" w:eastAsia="Times New Roman" w:hAnsi="Sora" w:cs="Sora"/>
          <w:color w:val="2C5B65" w:themeColor="text1"/>
          <w:sz w:val="20"/>
          <w:szCs w:val="20"/>
        </w:rPr>
        <w:t>signed in and out of the school by staff</w:t>
      </w:r>
    </w:p>
    <w:p w14:paraId="33392DE8" w14:textId="2E8380B1" w:rsidR="002B707A" w:rsidRPr="00855FDC" w:rsidRDefault="002B707A" w:rsidP="003E42F2">
      <w:pPr>
        <w:numPr>
          <w:ilvl w:val="0"/>
          <w:numId w:val="18"/>
        </w:numPr>
        <w:autoSpaceDE w:val="0"/>
        <w:autoSpaceDN w:val="0"/>
        <w:adjustRightInd w:val="0"/>
        <w:spacing w:after="200" w:line="252" w:lineRule="auto"/>
        <w:ind w:left="1418"/>
        <w:contextualSpacing/>
        <w:jc w:val="both"/>
        <w:rPr>
          <w:rFonts w:ascii="Sora" w:eastAsia="Times New Roman" w:hAnsi="Sora" w:cs="Sora"/>
          <w:color w:val="2C5B65" w:themeColor="text1"/>
          <w:sz w:val="20"/>
          <w:szCs w:val="20"/>
        </w:rPr>
      </w:pPr>
      <w:r w:rsidRPr="00855FDC">
        <w:rPr>
          <w:rFonts w:ascii="Sora" w:eastAsia="Times New Roman" w:hAnsi="Sora" w:cs="Sora"/>
          <w:color w:val="2C5B65" w:themeColor="text1"/>
          <w:sz w:val="20"/>
          <w:szCs w:val="20"/>
        </w:rPr>
        <w:t xml:space="preserve">if </w:t>
      </w:r>
      <w:r w:rsidR="00C06C56" w:rsidRPr="00855FDC">
        <w:rPr>
          <w:rFonts w:ascii="Sora" w:eastAsia="Times New Roman" w:hAnsi="Sora" w:cs="Sora"/>
          <w:color w:val="2C5B65" w:themeColor="text1"/>
          <w:sz w:val="20"/>
          <w:szCs w:val="20"/>
        </w:rPr>
        <w:t>deemed neccessary</w:t>
      </w:r>
      <w:r w:rsidRPr="00855FDC">
        <w:rPr>
          <w:rFonts w:ascii="Sora" w:eastAsia="Times New Roman" w:hAnsi="Sora" w:cs="Sora"/>
          <w:color w:val="2C5B65" w:themeColor="text1"/>
          <w:sz w:val="20"/>
          <w:szCs w:val="20"/>
        </w:rPr>
        <w:t xml:space="preserve">, given restricted access only to specific areas of the school and escorted by staff </w:t>
      </w:r>
      <w:r w:rsidR="00C06C56" w:rsidRPr="00855FDC">
        <w:rPr>
          <w:rFonts w:ascii="Sora" w:eastAsia="Times New Roman" w:hAnsi="Sora" w:cs="Sora"/>
          <w:color w:val="2C5B65" w:themeColor="text1"/>
          <w:sz w:val="20"/>
          <w:szCs w:val="20"/>
        </w:rPr>
        <w:t xml:space="preserve">as appropriate </w:t>
      </w:r>
    </w:p>
    <w:p w14:paraId="05ECCFA9" w14:textId="401C17B6" w:rsidR="00C06C56" w:rsidRPr="00BE12A2" w:rsidRDefault="00C06C56" w:rsidP="003E42F2">
      <w:pPr>
        <w:numPr>
          <w:ilvl w:val="0"/>
          <w:numId w:val="18"/>
        </w:numPr>
        <w:autoSpaceDE w:val="0"/>
        <w:autoSpaceDN w:val="0"/>
        <w:adjustRightInd w:val="0"/>
        <w:spacing w:after="200" w:line="252" w:lineRule="auto"/>
        <w:ind w:left="1418"/>
        <w:contextualSpacing/>
        <w:jc w:val="both"/>
        <w:rPr>
          <w:rFonts w:ascii="Sora" w:eastAsia="Times New Roman" w:hAnsi="Sora" w:cs="Sora"/>
          <w:color w:val="2C5B65" w:themeColor="text1"/>
          <w:sz w:val="20"/>
          <w:szCs w:val="20"/>
        </w:rPr>
      </w:pPr>
      <w:r w:rsidRPr="00BE12A2">
        <w:rPr>
          <w:rFonts w:ascii="Sora" w:eastAsia="Times New Roman" w:hAnsi="Sora" w:cs="Sora"/>
          <w:color w:val="2C5B65" w:themeColor="text1"/>
          <w:sz w:val="20"/>
          <w:szCs w:val="20"/>
        </w:rPr>
        <w:lastRenderedPageBreak/>
        <w:t xml:space="preserve">Staff to be advised in morning meetings about visitors on site, visitors should be added to the school calander </w:t>
      </w:r>
    </w:p>
    <w:p w14:paraId="33A2EE5B" w14:textId="77777777" w:rsidR="002B707A" w:rsidRPr="00BE12A2" w:rsidRDefault="002B707A" w:rsidP="003E42F2">
      <w:pPr>
        <w:numPr>
          <w:ilvl w:val="0"/>
          <w:numId w:val="18"/>
        </w:numPr>
        <w:autoSpaceDE w:val="0"/>
        <w:autoSpaceDN w:val="0"/>
        <w:adjustRightInd w:val="0"/>
        <w:spacing w:after="200" w:line="252" w:lineRule="auto"/>
        <w:ind w:left="1418"/>
        <w:contextualSpacing/>
        <w:jc w:val="both"/>
        <w:rPr>
          <w:rFonts w:ascii="Sora" w:eastAsia="Times New Roman" w:hAnsi="Sora" w:cs="Sora"/>
          <w:color w:val="2C5B65" w:themeColor="text1"/>
          <w:sz w:val="20"/>
          <w:szCs w:val="20"/>
        </w:rPr>
      </w:pPr>
      <w:r w:rsidRPr="00BE12A2">
        <w:rPr>
          <w:rFonts w:ascii="Sora" w:eastAsia="Times New Roman" w:hAnsi="Sora" w:cs="Sora"/>
          <w:color w:val="2C5B65" w:themeColor="text1"/>
          <w:sz w:val="20"/>
          <w:szCs w:val="20"/>
        </w:rPr>
        <w:t>to be clearly identified with visitor or contractor passes and their access to pupils restricted to the purpose of their visit</w:t>
      </w:r>
    </w:p>
    <w:p w14:paraId="0C9EE111" w14:textId="43EBC2A6" w:rsidR="002B707A" w:rsidRPr="00BE12A2" w:rsidRDefault="002B707A" w:rsidP="003E42F2">
      <w:pPr>
        <w:numPr>
          <w:ilvl w:val="0"/>
          <w:numId w:val="18"/>
        </w:numPr>
        <w:autoSpaceDE w:val="0"/>
        <w:autoSpaceDN w:val="0"/>
        <w:adjustRightInd w:val="0"/>
        <w:spacing w:after="200" w:line="252" w:lineRule="auto"/>
        <w:ind w:left="1418"/>
        <w:contextualSpacing/>
        <w:jc w:val="both"/>
        <w:rPr>
          <w:rFonts w:ascii="Sora" w:eastAsia="Times New Roman" w:hAnsi="Sora" w:cs="Sora"/>
          <w:color w:val="2C5B65" w:themeColor="text1"/>
          <w:sz w:val="20"/>
          <w:szCs w:val="20"/>
        </w:rPr>
      </w:pPr>
      <w:r w:rsidRPr="00BE12A2">
        <w:rPr>
          <w:rFonts w:ascii="Sora" w:eastAsia="Times New Roman" w:hAnsi="Sora" w:cs="Sora"/>
          <w:color w:val="2C5B65" w:themeColor="text1"/>
          <w:sz w:val="20"/>
          <w:szCs w:val="20"/>
        </w:rPr>
        <w:t xml:space="preserve">if carrying out building, </w:t>
      </w:r>
      <w:r w:rsidR="00E271EC" w:rsidRPr="00BE12A2">
        <w:rPr>
          <w:rFonts w:ascii="Sora" w:eastAsia="Times New Roman" w:hAnsi="Sora" w:cs="Sora"/>
          <w:color w:val="2C5B65" w:themeColor="text1"/>
          <w:sz w:val="20"/>
          <w:szCs w:val="20"/>
        </w:rPr>
        <w:t>maintenance,</w:t>
      </w:r>
      <w:r w:rsidRPr="00BE12A2">
        <w:rPr>
          <w:rFonts w:ascii="Sora" w:eastAsia="Times New Roman" w:hAnsi="Sora" w:cs="Sora"/>
          <w:color w:val="2C5B65" w:themeColor="text1"/>
          <w:sz w:val="20"/>
          <w:szCs w:val="20"/>
        </w:rPr>
        <w:t xml:space="preserve"> or repair tasks, then their work area is cordoned off from pupils for health and safety reasons if appropriate</w:t>
      </w:r>
    </w:p>
    <w:p w14:paraId="462D1202" w14:textId="77777777" w:rsidR="002B707A" w:rsidRPr="002A662B" w:rsidRDefault="002B707A" w:rsidP="002B707A">
      <w:pPr>
        <w:autoSpaceDE w:val="0"/>
        <w:autoSpaceDN w:val="0"/>
        <w:adjustRightInd w:val="0"/>
        <w:spacing w:after="200" w:line="252" w:lineRule="auto"/>
        <w:ind w:left="1418"/>
        <w:contextualSpacing/>
        <w:jc w:val="both"/>
        <w:rPr>
          <w:rFonts w:ascii="Sora" w:eastAsia="Times New Roman" w:hAnsi="Sora" w:cs="Sora"/>
          <w:color w:val="2C5B65" w:themeColor="text1"/>
          <w:sz w:val="22"/>
          <w:szCs w:val="22"/>
        </w:rPr>
      </w:pPr>
    </w:p>
    <w:p w14:paraId="4A189F7B" w14:textId="18998236" w:rsidR="002B707A" w:rsidRPr="00855FDC" w:rsidRDefault="002B707A" w:rsidP="00671024">
      <w:pPr>
        <w:tabs>
          <w:tab w:val="left" w:pos="284"/>
        </w:tabs>
        <w:spacing w:after="200" w:line="252" w:lineRule="auto"/>
        <w:rPr>
          <w:rFonts w:ascii="Sora" w:eastAsia="Times New Roman" w:hAnsi="Sora" w:cs="Sora"/>
          <w:b/>
          <w:color w:val="2C5B65" w:themeColor="text1"/>
          <w:w w:val="105"/>
          <w:sz w:val="22"/>
          <w:szCs w:val="22"/>
          <w:lang w:val="en-US" w:bidi="en-US"/>
        </w:rPr>
      </w:pPr>
      <w:r w:rsidRPr="00855FDC">
        <w:rPr>
          <w:rFonts w:ascii="Sora" w:eastAsia="Times New Roman" w:hAnsi="Sora" w:cs="Sora"/>
          <w:b/>
          <w:color w:val="2C5B65" w:themeColor="text1"/>
          <w:w w:val="105"/>
          <w:sz w:val="22"/>
          <w:szCs w:val="22"/>
          <w:lang w:val="en-US" w:bidi="en-US"/>
        </w:rPr>
        <w:t>Training</w:t>
      </w:r>
      <w:r w:rsidR="00AF652B">
        <w:rPr>
          <w:rFonts w:ascii="Sora" w:eastAsia="Times New Roman" w:hAnsi="Sora" w:cs="Sora"/>
          <w:b/>
          <w:color w:val="2C5B65" w:themeColor="text1"/>
          <w:w w:val="105"/>
          <w:sz w:val="22"/>
          <w:szCs w:val="22"/>
          <w:lang w:val="en-US" w:bidi="en-US"/>
        </w:rPr>
        <w:t xml:space="preserve"> for safeguarding team</w:t>
      </w:r>
    </w:p>
    <w:p w14:paraId="6ADBB862" w14:textId="77777777" w:rsidR="001B2565" w:rsidRDefault="00AC5B52" w:rsidP="002B707A">
      <w:pPr>
        <w:tabs>
          <w:tab w:val="left" w:pos="284"/>
        </w:tabs>
        <w:spacing w:after="200" w:line="252" w:lineRule="auto"/>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Caleb Dixon</w:t>
      </w:r>
      <w:r w:rsidR="002B707A" w:rsidRPr="00855FDC">
        <w:rPr>
          <w:rFonts w:ascii="Sora" w:eastAsia="Times New Roman" w:hAnsi="Sora" w:cs="Sora"/>
          <w:color w:val="2C5B65" w:themeColor="text1"/>
          <w:w w:val="105"/>
          <w:sz w:val="20"/>
          <w:szCs w:val="20"/>
          <w:lang w:val="en-US" w:bidi="en-US"/>
        </w:rPr>
        <w:t xml:space="preserve"> (DSP) has attended: </w:t>
      </w:r>
      <w:bookmarkStart w:id="0" w:name="_Hlk103860908"/>
      <w:r w:rsidR="001B2565">
        <w:rPr>
          <w:rFonts w:ascii="Sora" w:eastAsia="Times New Roman" w:hAnsi="Sora" w:cs="Sora"/>
          <w:color w:val="2C5B65" w:themeColor="text1"/>
          <w:w w:val="105"/>
          <w:sz w:val="20"/>
          <w:szCs w:val="20"/>
          <w:lang w:val="en-US" w:bidi="en-US"/>
        </w:rPr>
        <w:t>Designated Safeguarding Lead, Level 3</w:t>
      </w:r>
      <w:bookmarkEnd w:id="0"/>
    </w:p>
    <w:p w14:paraId="26DD72EB" w14:textId="77777777" w:rsidR="00AF652B" w:rsidRDefault="002B707A" w:rsidP="00AF652B">
      <w:pPr>
        <w:tabs>
          <w:tab w:val="left" w:pos="284"/>
        </w:tabs>
        <w:spacing w:after="200" w:line="252" w:lineRule="auto"/>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 xml:space="preserve">Tomas Messum (deputy DSP) has attended: </w:t>
      </w:r>
      <w:r w:rsidR="00AF652B">
        <w:rPr>
          <w:rFonts w:ascii="Sora" w:eastAsia="Times New Roman" w:hAnsi="Sora" w:cs="Sora"/>
          <w:color w:val="2C5B65" w:themeColor="text1"/>
          <w:w w:val="105"/>
          <w:sz w:val="20"/>
          <w:szCs w:val="20"/>
          <w:lang w:val="en-US" w:bidi="en-US"/>
        </w:rPr>
        <w:t>Designated Safeguarding Lead, Level 3</w:t>
      </w:r>
    </w:p>
    <w:p w14:paraId="6609FE72" w14:textId="77777777" w:rsidR="00AF652B" w:rsidRDefault="00AC5B52" w:rsidP="00AF652B">
      <w:pPr>
        <w:tabs>
          <w:tab w:val="left" w:pos="284"/>
        </w:tabs>
        <w:spacing w:after="200" w:line="252" w:lineRule="auto"/>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Sarah Majid</w:t>
      </w:r>
      <w:r w:rsidR="002B707A" w:rsidRPr="00855FDC">
        <w:rPr>
          <w:rFonts w:ascii="Sora" w:eastAsia="Times New Roman" w:hAnsi="Sora" w:cs="Sora"/>
          <w:color w:val="2C5B65" w:themeColor="text1"/>
          <w:w w:val="105"/>
          <w:sz w:val="20"/>
          <w:szCs w:val="20"/>
          <w:lang w:val="en-US" w:bidi="en-US"/>
        </w:rPr>
        <w:t xml:space="preserve"> (deputy DSP) has attended: </w:t>
      </w:r>
      <w:r w:rsidR="00AF652B">
        <w:rPr>
          <w:rFonts w:ascii="Sora" w:eastAsia="Times New Roman" w:hAnsi="Sora" w:cs="Sora"/>
          <w:color w:val="2C5B65" w:themeColor="text1"/>
          <w:w w:val="105"/>
          <w:sz w:val="20"/>
          <w:szCs w:val="20"/>
          <w:lang w:val="en-US" w:bidi="en-US"/>
        </w:rPr>
        <w:t>Designated Safeguarding Lead, Level 3</w:t>
      </w:r>
    </w:p>
    <w:p w14:paraId="75A128D2" w14:textId="77777777" w:rsidR="00AF652B" w:rsidRDefault="00AF652B" w:rsidP="00AF652B">
      <w:pPr>
        <w:tabs>
          <w:tab w:val="left" w:pos="284"/>
        </w:tabs>
        <w:spacing w:after="200" w:line="252" w:lineRule="auto"/>
        <w:jc w:val="both"/>
        <w:rPr>
          <w:rFonts w:ascii="Sora" w:eastAsia="Times New Roman" w:hAnsi="Sora" w:cs="Sora"/>
          <w:color w:val="2C5B65" w:themeColor="text1"/>
          <w:w w:val="105"/>
          <w:sz w:val="20"/>
          <w:szCs w:val="20"/>
          <w:lang w:val="en-US" w:bidi="en-US"/>
        </w:rPr>
      </w:pPr>
      <w:r>
        <w:rPr>
          <w:rFonts w:ascii="Sora" w:eastAsia="Times New Roman" w:hAnsi="Sora" w:cs="Sora"/>
          <w:color w:val="2C5B65" w:themeColor="text1"/>
          <w:w w:val="105"/>
          <w:sz w:val="20"/>
          <w:szCs w:val="20"/>
          <w:lang w:val="en-US" w:bidi="en-US"/>
        </w:rPr>
        <w:t>Martin Hughes (deputy DSP) has</w:t>
      </w:r>
      <w:r w:rsidRPr="00AF652B">
        <w:rPr>
          <w:rFonts w:ascii="Sora" w:eastAsia="Times New Roman" w:hAnsi="Sora" w:cs="Sora"/>
          <w:color w:val="2C5B65" w:themeColor="text1"/>
          <w:w w:val="105"/>
          <w:sz w:val="20"/>
          <w:szCs w:val="20"/>
          <w:lang w:val="en-US" w:bidi="en-US"/>
        </w:rPr>
        <w:t xml:space="preserve"> </w:t>
      </w:r>
      <w:r>
        <w:rPr>
          <w:rFonts w:ascii="Sora" w:eastAsia="Times New Roman" w:hAnsi="Sora" w:cs="Sora"/>
          <w:color w:val="2C5B65" w:themeColor="text1"/>
          <w:w w:val="105"/>
          <w:sz w:val="20"/>
          <w:szCs w:val="20"/>
          <w:lang w:val="en-US" w:bidi="en-US"/>
        </w:rPr>
        <w:t>attended: Designated Safeguarding Lead, Level 3</w:t>
      </w:r>
    </w:p>
    <w:p w14:paraId="18E6FBF3" w14:textId="34D0C040" w:rsidR="002B707A" w:rsidRPr="00855FDC" w:rsidRDefault="00AF652B" w:rsidP="00671024">
      <w:pPr>
        <w:tabs>
          <w:tab w:val="left" w:pos="284"/>
        </w:tabs>
        <w:spacing w:after="200" w:line="252" w:lineRule="auto"/>
        <w:rPr>
          <w:rFonts w:ascii="Sora" w:eastAsia="Times New Roman" w:hAnsi="Sora" w:cs="Sora"/>
          <w:b/>
          <w:color w:val="2C5B65" w:themeColor="text1"/>
          <w:w w:val="105"/>
          <w:sz w:val="22"/>
          <w:szCs w:val="22"/>
          <w:lang w:val="en-US" w:bidi="en-US"/>
        </w:rPr>
      </w:pPr>
      <w:r>
        <w:rPr>
          <w:rFonts w:ascii="Sora" w:eastAsia="Times New Roman" w:hAnsi="Sora" w:cs="Sora"/>
          <w:b/>
          <w:color w:val="2C5B65" w:themeColor="text1"/>
          <w:w w:val="105"/>
          <w:sz w:val="22"/>
          <w:szCs w:val="22"/>
          <w:lang w:val="en-US" w:bidi="en-US"/>
        </w:rPr>
        <w:t xml:space="preserve">Wider </w:t>
      </w:r>
      <w:r w:rsidR="002B707A" w:rsidRPr="00855FDC">
        <w:rPr>
          <w:rFonts w:ascii="Sora" w:eastAsia="Times New Roman" w:hAnsi="Sora" w:cs="Sora"/>
          <w:b/>
          <w:color w:val="2C5B65" w:themeColor="text1"/>
          <w:w w:val="105"/>
          <w:sz w:val="22"/>
          <w:szCs w:val="22"/>
          <w:lang w:val="en-US" w:bidi="en-US"/>
        </w:rPr>
        <w:t>Staff Training</w:t>
      </w:r>
    </w:p>
    <w:p w14:paraId="705C50A6" w14:textId="77777777" w:rsidR="002B707A" w:rsidRPr="001B2565" w:rsidRDefault="002B707A" w:rsidP="003E42F2">
      <w:pPr>
        <w:numPr>
          <w:ilvl w:val="0"/>
          <w:numId w:val="34"/>
        </w:numPr>
        <w:tabs>
          <w:tab w:val="left" w:pos="284"/>
        </w:tabs>
        <w:spacing w:after="200" w:line="252" w:lineRule="auto"/>
        <w:jc w:val="both"/>
        <w:rPr>
          <w:rFonts w:ascii="Sora" w:eastAsia="Times New Roman" w:hAnsi="Sora" w:cs="Sora"/>
          <w:color w:val="2C5B65" w:themeColor="text1"/>
          <w:w w:val="105"/>
          <w:sz w:val="20"/>
          <w:szCs w:val="20"/>
          <w:lang w:val="en-US" w:bidi="en-US"/>
        </w:rPr>
      </w:pPr>
      <w:r w:rsidRPr="001B2565">
        <w:rPr>
          <w:rFonts w:ascii="Sora" w:eastAsia="Times New Roman" w:hAnsi="Sora" w:cs="Sora"/>
          <w:color w:val="2C5B65" w:themeColor="text1"/>
          <w:w w:val="105"/>
          <w:sz w:val="20"/>
          <w:szCs w:val="20"/>
          <w:lang w:val="en-US" w:bidi="en-US"/>
        </w:rPr>
        <w:t>on induction:</w:t>
      </w:r>
    </w:p>
    <w:p w14:paraId="208ED310" w14:textId="77777777" w:rsidR="002B707A" w:rsidRPr="001B2565" w:rsidRDefault="002B707A" w:rsidP="003E42F2">
      <w:pPr>
        <w:numPr>
          <w:ilvl w:val="0"/>
          <w:numId w:val="19"/>
        </w:numPr>
        <w:spacing w:after="200" w:line="252" w:lineRule="auto"/>
        <w:contextualSpacing/>
        <w:jc w:val="both"/>
        <w:rPr>
          <w:rFonts w:ascii="Sora" w:eastAsia="Times New Roman" w:hAnsi="Sora" w:cs="Sora"/>
          <w:color w:val="2C5B65" w:themeColor="text1"/>
          <w:w w:val="105"/>
          <w:sz w:val="20"/>
          <w:szCs w:val="20"/>
          <w:lang w:val="en-US" w:bidi="en-US"/>
        </w:rPr>
      </w:pPr>
      <w:r w:rsidRPr="001B2565">
        <w:rPr>
          <w:rFonts w:ascii="Sora" w:eastAsia="Times New Roman" w:hAnsi="Sora" w:cs="Sora"/>
          <w:color w:val="2C5B65" w:themeColor="text1"/>
          <w:w w:val="105"/>
          <w:sz w:val="20"/>
          <w:szCs w:val="20"/>
          <w:lang w:val="en-US" w:bidi="en-US"/>
        </w:rPr>
        <w:t>receive level 1 Basic Safeguarding training delivered by deputy DSP including school procedures</w:t>
      </w:r>
    </w:p>
    <w:p w14:paraId="2243CFE0" w14:textId="230FF035" w:rsidR="002B707A" w:rsidRPr="001B2565" w:rsidRDefault="00BB75BF" w:rsidP="003E42F2">
      <w:pPr>
        <w:numPr>
          <w:ilvl w:val="0"/>
          <w:numId w:val="19"/>
        </w:numPr>
        <w:spacing w:after="200" w:line="252" w:lineRule="auto"/>
        <w:contextualSpacing/>
        <w:jc w:val="both"/>
        <w:rPr>
          <w:rFonts w:ascii="Sora" w:eastAsia="Times New Roman" w:hAnsi="Sora" w:cs="Sora"/>
          <w:color w:val="2C5B65" w:themeColor="text1"/>
          <w:w w:val="105"/>
          <w:sz w:val="20"/>
          <w:szCs w:val="20"/>
          <w:lang w:val="en-US" w:bidi="en-US"/>
        </w:rPr>
      </w:pPr>
      <w:r w:rsidRPr="001B2565">
        <w:rPr>
          <w:rFonts w:ascii="Sora" w:eastAsia="Times New Roman" w:hAnsi="Sora" w:cs="Sora"/>
          <w:color w:val="2C5B65" w:themeColor="text1"/>
          <w:w w:val="105"/>
          <w:sz w:val="20"/>
          <w:szCs w:val="20"/>
          <w:lang w:val="en-US" w:bidi="en-US"/>
        </w:rPr>
        <w:t xml:space="preserve">if felt appropriate, to </w:t>
      </w:r>
      <w:r w:rsidR="002B707A" w:rsidRPr="001B2565">
        <w:rPr>
          <w:rFonts w:ascii="Sora" w:eastAsia="Times New Roman" w:hAnsi="Sora" w:cs="Sora"/>
          <w:color w:val="2C5B65" w:themeColor="text1"/>
          <w:w w:val="105"/>
          <w:sz w:val="20"/>
          <w:szCs w:val="20"/>
          <w:lang w:val="en-US" w:bidi="en-US"/>
        </w:rPr>
        <w:t xml:space="preserve">be offered access to level 1 NSPCC training (online) paid for by school </w:t>
      </w:r>
    </w:p>
    <w:p w14:paraId="1E8A8DA8" w14:textId="77777777" w:rsidR="002B707A" w:rsidRPr="001B2565" w:rsidRDefault="002B707A" w:rsidP="002B707A">
      <w:pPr>
        <w:spacing w:after="200" w:line="252" w:lineRule="auto"/>
        <w:ind w:left="1440"/>
        <w:contextualSpacing/>
        <w:jc w:val="both"/>
        <w:rPr>
          <w:rFonts w:ascii="Sora" w:eastAsia="Times New Roman" w:hAnsi="Sora" w:cs="Sora"/>
          <w:color w:val="2C5B65" w:themeColor="text1"/>
          <w:w w:val="105"/>
          <w:sz w:val="20"/>
          <w:szCs w:val="20"/>
          <w:lang w:val="en-US" w:bidi="en-US"/>
        </w:rPr>
      </w:pPr>
    </w:p>
    <w:p w14:paraId="4469323C" w14:textId="77777777" w:rsidR="002B707A" w:rsidRPr="001B2565" w:rsidRDefault="002B707A" w:rsidP="003E42F2">
      <w:pPr>
        <w:numPr>
          <w:ilvl w:val="0"/>
          <w:numId w:val="15"/>
        </w:numPr>
        <w:spacing w:after="200" w:line="252" w:lineRule="auto"/>
        <w:contextualSpacing/>
        <w:jc w:val="both"/>
        <w:rPr>
          <w:rFonts w:ascii="Sora" w:eastAsia="Times New Roman" w:hAnsi="Sora" w:cs="Sora"/>
          <w:color w:val="2C5B65" w:themeColor="text1"/>
          <w:w w:val="105"/>
          <w:sz w:val="20"/>
          <w:szCs w:val="20"/>
          <w:lang w:val="en-US" w:bidi="en-US"/>
        </w:rPr>
      </w:pPr>
      <w:r w:rsidRPr="001B2565">
        <w:rPr>
          <w:rFonts w:ascii="Sora" w:eastAsia="Times New Roman" w:hAnsi="Sora" w:cs="Sora"/>
          <w:color w:val="2C5B65" w:themeColor="text1"/>
          <w:w w:val="105"/>
          <w:sz w:val="20"/>
          <w:szCs w:val="20"/>
          <w:lang w:val="en-US" w:bidi="en-US"/>
        </w:rPr>
        <w:t>additional training needs may be addressed following identification during supervision and appraisal processes and bespoke responses designed by the deputy DSP</w:t>
      </w:r>
    </w:p>
    <w:p w14:paraId="12B8F739" w14:textId="77777777" w:rsidR="002B707A" w:rsidRDefault="002B707A" w:rsidP="003E42F2">
      <w:pPr>
        <w:numPr>
          <w:ilvl w:val="0"/>
          <w:numId w:val="15"/>
        </w:numPr>
        <w:spacing w:after="200" w:line="252" w:lineRule="auto"/>
        <w:contextualSpacing/>
        <w:jc w:val="both"/>
        <w:rPr>
          <w:rFonts w:ascii="Sora" w:eastAsia="Times New Roman" w:hAnsi="Sora" w:cs="Sora"/>
          <w:color w:val="2C5B65" w:themeColor="text1"/>
          <w:w w:val="105"/>
          <w:sz w:val="20"/>
          <w:szCs w:val="20"/>
          <w:lang w:val="en-US" w:bidi="en-US"/>
        </w:rPr>
      </w:pPr>
      <w:r w:rsidRPr="001B2565">
        <w:rPr>
          <w:rFonts w:ascii="Sora" w:eastAsia="Times New Roman" w:hAnsi="Sora" w:cs="Sora"/>
          <w:color w:val="2C5B65" w:themeColor="text1"/>
          <w:w w:val="105"/>
          <w:sz w:val="20"/>
          <w:szCs w:val="20"/>
          <w:lang w:val="en-US" w:bidi="en-US"/>
        </w:rPr>
        <w:t>annual safeguarding training for all staff</w:t>
      </w:r>
    </w:p>
    <w:p w14:paraId="19683647" w14:textId="4426C2E1" w:rsidR="00AF652B" w:rsidRPr="001B2565" w:rsidRDefault="00AF652B" w:rsidP="003E42F2">
      <w:pPr>
        <w:numPr>
          <w:ilvl w:val="0"/>
          <w:numId w:val="15"/>
        </w:numPr>
        <w:spacing w:after="200" w:line="252" w:lineRule="auto"/>
        <w:contextualSpacing/>
        <w:jc w:val="both"/>
        <w:rPr>
          <w:rFonts w:ascii="Sora" w:eastAsia="Times New Roman" w:hAnsi="Sora" w:cs="Sora"/>
          <w:color w:val="2C5B65" w:themeColor="text1"/>
          <w:w w:val="105"/>
          <w:sz w:val="20"/>
          <w:szCs w:val="20"/>
          <w:lang w:val="en-US" w:bidi="en-US"/>
        </w:rPr>
      </w:pPr>
      <w:r>
        <w:rPr>
          <w:rFonts w:ascii="Sora" w:eastAsia="Times New Roman" w:hAnsi="Sora" w:cs="Sora"/>
          <w:color w:val="2C5B65" w:themeColor="text1"/>
          <w:w w:val="105"/>
          <w:sz w:val="20"/>
          <w:szCs w:val="20"/>
          <w:lang w:val="en-US" w:bidi="en-US"/>
        </w:rPr>
        <w:t xml:space="preserve">safeguarding updates within school team morning meetings  </w:t>
      </w:r>
    </w:p>
    <w:p w14:paraId="26ADAE0E" w14:textId="77777777" w:rsidR="002B707A" w:rsidRPr="002A662B" w:rsidRDefault="002B707A" w:rsidP="002B707A">
      <w:pPr>
        <w:autoSpaceDE w:val="0"/>
        <w:autoSpaceDN w:val="0"/>
        <w:adjustRightInd w:val="0"/>
        <w:jc w:val="both"/>
        <w:rPr>
          <w:rFonts w:ascii="Sora" w:eastAsia="Calibri" w:hAnsi="Sora" w:cs="Sora"/>
          <w:b/>
          <w:bCs/>
          <w:color w:val="2C5B65" w:themeColor="text1"/>
          <w:sz w:val="22"/>
          <w:szCs w:val="22"/>
        </w:rPr>
      </w:pPr>
    </w:p>
    <w:p w14:paraId="0D92497C" w14:textId="77777777" w:rsidR="002B707A" w:rsidRPr="00855FDC" w:rsidRDefault="002B707A" w:rsidP="00671024">
      <w:pPr>
        <w:autoSpaceDE w:val="0"/>
        <w:autoSpaceDN w:val="0"/>
        <w:adjustRightInd w:val="0"/>
        <w:rPr>
          <w:rFonts w:ascii="Sora" w:eastAsia="Calibri" w:hAnsi="Sora" w:cs="Sora"/>
          <w:b/>
          <w:bCs/>
          <w:color w:val="2C5B65" w:themeColor="text1"/>
          <w:sz w:val="22"/>
          <w:szCs w:val="22"/>
        </w:rPr>
      </w:pPr>
      <w:r w:rsidRPr="00855FDC">
        <w:rPr>
          <w:rFonts w:ascii="Sora" w:eastAsia="Calibri" w:hAnsi="Sora" w:cs="Sora"/>
          <w:b/>
          <w:bCs/>
          <w:color w:val="2C5B65" w:themeColor="text1"/>
          <w:sz w:val="22"/>
          <w:szCs w:val="22"/>
        </w:rPr>
        <w:t>Supporting the pupil at risk</w:t>
      </w:r>
    </w:p>
    <w:p w14:paraId="4019D8E9" w14:textId="77777777" w:rsidR="002B707A" w:rsidRPr="002A662B" w:rsidRDefault="002B707A" w:rsidP="002B707A">
      <w:pPr>
        <w:autoSpaceDE w:val="0"/>
        <w:autoSpaceDN w:val="0"/>
        <w:adjustRightInd w:val="0"/>
        <w:jc w:val="both"/>
        <w:rPr>
          <w:rFonts w:ascii="Sora" w:eastAsia="Calibri" w:hAnsi="Sora" w:cs="Sora"/>
          <w:b/>
          <w:bCs/>
          <w:color w:val="2C5B65" w:themeColor="text1"/>
          <w:sz w:val="22"/>
          <w:szCs w:val="22"/>
        </w:rPr>
      </w:pPr>
    </w:p>
    <w:p w14:paraId="3AA34BB2" w14:textId="40A96EDB" w:rsidR="002B707A" w:rsidRPr="00855FDC" w:rsidRDefault="002B707A" w:rsidP="002B707A">
      <w:p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We recognise that children who are at risk, suffer abuse or witness violence may be deeply affected by this. This school may be the only stable, </w:t>
      </w:r>
      <w:r w:rsidR="00BE12A2" w:rsidRPr="00855FDC">
        <w:rPr>
          <w:rFonts w:ascii="Sora" w:eastAsia="Calibri" w:hAnsi="Sora" w:cs="Sora"/>
          <w:color w:val="2C5B65" w:themeColor="text1"/>
          <w:sz w:val="20"/>
          <w:szCs w:val="20"/>
        </w:rPr>
        <w:t>secure,</w:t>
      </w:r>
      <w:r w:rsidRPr="00855FDC">
        <w:rPr>
          <w:rFonts w:ascii="Sora" w:eastAsia="Calibri" w:hAnsi="Sora" w:cs="Sora"/>
          <w:color w:val="2C5B65" w:themeColor="text1"/>
          <w:sz w:val="20"/>
          <w:szCs w:val="20"/>
        </w:rPr>
        <w:t xml:space="preserve"> and predictable element in the lives of children at risk. </w:t>
      </w:r>
    </w:p>
    <w:p w14:paraId="259BB878" w14:textId="77777777" w:rsidR="002B707A" w:rsidRPr="00855FDC" w:rsidRDefault="002B707A" w:rsidP="002B707A">
      <w:pPr>
        <w:autoSpaceDE w:val="0"/>
        <w:autoSpaceDN w:val="0"/>
        <w:adjustRightInd w:val="0"/>
        <w:jc w:val="both"/>
        <w:rPr>
          <w:rFonts w:ascii="Sora" w:eastAsia="Calibri" w:hAnsi="Sora" w:cs="Sora"/>
          <w:color w:val="2C5B65" w:themeColor="text1"/>
          <w:sz w:val="20"/>
          <w:szCs w:val="20"/>
        </w:rPr>
      </w:pPr>
    </w:p>
    <w:p w14:paraId="62008E09" w14:textId="77777777" w:rsidR="002B707A" w:rsidRPr="00855FDC" w:rsidRDefault="002B707A" w:rsidP="002B707A">
      <w:pPr>
        <w:autoSpaceDE w:val="0"/>
        <w:autoSpaceDN w:val="0"/>
        <w:adjustRightInd w:val="0"/>
        <w:jc w:val="both"/>
        <w:rPr>
          <w:rFonts w:ascii="Sora" w:eastAsia="Calibri" w:hAnsi="Sora" w:cs="Sora"/>
          <w:i/>
          <w:color w:val="2C5B65" w:themeColor="text1"/>
          <w:sz w:val="20"/>
          <w:szCs w:val="20"/>
        </w:rPr>
      </w:pPr>
      <w:r w:rsidRPr="00855FDC">
        <w:rPr>
          <w:rFonts w:ascii="Sora" w:eastAsia="Calibri" w:hAnsi="Sora" w:cs="Sora"/>
          <w:i/>
          <w:color w:val="2C5B65" w:themeColor="text1"/>
          <w:sz w:val="20"/>
          <w:szCs w:val="20"/>
        </w:rPr>
        <w:t>The school will endeavour to support the pupil through:</w:t>
      </w:r>
    </w:p>
    <w:p w14:paraId="4A55E32F" w14:textId="77777777" w:rsidR="002B707A" w:rsidRPr="00855FDC" w:rsidRDefault="002B707A" w:rsidP="002B707A">
      <w:pPr>
        <w:autoSpaceDE w:val="0"/>
        <w:autoSpaceDN w:val="0"/>
        <w:adjustRightInd w:val="0"/>
        <w:ind w:left="1080"/>
        <w:jc w:val="both"/>
        <w:rPr>
          <w:rFonts w:ascii="Sora" w:eastAsia="Calibri" w:hAnsi="Sora" w:cs="Sora"/>
          <w:color w:val="2C5B65" w:themeColor="text1"/>
          <w:sz w:val="20"/>
          <w:szCs w:val="20"/>
        </w:rPr>
      </w:pPr>
    </w:p>
    <w:p w14:paraId="5BF95BD6" w14:textId="77777777" w:rsidR="002B707A" w:rsidRPr="00855FDC" w:rsidRDefault="002B707A" w:rsidP="003E42F2">
      <w:pPr>
        <w:numPr>
          <w:ilvl w:val="0"/>
          <w:numId w:val="28"/>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the Behaviour Policy</w:t>
      </w:r>
    </w:p>
    <w:p w14:paraId="084511D0" w14:textId="77777777" w:rsidR="002B707A" w:rsidRPr="00855FDC" w:rsidRDefault="002B707A" w:rsidP="002B707A">
      <w:pPr>
        <w:autoSpaceDE w:val="0"/>
        <w:autoSpaceDN w:val="0"/>
        <w:adjustRightInd w:val="0"/>
        <w:ind w:left="720"/>
        <w:jc w:val="both"/>
        <w:rPr>
          <w:rFonts w:ascii="Sora" w:eastAsia="Calibri" w:hAnsi="Sora" w:cs="Sora"/>
          <w:color w:val="2C5B65" w:themeColor="text1"/>
          <w:sz w:val="20"/>
          <w:szCs w:val="20"/>
        </w:rPr>
      </w:pPr>
    </w:p>
    <w:p w14:paraId="5CC90FB5" w14:textId="77777777" w:rsidR="002B707A" w:rsidRPr="00855FDC" w:rsidRDefault="002B707A" w:rsidP="003E42F2">
      <w:pPr>
        <w:numPr>
          <w:ilvl w:val="0"/>
          <w:numId w:val="35"/>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various strategies are used to support the pupils including time out, flexible staffing and the promotion of independent skills</w:t>
      </w:r>
    </w:p>
    <w:p w14:paraId="286C86F8" w14:textId="77777777" w:rsidR="002B707A" w:rsidRPr="00855FDC" w:rsidRDefault="002B707A" w:rsidP="002B707A">
      <w:pPr>
        <w:autoSpaceDE w:val="0"/>
        <w:autoSpaceDN w:val="0"/>
        <w:adjustRightInd w:val="0"/>
        <w:ind w:left="1440"/>
        <w:jc w:val="both"/>
        <w:rPr>
          <w:rFonts w:ascii="Sora" w:eastAsia="Calibri" w:hAnsi="Sora" w:cs="Sora"/>
          <w:color w:val="2C5B65" w:themeColor="text1"/>
          <w:sz w:val="20"/>
          <w:szCs w:val="20"/>
        </w:rPr>
      </w:pPr>
    </w:p>
    <w:p w14:paraId="6682A75E" w14:textId="77777777" w:rsidR="002B707A" w:rsidRPr="00855FDC" w:rsidRDefault="002B707A" w:rsidP="003E42F2">
      <w:pPr>
        <w:numPr>
          <w:ilvl w:val="0"/>
          <w:numId w:val="28"/>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the content of the curriculum to encourage self-esteem and self-motivation (see section on prevention)</w:t>
      </w:r>
    </w:p>
    <w:p w14:paraId="3D5BA1BB" w14:textId="77777777" w:rsidR="002B707A" w:rsidRPr="00855FDC" w:rsidRDefault="002B707A" w:rsidP="003E42F2">
      <w:pPr>
        <w:numPr>
          <w:ilvl w:val="0"/>
          <w:numId w:val="28"/>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the school ethos which:</w:t>
      </w:r>
    </w:p>
    <w:p w14:paraId="7F5861F0" w14:textId="77777777" w:rsidR="002B707A" w:rsidRPr="00855FDC" w:rsidRDefault="002B707A" w:rsidP="002B707A">
      <w:pPr>
        <w:autoSpaceDE w:val="0"/>
        <w:autoSpaceDN w:val="0"/>
        <w:adjustRightInd w:val="0"/>
        <w:ind w:left="720"/>
        <w:jc w:val="both"/>
        <w:rPr>
          <w:rFonts w:ascii="Sora" w:eastAsia="Calibri" w:hAnsi="Sora" w:cs="Sora"/>
          <w:color w:val="2C5B65" w:themeColor="text1"/>
          <w:sz w:val="20"/>
          <w:szCs w:val="20"/>
        </w:rPr>
      </w:pPr>
    </w:p>
    <w:p w14:paraId="7CB240AD" w14:textId="55F2EEBD" w:rsidR="002B707A" w:rsidRPr="00855FDC" w:rsidRDefault="002B707A" w:rsidP="003E42F2">
      <w:pPr>
        <w:numPr>
          <w:ilvl w:val="0"/>
          <w:numId w:val="29"/>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promotes a positive, </w:t>
      </w:r>
      <w:r w:rsidR="00C06C56" w:rsidRPr="00855FDC">
        <w:rPr>
          <w:rFonts w:ascii="Sora" w:eastAsia="Calibri" w:hAnsi="Sora" w:cs="Sora"/>
          <w:color w:val="2C5B65" w:themeColor="text1"/>
          <w:sz w:val="20"/>
          <w:szCs w:val="20"/>
        </w:rPr>
        <w:t>supportive,</w:t>
      </w:r>
      <w:r w:rsidRPr="00855FDC">
        <w:rPr>
          <w:rFonts w:ascii="Sora" w:eastAsia="Calibri" w:hAnsi="Sora" w:cs="Sora"/>
          <w:color w:val="2C5B65" w:themeColor="text1"/>
          <w:sz w:val="20"/>
          <w:szCs w:val="20"/>
        </w:rPr>
        <w:t xml:space="preserve"> and secure environment</w:t>
      </w:r>
    </w:p>
    <w:p w14:paraId="5D681CDD" w14:textId="77777777" w:rsidR="002B707A" w:rsidRPr="00855FDC" w:rsidRDefault="002B707A" w:rsidP="003E42F2">
      <w:pPr>
        <w:numPr>
          <w:ilvl w:val="0"/>
          <w:numId w:val="29"/>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gives pupils a sense of being valued</w:t>
      </w:r>
    </w:p>
    <w:p w14:paraId="7E283966" w14:textId="77777777" w:rsidR="002B707A" w:rsidRPr="002A662B" w:rsidRDefault="002B707A" w:rsidP="002B707A">
      <w:pPr>
        <w:autoSpaceDE w:val="0"/>
        <w:autoSpaceDN w:val="0"/>
        <w:adjustRightInd w:val="0"/>
        <w:ind w:left="1080"/>
        <w:jc w:val="both"/>
        <w:rPr>
          <w:rFonts w:ascii="Sora" w:eastAsia="Calibri" w:hAnsi="Sora" w:cs="Sora"/>
          <w:color w:val="2C5B65" w:themeColor="text1"/>
          <w:sz w:val="22"/>
          <w:szCs w:val="22"/>
        </w:rPr>
      </w:pPr>
    </w:p>
    <w:p w14:paraId="682F0C91" w14:textId="36BF8E69" w:rsidR="002B707A" w:rsidRPr="00855FDC" w:rsidRDefault="002B707A" w:rsidP="003E42F2">
      <w:pPr>
        <w:numPr>
          <w:ilvl w:val="0"/>
          <w:numId w:val="30"/>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liaison with other agencies who support the student such as Social Services, Child and Adolescent Mental Health Services, the Educational Psychology Service, Behaviour Support Services, the Education Welfare </w:t>
      </w:r>
      <w:r w:rsidR="00C06C56" w:rsidRPr="00855FDC">
        <w:rPr>
          <w:rFonts w:ascii="Sora" w:eastAsia="Calibri" w:hAnsi="Sora" w:cs="Sora"/>
          <w:color w:val="2C5B65" w:themeColor="text1"/>
          <w:sz w:val="20"/>
          <w:szCs w:val="20"/>
        </w:rPr>
        <w:t>Service,</w:t>
      </w:r>
      <w:r w:rsidRPr="00855FDC">
        <w:rPr>
          <w:rFonts w:ascii="Sora" w:eastAsia="Calibri" w:hAnsi="Sora" w:cs="Sora"/>
          <w:color w:val="2C5B65" w:themeColor="text1"/>
          <w:sz w:val="20"/>
          <w:szCs w:val="20"/>
        </w:rPr>
        <w:t xml:space="preserve"> and advocacy services</w:t>
      </w:r>
    </w:p>
    <w:p w14:paraId="70020318" w14:textId="77777777" w:rsidR="002B707A" w:rsidRPr="00855FDC" w:rsidRDefault="002B707A" w:rsidP="003E42F2">
      <w:pPr>
        <w:numPr>
          <w:ilvl w:val="0"/>
          <w:numId w:val="30"/>
        </w:num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keeping records and notifying Social Services as soon as there is an appropriate concern</w:t>
      </w:r>
    </w:p>
    <w:p w14:paraId="6C68F871" w14:textId="77777777" w:rsidR="00671024" w:rsidRPr="002A662B" w:rsidRDefault="00671024" w:rsidP="00671024">
      <w:pPr>
        <w:autoSpaceDE w:val="0"/>
        <w:autoSpaceDN w:val="0"/>
        <w:adjustRightInd w:val="0"/>
        <w:rPr>
          <w:rFonts w:ascii="Sora" w:eastAsia="Calibri" w:hAnsi="Sora" w:cs="Sora"/>
          <w:b/>
          <w:bCs/>
          <w:color w:val="2C5B65" w:themeColor="text1"/>
          <w:sz w:val="22"/>
          <w:szCs w:val="22"/>
        </w:rPr>
      </w:pPr>
    </w:p>
    <w:p w14:paraId="109E6D8D" w14:textId="474991BE" w:rsidR="002B707A" w:rsidRPr="00855FDC" w:rsidRDefault="002B707A" w:rsidP="00671024">
      <w:pPr>
        <w:autoSpaceDE w:val="0"/>
        <w:autoSpaceDN w:val="0"/>
        <w:adjustRightInd w:val="0"/>
        <w:rPr>
          <w:rFonts w:ascii="Sora" w:eastAsia="Calibri" w:hAnsi="Sora" w:cs="Sora"/>
          <w:color w:val="2C5B65" w:themeColor="text1"/>
          <w:sz w:val="22"/>
          <w:szCs w:val="22"/>
        </w:rPr>
      </w:pPr>
      <w:r w:rsidRPr="00855FDC">
        <w:rPr>
          <w:rFonts w:ascii="Sora" w:eastAsia="Calibri" w:hAnsi="Sora" w:cs="Sora"/>
          <w:b/>
          <w:bCs/>
          <w:color w:val="2C5B65" w:themeColor="text1"/>
          <w:sz w:val="22"/>
          <w:szCs w:val="22"/>
        </w:rPr>
        <w:t>Bullying</w:t>
      </w:r>
    </w:p>
    <w:p w14:paraId="28DD8035" w14:textId="77777777" w:rsidR="002B707A" w:rsidRPr="00855FDC" w:rsidRDefault="002B707A" w:rsidP="002B707A">
      <w:pPr>
        <w:autoSpaceDE w:val="0"/>
        <w:autoSpaceDN w:val="0"/>
        <w:adjustRightInd w:val="0"/>
        <w:jc w:val="both"/>
        <w:rPr>
          <w:rFonts w:ascii="Sora" w:eastAsia="Calibri" w:hAnsi="Sora" w:cs="Sora"/>
          <w:color w:val="2C5B65" w:themeColor="text1"/>
          <w:sz w:val="22"/>
          <w:szCs w:val="22"/>
        </w:rPr>
      </w:pPr>
    </w:p>
    <w:p w14:paraId="548C3DC1" w14:textId="77777777" w:rsidR="002B707A" w:rsidRPr="00855FDC" w:rsidRDefault="002B707A" w:rsidP="002B707A">
      <w:pPr>
        <w:autoSpaceDE w:val="0"/>
        <w:autoSpaceDN w:val="0"/>
        <w:adjustRightInd w:val="0"/>
        <w:jc w:val="both"/>
        <w:rPr>
          <w:rFonts w:ascii="Sora" w:eastAsia="Calibri" w:hAnsi="Sora" w:cs="Sora"/>
          <w:color w:val="2C5B65" w:themeColor="text1"/>
          <w:sz w:val="20"/>
          <w:szCs w:val="20"/>
        </w:rPr>
      </w:pPr>
      <w:r w:rsidRPr="00855FDC">
        <w:rPr>
          <w:rFonts w:ascii="Sora" w:eastAsia="Calibri" w:hAnsi="Sora" w:cs="Sora"/>
          <w:color w:val="2C5B65" w:themeColor="text1"/>
          <w:sz w:val="20"/>
          <w:szCs w:val="20"/>
        </w:rPr>
        <w:t>Our policy on bullying is set out in our Anti Bullying Policy</w:t>
      </w:r>
      <w:r w:rsidRPr="00855FDC">
        <w:rPr>
          <w:rFonts w:ascii="Sora" w:eastAsia="Calibri" w:hAnsi="Sora" w:cs="Sora"/>
          <w:i/>
          <w:iCs/>
          <w:color w:val="2C5B65" w:themeColor="text1"/>
          <w:sz w:val="20"/>
          <w:szCs w:val="20"/>
        </w:rPr>
        <w:t xml:space="preserve"> </w:t>
      </w:r>
      <w:r w:rsidRPr="00855FDC">
        <w:rPr>
          <w:rFonts w:ascii="Sora" w:eastAsia="Calibri" w:hAnsi="Sora" w:cs="Sora"/>
          <w:color w:val="2C5B65" w:themeColor="text1"/>
          <w:sz w:val="20"/>
          <w:szCs w:val="20"/>
        </w:rPr>
        <w:t>and is reviewed annually</w:t>
      </w:r>
    </w:p>
    <w:p w14:paraId="232A006A" w14:textId="77777777" w:rsidR="002B707A" w:rsidRPr="00855FDC" w:rsidRDefault="002B707A" w:rsidP="002B707A">
      <w:pPr>
        <w:autoSpaceDE w:val="0"/>
        <w:autoSpaceDN w:val="0"/>
        <w:adjustRightInd w:val="0"/>
        <w:jc w:val="both"/>
        <w:rPr>
          <w:rFonts w:ascii="Sora" w:eastAsia="Calibri" w:hAnsi="Sora" w:cs="Sora"/>
          <w:b/>
          <w:bCs/>
          <w:color w:val="2C5B65" w:themeColor="text1"/>
          <w:sz w:val="22"/>
          <w:szCs w:val="22"/>
        </w:rPr>
      </w:pPr>
    </w:p>
    <w:p w14:paraId="1D5E9A2F" w14:textId="77777777" w:rsidR="002B707A" w:rsidRPr="00855FDC" w:rsidRDefault="002B707A" w:rsidP="00671024">
      <w:pPr>
        <w:autoSpaceDE w:val="0"/>
        <w:autoSpaceDN w:val="0"/>
        <w:adjustRightInd w:val="0"/>
        <w:rPr>
          <w:rFonts w:ascii="Sora" w:eastAsia="Calibri" w:hAnsi="Sora" w:cs="Sora"/>
          <w:b/>
          <w:bCs/>
          <w:color w:val="2C5B65" w:themeColor="text1"/>
          <w:sz w:val="22"/>
          <w:szCs w:val="22"/>
        </w:rPr>
      </w:pPr>
      <w:r w:rsidRPr="00855FDC">
        <w:rPr>
          <w:rFonts w:ascii="Sora" w:eastAsia="Calibri" w:hAnsi="Sora" w:cs="Sora"/>
          <w:b/>
          <w:bCs/>
          <w:color w:val="2C5B65" w:themeColor="text1"/>
          <w:sz w:val="22"/>
          <w:szCs w:val="22"/>
        </w:rPr>
        <w:t>Physical intervention</w:t>
      </w:r>
    </w:p>
    <w:p w14:paraId="514DAEFA" w14:textId="77777777" w:rsidR="002B707A" w:rsidRPr="00855FDC" w:rsidRDefault="002B707A" w:rsidP="002B707A">
      <w:pPr>
        <w:autoSpaceDE w:val="0"/>
        <w:autoSpaceDN w:val="0"/>
        <w:adjustRightInd w:val="0"/>
        <w:jc w:val="both"/>
        <w:rPr>
          <w:rFonts w:ascii="Sora" w:eastAsia="Calibri" w:hAnsi="Sora" w:cs="Sora"/>
          <w:b/>
          <w:bCs/>
          <w:color w:val="2C5B65" w:themeColor="text1"/>
          <w:sz w:val="22"/>
          <w:szCs w:val="22"/>
        </w:rPr>
      </w:pPr>
    </w:p>
    <w:p w14:paraId="2C3E859D" w14:textId="77777777" w:rsidR="002B707A" w:rsidRPr="00855FDC" w:rsidRDefault="002B707A" w:rsidP="002B707A">
      <w:pPr>
        <w:autoSpaceDE w:val="0"/>
        <w:autoSpaceDN w:val="0"/>
        <w:adjustRightInd w:val="0"/>
        <w:jc w:val="both"/>
        <w:rPr>
          <w:rFonts w:ascii="Sora" w:eastAsia="Calibri" w:hAnsi="Sora" w:cs="Sora"/>
          <w:i/>
          <w:color w:val="2C5B65" w:themeColor="text1"/>
          <w:sz w:val="20"/>
          <w:szCs w:val="20"/>
        </w:rPr>
      </w:pPr>
      <w:r w:rsidRPr="00855FDC">
        <w:rPr>
          <w:rFonts w:ascii="Sora" w:eastAsia="Calibri" w:hAnsi="Sora" w:cs="Sora"/>
          <w:color w:val="2C5B65" w:themeColor="text1"/>
          <w:sz w:val="20"/>
          <w:szCs w:val="20"/>
        </w:rPr>
        <w:t>Our policy on physical intervention is set out in our Behaviour policy and is reviewed annually. It is consistent with the Welsh</w:t>
      </w:r>
      <w:r w:rsidRPr="00855FDC">
        <w:rPr>
          <w:rFonts w:ascii="Sora" w:eastAsia="Calibri" w:hAnsi="Sora" w:cs="Sora"/>
          <w:i/>
          <w:iCs/>
          <w:color w:val="2C5B65" w:themeColor="text1"/>
          <w:sz w:val="20"/>
          <w:szCs w:val="20"/>
        </w:rPr>
        <w:t xml:space="preserve"> </w:t>
      </w:r>
      <w:r w:rsidRPr="00855FDC">
        <w:rPr>
          <w:rFonts w:ascii="Sora" w:eastAsia="Calibri" w:hAnsi="Sora" w:cs="Sora"/>
          <w:color w:val="2C5B65" w:themeColor="text1"/>
          <w:sz w:val="20"/>
          <w:szCs w:val="20"/>
        </w:rPr>
        <w:t xml:space="preserve">Government guidance on </w:t>
      </w:r>
      <w:r w:rsidRPr="00855FDC">
        <w:rPr>
          <w:rFonts w:ascii="Sora" w:eastAsia="Calibri" w:hAnsi="Sora" w:cs="Sora"/>
          <w:i/>
          <w:color w:val="2C5B65" w:themeColor="text1"/>
          <w:sz w:val="20"/>
          <w:szCs w:val="20"/>
        </w:rPr>
        <w:t>Safe and effective intervention – use of reasonable force</w:t>
      </w:r>
      <w:r w:rsidRPr="00855FDC">
        <w:rPr>
          <w:rFonts w:ascii="Sora" w:eastAsia="Calibri" w:hAnsi="Sora" w:cs="Sora"/>
          <w:i/>
          <w:iCs/>
          <w:color w:val="2C5B65" w:themeColor="text1"/>
          <w:sz w:val="20"/>
          <w:szCs w:val="20"/>
        </w:rPr>
        <w:t xml:space="preserve"> </w:t>
      </w:r>
      <w:r w:rsidRPr="00855FDC">
        <w:rPr>
          <w:rFonts w:ascii="Sora" w:eastAsia="Calibri" w:hAnsi="Sora" w:cs="Sora"/>
          <w:i/>
          <w:color w:val="2C5B65" w:themeColor="text1"/>
          <w:sz w:val="20"/>
          <w:szCs w:val="20"/>
        </w:rPr>
        <w:t>and searching for weapons 097/2013</w:t>
      </w:r>
    </w:p>
    <w:p w14:paraId="759894E0" w14:textId="77777777" w:rsidR="002B707A" w:rsidRPr="00855FDC" w:rsidRDefault="002B707A" w:rsidP="002B707A">
      <w:pPr>
        <w:autoSpaceDE w:val="0"/>
        <w:autoSpaceDN w:val="0"/>
        <w:adjustRightInd w:val="0"/>
        <w:jc w:val="both"/>
        <w:rPr>
          <w:rFonts w:ascii="Sora" w:eastAsia="Calibri" w:hAnsi="Sora" w:cs="Sora"/>
          <w:i/>
          <w:color w:val="2C5B65" w:themeColor="text1"/>
          <w:sz w:val="22"/>
          <w:szCs w:val="22"/>
        </w:rPr>
      </w:pPr>
    </w:p>
    <w:p w14:paraId="47B88223" w14:textId="0AD3A74C" w:rsidR="002B707A" w:rsidRPr="00855FDC" w:rsidRDefault="002B707A" w:rsidP="00671024">
      <w:pPr>
        <w:autoSpaceDE w:val="0"/>
        <w:autoSpaceDN w:val="0"/>
        <w:adjustRightInd w:val="0"/>
        <w:rPr>
          <w:rFonts w:ascii="Sora" w:eastAsia="Calibri" w:hAnsi="Sora" w:cs="Sora"/>
          <w:i/>
          <w:iCs/>
          <w:color w:val="2C5B65" w:themeColor="text1"/>
          <w:sz w:val="22"/>
          <w:szCs w:val="22"/>
        </w:rPr>
      </w:pPr>
      <w:r w:rsidRPr="00855FDC">
        <w:rPr>
          <w:rFonts w:ascii="Sora" w:eastAsia="Times New Roman" w:hAnsi="Sora" w:cs="Sora"/>
          <w:b/>
          <w:color w:val="2C5B65" w:themeColor="text1"/>
          <w:w w:val="105"/>
          <w:sz w:val="22"/>
          <w:szCs w:val="22"/>
          <w:lang w:val="en-US"/>
        </w:rPr>
        <w:t>Operation Encompass</w:t>
      </w:r>
    </w:p>
    <w:p w14:paraId="74C5BEB6" w14:textId="77777777" w:rsidR="00671024" w:rsidRPr="00855FDC" w:rsidRDefault="00671024" w:rsidP="00671024">
      <w:pPr>
        <w:autoSpaceDE w:val="0"/>
        <w:autoSpaceDN w:val="0"/>
        <w:adjustRightInd w:val="0"/>
        <w:rPr>
          <w:rFonts w:ascii="Sora" w:eastAsia="Calibri" w:hAnsi="Sora" w:cs="Sora"/>
          <w:i/>
          <w:iCs/>
          <w:color w:val="2C5B65" w:themeColor="text1"/>
          <w:sz w:val="22"/>
          <w:szCs w:val="22"/>
        </w:rPr>
      </w:pPr>
    </w:p>
    <w:p w14:paraId="0C655674" w14:textId="59C147EF" w:rsidR="002B707A" w:rsidRPr="00855FDC" w:rsidRDefault="002B707A" w:rsidP="002B707A">
      <w:pPr>
        <w:spacing w:after="200" w:line="252" w:lineRule="auto"/>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 xml:space="preserve">Bryn Tirion are signed up to Operation Encompass. This service directly connects the police with schools to ensure support for children living with domestic abuse in their homes when there has been a </w:t>
      </w:r>
      <w:r w:rsidR="00842C58" w:rsidRPr="00855FDC">
        <w:rPr>
          <w:rFonts w:ascii="Sora" w:eastAsia="Times New Roman" w:hAnsi="Sora" w:cs="Sora"/>
          <w:color w:val="2C5B65" w:themeColor="text1"/>
          <w:w w:val="105"/>
          <w:sz w:val="20"/>
          <w:szCs w:val="20"/>
          <w:lang w:val="en-US" w:bidi="en-US"/>
        </w:rPr>
        <w:t>police officer</w:t>
      </w:r>
      <w:r w:rsidRPr="00855FDC">
        <w:rPr>
          <w:rFonts w:ascii="Sora" w:eastAsia="Times New Roman" w:hAnsi="Sora" w:cs="Sora"/>
          <w:color w:val="2C5B65" w:themeColor="text1"/>
          <w:w w:val="105"/>
          <w:sz w:val="20"/>
          <w:szCs w:val="20"/>
          <w:lang w:val="en-US" w:bidi="en-US"/>
        </w:rPr>
        <w:t xml:space="preserve"> attended incident of Domestic Abuse.</w:t>
      </w:r>
    </w:p>
    <w:p w14:paraId="26B25C89" w14:textId="77777777" w:rsidR="002B707A" w:rsidRPr="00855FDC" w:rsidRDefault="002B707A" w:rsidP="002B707A">
      <w:pPr>
        <w:spacing w:after="200" w:line="252" w:lineRule="auto"/>
        <w:jc w:val="both"/>
        <w:rPr>
          <w:rFonts w:ascii="Sora" w:eastAsia="Times New Roman" w:hAnsi="Sora" w:cs="Sora"/>
          <w:color w:val="2C5B65" w:themeColor="text1"/>
          <w:w w:val="105"/>
          <w:sz w:val="20"/>
          <w:szCs w:val="20"/>
          <w:lang w:val="en-US" w:bidi="en-US"/>
        </w:rPr>
      </w:pPr>
      <w:r w:rsidRPr="00855FDC">
        <w:rPr>
          <w:rFonts w:ascii="Sora" w:eastAsia="Times New Roman" w:hAnsi="Sora" w:cs="Sora"/>
          <w:color w:val="2C5B65" w:themeColor="text1"/>
          <w:w w:val="105"/>
          <w:sz w:val="20"/>
          <w:szCs w:val="20"/>
          <w:lang w:val="en-US" w:bidi="en-US"/>
        </w:rPr>
        <w:t>Operation Encompass provides an efficient, confidential channel of communication between police forces and Key Adults within schools. This enables the immediate and discrete recognition of the child's situation by the Key Adult, ensuring a secure and sympathetic environment is provided and the broader effects of abuse are addressed.</w:t>
      </w:r>
    </w:p>
    <w:p w14:paraId="2EF900B2" w14:textId="77777777" w:rsidR="00AF652B" w:rsidRDefault="00AF652B" w:rsidP="002B707A">
      <w:pPr>
        <w:spacing w:after="200" w:line="252" w:lineRule="auto"/>
        <w:jc w:val="both"/>
        <w:rPr>
          <w:rFonts w:ascii="Sora" w:eastAsia="Times New Roman" w:hAnsi="Sora" w:cs="Sora"/>
          <w:b/>
          <w:bCs/>
          <w:color w:val="2C5B65" w:themeColor="text1"/>
          <w:w w:val="105"/>
          <w:lang w:val="en-US"/>
        </w:rPr>
      </w:pPr>
    </w:p>
    <w:p w14:paraId="44AF95D1" w14:textId="344DFD3E" w:rsidR="002B707A" w:rsidRPr="002A662B" w:rsidRDefault="002B707A" w:rsidP="002B707A">
      <w:pPr>
        <w:spacing w:after="200" w:line="252" w:lineRule="auto"/>
        <w:jc w:val="both"/>
        <w:rPr>
          <w:rFonts w:ascii="Sora" w:eastAsia="Times New Roman" w:hAnsi="Sora" w:cs="Sora"/>
          <w:b/>
          <w:bCs/>
          <w:color w:val="2C5B65" w:themeColor="text1"/>
          <w:w w:val="105"/>
          <w:lang w:val="en-US"/>
        </w:rPr>
      </w:pPr>
      <w:r w:rsidRPr="002A662B">
        <w:rPr>
          <w:rFonts w:ascii="Sora" w:eastAsia="Times New Roman" w:hAnsi="Sora" w:cs="Sora"/>
          <w:b/>
          <w:bCs/>
          <w:color w:val="2C5B65" w:themeColor="text1"/>
          <w:w w:val="105"/>
          <w:lang w:val="en-US"/>
        </w:rPr>
        <w:t xml:space="preserve">Key Principles for remote safeguarding as per guidance: </w:t>
      </w:r>
    </w:p>
    <w:p w14:paraId="1F13419A" w14:textId="77777777" w:rsidR="002B707A" w:rsidRDefault="002B707A" w:rsidP="002B707A">
      <w:pPr>
        <w:spacing w:after="200" w:line="252" w:lineRule="auto"/>
        <w:jc w:val="both"/>
        <w:rPr>
          <w:rFonts w:ascii="Sora" w:eastAsia="Times New Roman" w:hAnsi="Sora" w:cs="Sora"/>
          <w:color w:val="2C5B65" w:themeColor="text1"/>
          <w:w w:val="105"/>
          <w:sz w:val="20"/>
          <w:szCs w:val="20"/>
          <w:lang w:val="en-US"/>
        </w:rPr>
      </w:pPr>
      <w:r w:rsidRPr="00855FDC">
        <w:rPr>
          <w:rFonts w:ascii="Sora" w:eastAsia="Times New Roman" w:hAnsi="Sora" w:cs="Sora"/>
          <w:color w:val="2C5B65" w:themeColor="text1"/>
          <w:w w:val="105"/>
          <w:sz w:val="20"/>
          <w:szCs w:val="20"/>
          <w:lang w:val="en-US"/>
        </w:rPr>
        <w:t>Whether learners are at home or in the classroom, safeguarding and welfare of learners is paramount and takes precedence over all other considerations.</w:t>
      </w:r>
    </w:p>
    <w:p w14:paraId="0AF54AA7" w14:textId="5F60564E" w:rsidR="00AF652B" w:rsidRPr="00855FDC" w:rsidRDefault="00AF652B" w:rsidP="002B707A">
      <w:pPr>
        <w:spacing w:after="200" w:line="252" w:lineRule="auto"/>
        <w:jc w:val="both"/>
        <w:rPr>
          <w:rFonts w:ascii="Sora" w:eastAsia="Times New Roman" w:hAnsi="Sora" w:cs="Sora"/>
          <w:color w:val="2C5B65" w:themeColor="text1"/>
          <w:w w:val="105"/>
          <w:sz w:val="20"/>
          <w:szCs w:val="20"/>
          <w:lang w:val="en-US"/>
        </w:rPr>
      </w:pPr>
      <w:r>
        <w:rPr>
          <w:rFonts w:ascii="Sora" w:eastAsia="Times New Roman" w:hAnsi="Sora" w:cs="Sora"/>
          <w:color w:val="2C5B65" w:themeColor="text1"/>
          <w:w w:val="105"/>
          <w:sz w:val="20"/>
          <w:szCs w:val="20"/>
          <w:lang w:val="en-US"/>
        </w:rPr>
        <w:t xml:space="preserve">If a member of staff completes a home visit or collects a child from home and has safeguarding concerns as a result, they should  immediately contact the school DSP or a deputy. </w:t>
      </w:r>
    </w:p>
    <w:p w14:paraId="40C88025" w14:textId="21F45B79" w:rsidR="002B707A" w:rsidRPr="00855FDC" w:rsidRDefault="002B707A" w:rsidP="002B707A">
      <w:pPr>
        <w:spacing w:after="200" w:line="252" w:lineRule="auto"/>
        <w:jc w:val="both"/>
        <w:rPr>
          <w:rFonts w:ascii="Sora" w:eastAsia="Times New Roman" w:hAnsi="Sora" w:cs="Sora"/>
          <w:color w:val="2C5B65" w:themeColor="text1"/>
          <w:w w:val="105"/>
          <w:sz w:val="20"/>
          <w:szCs w:val="20"/>
          <w:lang w:val="en-US"/>
        </w:rPr>
      </w:pPr>
      <w:r w:rsidRPr="00855FDC">
        <w:rPr>
          <w:rFonts w:ascii="Sora" w:eastAsia="Times New Roman" w:hAnsi="Sora" w:cs="Sora"/>
          <w:color w:val="2C5B65" w:themeColor="text1"/>
          <w:w w:val="105"/>
          <w:sz w:val="20"/>
          <w:szCs w:val="20"/>
          <w:lang w:val="en-US"/>
        </w:rPr>
        <w:t xml:space="preserve">At all times </w:t>
      </w:r>
      <w:r w:rsidR="0098418F" w:rsidRPr="00855FDC">
        <w:rPr>
          <w:rFonts w:ascii="Sora" w:eastAsia="Times New Roman" w:hAnsi="Sora" w:cs="Sora"/>
          <w:color w:val="2C5B65" w:themeColor="text1"/>
          <w:w w:val="105"/>
          <w:sz w:val="20"/>
          <w:szCs w:val="20"/>
          <w:lang w:val="en-US"/>
        </w:rPr>
        <w:t>staff</w:t>
      </w:r>
      <w:r w:rsidRPr="00855FDC">
        <w:rPr>
          <w:rFonts w:ascii="Sora" w:eastAsia="Times New Roman" w:hAnsi="Sora" w:cs="Sora"/>
          <w:color w:val="2C5B65" w:themeColor="text1"/>
          <w:w w:val="105"/>
          <w:sz w:val="20"/>
          <w:szCs w:val="20"/>
          <w:lang w:val="en-US"/>
        </w:rPr>
        <w:t xml:space="preserve"> should continue to follow the school or setting safeguarding policies. All issues relating to online safeguarding should be dealt with in the same way as face-to-face teaching or interactions.</w:t>
      </w:r>
    </w:p>
    <w:p w14:paraId="0FA82D38" w14:textId="5A03B289" w:rsidR="002B707A" w:rsidRPr="00855FDC" w:rsidRDefault="002B707A" w:rsidP="002B707A">
      <w:pPr>
        <w:spacing w:after="200" w:line="252" w:lineRule="auto"/>
        <w:jc w:val="both"/>
        <w:rPr>
          <w:rFonts w:ascii="Sora" w:eastAsia="Times New Roman" w:hAnsi="Sora" w:cs="Sora"/>
          <w:color w:val="2C5B65" w:themeColor="text1"/>
          <w:w w:val="105"/>
          <w:sz w:val="20"/>
          <w:szCs w:val="20"/>
          <w:lang w:val="en-US"/>
        </w:rPr>
      </w:pPr>
      <w:r w:rsidRPr="00855FDC">
        <w:rPr>
          <w:rFonts w:ascii="Sora" w:eastAsia="Times New Roman" w:hAnsi="Sora" w:cs="Sora"/>
          <w:color w:val="2C5B65" w:themeColor="text1"/>
          <w:w w:val="105"/>
          <w:sz w:val="20"/>
          <w:szCs w:val="20"/>
          <w:lang w:val="en-US"/>
        </w:rPr>
        <w:t xml:space="preserve">Policies and procedures for reporting incidents of misuse must be followed at all times. As outlined in the Keeping </w:t>
      </w:r>
      <w:r w:rsidR="00842C58" w:rsidRPr="00855FDC">
        <w:rPr>
          <w:rFonts w:ascii="Sora" w:eastAsia="Times New Roman" w:hAnsi="Sora" w:cs="Sora"/>
          <w:color w:val="2C5B65" w:themeColor="text1"/>
          <w:w w:val="105"/>
          <w:sz w:val="20"/>
          <w:szCs w:val="20"/>
          <w:lang w:val="en-US"/>
        </w:rPr>
        <w:t>learners’</w:t>
      </w:r>
      <w:r w:rsidRPr="00855FDC">
        <w:rPr>
          <w:rFonts w:ascii="Sora" w:eastAsia="Times New Roman" w:hAnsi="Sora" w:cs="Sora"/>
          <w:color w:val="2C5B65" w:themeColor="text1"/>
          <w:w w:val="105"/>
          <w:sz w:val="20"/>
          <w:szCs w:val="20"/>
          <w:lang w:val="en-US"/>
        </w:rPr>
        <w:t xml:space="preserve"> safe guidance, practitioners have a duty to report children at risk (including online abuse) under section 130 of the Social Services and Well-being (Wales) Act 2014.</w:t>
      </w:r>
    </w:p>
    <w:p w14:paraId="41DB7CBC" w14:textId="23A07533" w:rsidR="002B707A" w:rsidRPr="00855FDC" w:rsidRDefault="002B707A" w:rsidP="002B707A">
      <w:pPr>
        <w:spacing w:after="200" w:line="252" w:lineRule="auto"/>
        <w:jc w:val="both"/>
        <w:rPr>
          <w:rFonts w:ascii="Sora" w:eastAsia="Times New Roman" w:hAnsi="Sora" w:cs="Sora"/>
          <w:color w:val="2C5B65" w:themeColor="text1"/>
          <w:w w:val="105"/>
          <w:sz w:val="20"/>
          <w:szCs w:val="20"/>
          <w:lang w:val="en-US"/>
        </w:rPr>
      </w:pPr>
      <w:r w:rsidRPr="00855FDC">
        <w:rPr>
          <w:rFonts w:ascii="Sora" w:eastAsia="Times New Roman" w:hAnsi="Sora" w:cs="Sora"/>
          <w:color w:val="2C5B65" w:themeColor="text1"/>
          <w:w w:val="105"/>
          <w:sz w:val="20"/>
          <w:szCs w:val="20"/>
          <w:lang w:val="en-US"/>
        </w:rPr>
        <w:t xml:space="preserve">If </w:t>
      </w:r>
      <w:r w:rsidR="00457168" w:rsidRPr="00855FDC">
        <w:rPr>
          <w:rFonts w:ascii="Sora" w:eastAsia="Times New Roman" w:hAnsi="Sora" w:cs="Sora"/>
          <w:color w:val="2C5B65" w:themeColor="text1"/>
          <w:w w:val="105"/>
          <w:sz w:val="20"/>
          <w:szCs w:val="20"/>
          <w:lang w:val="en-US"/>
        </w:rPr>
        <w:t>staff</w:t>
      </w:r>
      <w:r w:rsidRPr="00855FDC">
        <w:rPr>
          <w:rFonts w:ascii="Sora" w:eastAsia="Times New Roman" w:hAnsi="Sora" w:cs="Sora"/>
          <w:color w:val="2C5B65" w:themeColor="text1"/>
          <w:w w:val="105"/>
          <w:sz w:val="20"/>
          <w:szCs w:val="20"/>
          <w:lang w:val="en-US"/>
        </w:rPr>
        <w:t xml:space="preserve"> have any safeguarding concerns about a child, </w:t>
      </w:r>
      <w:r w:rsidR="00457168" w:rsidRPr="00855FDC">
        <w:rPr>
          <w:rFonts w:ascii="Sora" w:eastAsia="Times New Roman" w:hAnsi="Sora" w:cs="Sora"/>
          <w:color w:val="2C5B65" w:themeColor="text1"/>
          <w:w w:val="105"/>
          <w:sz w:val="20"/>
          <w:szCs w:val="20"/>
          <w:lang w:val="en-US"/>
        </w:rPr>
        <w:t xml:space="preserve">they </w:t>
      </w:r>
      <w:r w:rsidRPr="00855FDC">
        <w:rPr>
          <w:rFonts w:ascii="Sora" w:eastAsia="Times New Roman" w:hAnsi="Sora" w:cs="Sora"/>
          <w:color w:val="2C5B65" w:themeColor="text1"/>
          <w:w w:val="105"/>
          <w:sz w:val="20"/>
          <w:szCs w:val="20"/>
          <w:lang w:val="en-US"/>
        </w:rPr>
        <w:t>should discuss these with the Designated Safeguarding Person (DSP) ensuring concerns are reported as soon as possible.</w:t>
      </w:r>
    </w:p>
    <w:p w14:paraId="1C4D0567" w14:textId="77777777" w:rsidR="002B707A" w:rsidRPr="00855FDC" w:rsidRDefault="002B707A" w:rsidP="002B707A">
      <w:pPr>
        <w:spacing w:after="200" w:line="252" w:lineRule="auto"/>
        <w:jc w:val="both"/>
        <w:rPr>
          <w:rFonts w:ascii="Sora" w:eastAsia="Times New Roman" w:hAnsi="Sora" w:cs="Sora"/>
          <w:color w:val="2C5B65" w:themeColor="text1"/>
          <w:w w:val="105"/>
          <w:sz w:val="20"/>
          <w:szCs w:val="20"/>
          <w:lang w:val="en-US"/>
        </w:rPr>
      </w:pPr>
      <w:r w:rsidRPr="00855FDC">
        <w:rPr>
          <w:rFonts w:ascii="Sora" w:eastAsia="Times New Roman" w:hAnsi="Sora" w:cs="Sora"/>
          <w:color w:val="2C5B65" w:themeColor="text1"/>
          <w:w w:val="105"/>
          <w:sz w:val="20"/>
          <w:szCs w:val="20"/>
          <w:lang w:val="en-US"/>
        </w:rPr>
        <w:t>If for any reason you cannot contact the Designated Safeguarding Person for your school or setting, contact the local authority Children’s Services Team and report your concerns.</w:t>
      </w:r>
    </w:p>
    <w:p w14:paraId="51D4F05F" w14:textId="5F4CC73F" w:rsidR="002B707A" w:rsidRPr="00855FDC" w:rsidRDefault="002B707A" w:rsidP="002B707A">
      <w:pPr>
        <w:spacing w:after="200" w:line="252" w:lineRule="auto"/>
        <w:jc w:val="both"/>
        <w:rPr>
          <w:rFonts w:ascii="Sora" w:eastAsia="Times New Roman" w:hAnsi="Sora" w:cs="Sora"/>
          <w:color w:val="2C5B65" w:themeColor="text1"/>
          <w:w w:val="105"/>
          <w:sz w:val="20"/>
          <w:szCs w:val="20"/>
          <w:lang w:val="en-US"/>
        </w:rPr>
      </w:pPr>
      <w:r w:rsidRPr="00855FDC">
        <w:rPr>
          <w:rFonts w:ascii="Sora" w:eastAsia="Times New Roman" w:hAnsi="Sora" w:cs="Sora"/>
          <w:color w:val="2C5B65" w:themeColor="text1"/>
          <w:w w:val="105"/>
          <w:sz w:val="20"/>
          <w:szCs w:val="20"/>
          <w:lang w:val="en-US"/>
        </w:rPr>
        <w:t xml:space="preserve">If you think a child or young person is in immediate </w:t>
      </w:r>
      <w:r w:rsidR="00842C58" w:rsidRPr="00855FDC">
        <w:rPr>
          <w:rFonts w:ascii="Sora" w:eastAsia="Times New Roman" w:hAnsi="Sora" w:cs="Sora"/>
          <w:color w:val="2C5B65" w:themeColor="text1"/>
          <w:w w:val="105"/>
          <w:sz w:val="20"/>
          <w:szCs w:val="20"/>
          <w:lang w:val="en-US"/>
        </w:rPr>
        <w:t>danger,</w:t>
      </w:r>
      <w:r w:rsidRPr="00855FDC">
        <w:rPr>
          <w:rFonts w:ascii="Sora" w:eastAsia="Times New Roman" w:hAnsi="Sora" w:cs="Sora"/>
          <w:color w:val="2C5B65" w:themeColor="text1"/>
          <w:w w:val="105"/>
          <w:sz w:val="20"/>
          <w:szCs w:val="20"/>
          <w:lang w:val="en-US"/>
        </w:rPr>
        <w:t xml:space="preserve"> then contact the police on 999.</w:t>
      </w:r>
    </w:p>
    <w:p w14:paraId="2A1A5F3E" w14:textId="77777777" w:rsidR="002A662B" w:rsidRPr="002A662B" w:rsidRDefault="002A662B" w:rsidP="002A662B">
      <w:pPr>
        <w:pStyle w:val="BodyText"/>
        <w:rPr>
          <w:rFonts w:ascii="Sora" w:hAnsi="Sora" w:cs="Sora"/>
          <w:b/>
          <w:bCs/>
          <w:sz w:val="22"/>
          <w:szCs w:val="22"/>
        </w:rPr>
      </w:pPr>
      <w:r w:rsidRPr="002A662B">
        <w:rPr>
          <w:rFonts w:ascii="Sora" w:hAnsi="Sora" w:cs="Sora"/>
          <w:b/>
          <w:bCs/>
          <w:sz w:val="22"/>
          <w:szCs w:val="22"/>
        </w:rPr>
        <w:t>Monitoring and Evaluation</w:t>
      </w:r>
    </w:p>
    <w:p w14:paraId="50C49621" w14:textId="77777777" w:rsidR="002A662B" w:rsidRPr="002A662B" w:rsidRDefault="002A662B" w:rsidP="002A662B">
      <w:pPr>
        <w:pStyle w:val="BodyText"/>
        <w:rPr>
          <w:rFonts w:ascii="Sora" w:hAnsi="Sora" w:cs="Sora"/>
          <w:sz w:val="22"/>
          <w:szCs w:val="22"/>
        </w:rPr>
      </w:pPr>
    </w:p>
    <w:p w14:paraId="20C04A34" w14:textId="77777777" w:rsidR="002A662B" w:rsidRPr="00855FDC" w:rsidRDefault="002A662B" w:rsidP="002A662B">
      <w:pPr>
        <w:pStyle w:val="BodyText"/>
        <w:numPr>
          <w:ilvl w:val="0"/>
          <w:numId w:val="39"/>
        </w:numPr>
        <w:rPr>
          <w:rFonts w:ascii="Sora" w:hAnsi="Sora" w:cs="Sora"/>
        </w:rPr>
      </w:pPr>
      <w:r w:rsidRPr="00855FDC">
        <w:rPr>
          <w:rFonts w:ascii="Sora" w:hAnsi="Sora" w:cs="Sora"/>
        </w:rPr>
        <w:t>The Proprietor (s) are committed to the highest quality of education through regular scrutiny and monitoring.</w:t>
      </w:r>
    </w:p>
    <w:p w14:paraId="635C7C99" w14:textId="77777777" w:rsidR="00457168" w:rsidRPr="00855FDC" w:rsidRDefault="00457168" w:rsidP="002A662B">
      <w:pPr>
        <w:autoSpaceDE w:val="0"/>
        <w:autoSpaceDN w:val="0"/>
        <w:adjustRightInd w:val="0"/>
        <w:rPr>
          <w:rFonts w:ascii="Sora" w:eastAsia="Times New Roman" w:hAnsi="Sora" w:cs="Sora"/>
          <w:bCs/>
          <w:color w:val="2C5B65" w:themeColor="text1"/>
          <w:sz w:val="20"/>
          <w:szCs w:val="20"/>
        </w:rPr>
      </w:pPr>
    </w:p>
    <w:p w14:paraId="1B5BA806" w14:textId="77777777" w:rsidR="00457168" w:rsidRPr="002A662B" w:rsidRDefault="00457168" w:rsidP="002B707A">
      <w:pPr>
        <w:autoSpaceDE w:val="0"/>
        <w:autoSpaceDN w:val="0"/>
        <w:adjustRightInd w:val="0"/>
        <w:jc w:val="right"/>
        <w:rPr>
          <w:rFonts w:ascii="Sora" w:eastAsia="Times New Roman" w:hAnsi="Sora" w:cs="Sora"/>
          <w:bCs/>
          <w:color w:val="2C5B65" w:themeColor="text1"/>
          <w:sz w:val="22"/>
          <w:szCs w:val="22"/>
        </w:rPr>
      </w:pPr>
    </w:p>
    <w:p w14:paraId="331D36FD"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7EE49341"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608CB968"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6BE7A12D"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34FAF2E9"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7C8BD081"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717294FF"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2B2B9144"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1CAE3C20"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78F6A138"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4C8E2630"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55434C97"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111950D4"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637C9F1F" w14:textId="77777777" w:rsidR="00855FDC" w:rsidRDefault="00855FDC" w:rsidP="00855FDC">
      <w:pPr>
        <w:autoSpaceDE w:val="0"/>
        <w:autoSpaceDN w:val="0"/>
        <w:adjustRightInd w:val="0"/>
        <w:rPr>
          <w:rFonts w:ascii="Sora" w:eastAsia="Times New Roman" w:hAnsi="Sora" w:cs="Sora"/>
          <w:bCs/>
          <w:color w:val="2C5B65" w:themeColor="text1"/>
          <w:sz w:val="22"/>
          <w:szCs w:val="22"/>
        </w:rPr>
      </w:pPr>
    </w:p>
    <w:p w14:paraId="1065A85D" w14:textId="77777777" w:rsidR="0085158F" w:rsidRDefault="0085158F" w:rsidP="00855FDC">
      <w:pPr>
        <w:autoSpaceDE w:val="0"/>
        <w:autoSpaceDN w:val="0"/>
        <w:adjustRightInd w:val="0"/>
        <w:rPr>
          <w:rFonts w:ascii="Sora" w:eastAsia="Times New Roman" w:hAnsi="Sora" w:cs="Sora"/>
          <w:bCs/>
          <w:color w:val="2C5B65" w:themeColor="text1"/>
          <w:sz w:val="22"/>
          <w:szCs w:val="22"/>
        </w:rPr>
      </w:pPr>
    </w:p>
    <w:p w14:paraId="2F4FFE2C" w14:textId="77777777" w:rsidR="0085158F" w:rsidRDefault="0085158F" w:rsidP="00855FDC">
      <w:pPr>
        <w:autoSpaceDE w:val="0"/>
        <w:autoSpaceDN w:val="0"/>
        <w:adjustRightInd w:val="0"/>
        <w:rPr>
          <w:rFonts w:ascii="Sora" w:eastAsia="Times New Roman" w:hAnsi="Sora" w:cs="Sora"/>
          <w:bCs/>
          <w:color w:val="2C5B65" w:themeColor="text1"/>
          <w:sz w:val="22"/>
          <w:szCs w:val="22"/>
        </w:rPr>
      </w:pPr>
    </w:p>
    <w:p w14:paraId="0A87C921" w14:textId="77777777" w:rsidR="0085158F" w:rsidRDefault="0085158F" w:rsidP="00855FDC">
      <w:pPr>
        <w:autoSpaceDE w:val="0"/>
        <w:autoSpaceDN w:val="0"/>
        <w:adjustRightInd w:val="0"/>
        <w:rPr>
          <w:rFonts w:ascii="Sora" w:eastAsia="Times New Roman" w:hAnsi="Sora" w:cs="Sora"/>
          <w:bCs/>
          <w:color w:val="2C5B65" w:themeColor="text1"/>
          <w:sz w:val="22"/>
          <w:szCs w:val="22"/>
        </w:rPr>
      </w:pPr>
    </w:p>
    <w:p w14:paraId="3B3450D9" w14:textId="541A495F" w:rsidR="002B707A" w:rsidRDefault="002B707A" w:rsidP="00855FDC">
      <w:pPr>
        <w:autoSpaceDE w:val="0"/>
        <w:autoSpaceDN w:val="0"/>
        <w:adjustRightInd w:val="0"/>
        <w:rPr>
          <w:rFonts w:ascii="Sora" w:eastAsia="Times New Roman" w:hAnsi="Sora" w:cs="Sora"/>
          <w:bCs/>
          <w:color w:val="2C5B65" w:themeColor="text1"/>
          <w:sz w:val="22"/>
          <w:szCs w:val="22"/>
        </w:rPr>
      </w:pPr>
      <w:r w:rsidRPr="002A662B">
        <w:rPr>
          <w:rFonts w:ascii="Sora" w:eastAsia="Times New Roman" w:hAnsi="Sora" w:cs="Sora"/>
          <w:bCs/>
          <w:color w:val="2C5B65" w:themeColor="text1"/>
          <w:sz w:val="22"/>
          <w:szCs w:val="22"/>
        </w:rPr>
        <w:t>Appendix 1</w:t>
      </w:r>
    </w:p>
    <w:p w14:paraId="164C9B6C" w14:textId="77777777" w:rsidR="00855FDC" w:rsidRPr="002A662B" w:rsidRDefault="00855FDC" w:rsidP="00855FDC">
      <w:pPr>
        <w:autoSpaceDE w:val="0"/>
        <w:autoSpaceDN w:val="0"/>
        <w:adjustRightInd w:val="0"/>
        <w:rPr>
          <w:rFonts w:ascii="Sora" w:eastAsia="Times New Roman" w:hAnsi="Sora" w:cs="Sora"/>
          <w:bCs/>
          <w:color w:val="2C5B65" w:themeColor="text1"/>
          <w:sz w:val="22"/>
          <w:szCs w:val="22"/>
        </w:rPr>
      </w:pPr>
    </w:p>
    <w:p w14:paraId="610E6275" w14:textId="77777777" w:rsidR="002B707A" w:rsidRPr="00855FDC" w:rsidRDefault="002B707A" w:rsidP="002635B9">
      <w:pPr>
        <w:autoSpaceDE w:val="0"/>
        <w:autoSpaceDN w:val="0"/>
        <w:adjustRightInd w:val="0"/>
        <w:rPr>
          <w:rFonts w:ascii="Sora" w:eastAsia="Times New Roman" w:hAnsi="Sora" w:cs="Sora"/>
          <w:b/>
          <w:bCs/>
          <w:color w:val="2C5B65" w:themeColor="text1"/>
          <w:sz w:val="20"/>
          <w:szCs w:val="20"/>
        </w:rPr>
      </w:pPr>
      <w:r w:rsidRPr="00855FDC">
        <w:rPr>
          <w:rFonts w:ascii="Sora" w:eastAsia="Times New Roman" w:hAnsi="Sora" w:cs="Sora"/>
          <w:b/>
          <w:bCs/>
          <w:color w:val="2C5B65" w:themeColor="text1"/>
          <w:sz w:val="20"/>
          <w:szCs w:val="20"/>
        </w:rPr>
        <w:t>Safeguarding Team</w:t>
      </w:r>
    </w:p>
    <w:p w14:paraId="695D01BE" w14:textId="77777777" w:rsidR="002B707A" w:rsidRPr="00855FDC" w:rsidRDefault="002B707A" w:rsidP="002B707A">
      <w:pPr>
        <w:autoSpaceDE w:val="0"/>
        <w:autoSpaceDN w:val="0"/>
        <w:adjustRightInd w:val="0"/>
        <w:rPr>
          <w:rFonts w:ascii="Sora" w:eastAsia="Times New Roman" w:hAnsi="Sora" w:cs="Sora"/>
          <w:color w:val="2C5B65" w:themeColor="text1"/>
          <w:sz w:val="20"/>
          <w:szCs w:val="20"/>
          <w:lang w:val="en-US"/>
        </w:rPr>
      </w:pPr>
    </w:p>
    <w:p w14:paraId="673AF518" w14:textId="77777777" w:rsidR="002B707A" w:rsidRPr="00855FDC" w:rsidRDefault="002B707A" w:rsidP="002B707A">
      <w:pPr>
        <w:autoSpaceDE w:val="0"/>
        <w:autoSpaceDN w:val="0"/>
        <w:adjustRightInd w:val="0"/>
        <w:rPr>
          <w:rFonts w:ascii="Sora" w:eastAsia="Times New Roman" w:hAnsi="Sora" w:cs="Sora"/>
          <w:color w:val="2C5B65" w:themeColor="text1"/>
          <w:sz w:val="20"/>
          <w:szCs w:val="20"/>
          <w:lang w:val="en-US"/>
        </w:rPr>
      </w:pPr>
    </w:p>
    <w:tbl>
      <w:tblPr>
        <w:tblStyle w:val="TableGrid1"/>
        <w:tblW w:w="0" w:type="auto"/>
        <w:tblInd w:w="1177" w:type="dxa"/>
        <w:tblLook w:val="04A0" w:firstRow="1" w:lastRow="0" w:firstColumn="1" w:lastColumn="0" w:noHBand="0" w:noVBand="1"/>
      </w:tblPr>
      <w:tblGrid>
        <w:gridCol w:w="6658"/>
      </w:tblGrid>
      <w:tr w:rsidR="002B707A" w:rsidRPr="00855FDC" w14:paraId="442C98D7" w14:textId="77777777" w:rsidTr="002553C6">
        <w:tc>
          <w:tcPr>
            <w:tcW w:w="6658" w:type="dxa"/>
            <w:shd w:val="clear" w:color="auto" w:fill="F2F2F2"/>
          </w:tcPr>
          <w:p w14:paraId="5BD98E15" w14:textId="77777777" w:rsidR="002B707A" w:rsidRPr="00855FDC" w:rsidRDefault="002B707A" w:rsidP="002B707A">
            <w:pPr>
              <w:rPr>
                <w:rFonts w:ascii="Sora" w:eastAsia="Calibri" w:hAnsi="Sora" w:cs="Sora"/>
                <w:color w:val="2C5B65" w:themeColor="text1"/>
                <w:sz w:val="20"/>
                <w:szCs w:val="20"/>
              </w:rPr>
            </w:pPr>
            <w:r w:rsidRPr="00855FDC">
              <w:rPr>
                <w:rFonts w:ascii="Sora" w:eastAsia="Calibri" w:hAnsi="Sora" w:cs="Sora"/>
                <w:color w:val="2C5B65" w:themeColor="text1"/>
                <w:sz w:val="20"/>
                <w:szCs w:val="20"/>
              </w:rPr>
              <w:t>Designated Senior Person</w:t>
            </w:r>
          </w:p>
        </w:tc>
      </w:tr>
      <w:tr w:rsidR="002B707A" w:rsidRPr="00855FDC" w14:paraId="06181D2D" w14:textId="77777777" w:rsidTr="002553C6">
        <w:tc>
          <w:tcPr>
            <w:tcW w:w="6658" w:type="dxa"/>
            <w:shd w:val="clear" w:color="auto" w:fill="F2F2F2"/>
          </w:tcPr>
          <w:p w14:paraId="7DF04871" w14:textId="7183DAE2" w:rsidR="002B707A" w:rsidRPr="00855FDC" w:rsidRDefault="00457168" w:rsidP="002B707A">
            <w:pPr>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Caleb Dixon </w:t>
            </w:r>
          </w:p>
        </w:tc>
      </w:tr>
      <w:tr w:rsidR="002B707A" w:rsidRPr="00855FDC" w14:paraId="0E293904" w14:textId="77777777" w:rsidTr="002553C6">
        <w:tc>
          <w:tcPr>
            <w:tcW w:w="6658" w:type="dxa"/>
            <w:shd w:val="clear" w:color="auto" w:fill="F2F2F2"/>
          </w:tcPr>
          <w:p w14:paraId="66240037" w14:textId="7B0CA6DF" w:rsidR="002B707A" w:rsidRPr="00855FDC" w:rsidRDefault="002B707A" w:rsidP="002B707A">
            <w:pPr>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Principal </w:t>
            </w:r>
          </w:p>
        </w:tc>
      </w:tr>
      <w:tr w:rsidR="002B707A" w:rsidRPr="00855FDC" w14:paraId="7E358851" w14:textId="77777777" w:rsidTr="002553C6">
        <w:tc>
          <w:tcPr>
            <w:tcW w:w="6658" w:type="dxa"/>
            <w:shd w:val="clear" w:color="auto" w:fill="F2F2F2"/>
          </w:tcPr>
          <w:p w14:paraId="5E7D0BAB" w14:textId="51C13A01" w:rsidR="002B707A" w:rsidRPr="002553C6" w:rsidRDefault="002553C6" w:rsidP="002B707A">
            <w:pPr>
              <w:rPr>
                <w:rFonts w:ascii="Sora" w:eastAsia="Calibri" w:hAnsi="Sora" w:cs="Sora"/>
                <w:color w:val="2C5B65" w:themeColor="text1"/>
                <w:sz w:val="20"/>
                <w:szCs w:val="20"/>
              </w:rPr>
            </w:pPr>
            <w:hyperlink r:id="rId17" w:history="1">
              <w:r w:rsidRPr="002553C6">
                <w:rPr>
                  <w:rStyle w:val="Hyperlink"/>
                  <w:rFonts w:ascii="Sora" w:eastAsia="Calibri" w:hAnsi="Sora" w:cs="Sora"/>
                  <w:color w:val="2C5B65" w:themeColor="text1"/>
                  <w:sz w:val="20"/>
                  <w:szCs w:val="20"/>
                </w:rPr>
                <w:t>Caleb.dixon@bersham.co.uk</w:t>
              </w:r>
            </w:hyperlink>
            <w:r w:rsidR="002B707A" w:rsidRPr="002553C6">
              <w:rPr>
                <w:rFonts w:ascii="Sora" w:eastAsia="Calibri" w:hAnsi="Sora" w:cs="Sora"/>
                <w:color w:val="2C5B65" w:themeColor="text1"/>
                <w:sz w:val="20"/>
                <w:szCs w:val="20"/>
              </w:rPr>
              <w:t xml:space="preserve"> </w:t>
            </w:r>
          </w:p>
        </w:tc>
      </w:tr>
      <w:tr w:rsidR="002B707A" w:rsidRPr="00855FDC" w14:paraId="440AEFAF" w14:textId="77777777" w:rsidTr="002553C6">
        <w:tc>
          <w:tcPr>
            <w:tcW w:w="6658" w:type="dxa"/>
            <w:shd w:val="clear" w:color="auto" w:fill="F2F2F2"/>
          </w:tcPr>
          <w:p w14:paraId="66BB8C86" w14:textId="78EE0D07" w:rsidR="002B707A" w:rsidRPr="00855FDC" w:rsidRDefault="002553C6" w:rsidP="002B707A">
            <w:pPr>
              <w:rPr>
                <w:rFonts w:ascii="Sora" w:eastAsia="Calibri" w:hAnsi="Sora" w:cs="Sora"/>
                <w:color w:val="2C5B65" w:themeColor="text1"/>
                <w:sz w:val="20"/>
                <w:szCs w:val="20"/>
              </w:rPr>
            </w:pPr>
            <w:r w:rsidRPr="002553C6">
              <w:rPr>
                <w:rFonts w:ascii="Sora" w:eastAsia="Calibri" w:hAnsi="Sora" w:cs="Sora"/>
                <w:color w:val="2C5B65" w:themeColor="text1"/>
                <w:sz w:val="20"/>
                <w:szCs w:val="20"/>
              </w:rPr>
              <w:t>01978 805805 ext. 401</w:t>
            </w:r>
          </w:p>
        </w:tc>
      </w:tr>
    </w:tbl>
    <w:p w14:paraId="24157CD9" w14:textId="77777777" w:rsidR="002B707A" w:rsidRPr="00855FDC" w:rsidRDefault="002B707A" w:rsidP="002B707A">
      <w:pPr>
        <w:autoSpaceDE w:val="0"/>
        <w:autoSpaceDN w:val="0"/>
        <w:adjustRightInd w:val="0"/>
        <w:rPr>
          <w:rFonts w:ascii="Sora" w:eastAsia="Times New Roman" w:hAnsi="Sora" w:cs="Sora"/>
          <w:color w:val="2C5B65" w:themeColor="text1"/>
          <w:sz w:val="20"/>
          <w:szCs w:val="20"/>
          <w:lang w:val="en-US"/>
        </w:rPr>
      </w:pPr>
    </w:p>
    <w:tbl>
      <w:tblPr>
        <w:tblStyle w:val="TableGrid1"/>
        <w:tblW w:w="0" w:type="auto"/>
        <w:tblInd w:w="1177" w:type="dxa"/>
        <w:tblLook w:val="04A0" w:firstRow="1" w:lastRow="0" w:firstColumn="1" w:lastColumn="0" w:noHBand="0" w:noVBand="1"/>
      </w:tblPr>
      <w:tblGrid>
        <w:gridCol w:w="6658"/>
      </w:tblGrid>
      <w:tr w:rsidR="002B707A" w:rsidRPr="00855FDC" w14:paraId="67E1299E" w14:textId="77777777" w:rsidTr="002553C6">
        <w:tc>
          <w:tcPr>
            <w:tcW w:w="6658" w:type="dxa"/>
            <w:shd w:val="clear" w:color="auto" w:fill="F2F2F2"/>
          </w:tcPr>
          <w:p w14:paraId="67634F2C" w14:textId="77777777" w:rsidR="002B707A" w:rsidRPr="00855FDC" w:rsidRDefault="002B707A" w:rsidP="002B707A">
            <w:pPr>
              <w:rPr>
                <w:rFonts w:ascii="Sora" w:eastAsia="Calibri" w:hAnsi="Sora" w:cs="Sora"/>
                <w:color w:val="2C5B65" w:themeColor="text1"/>
                <w:sz w:val="20"/>
                <w:szCs w:val="20"/>
              </w:rPr>
            </w:pPr>
            <w:r w:rsidRPr="00855FDC">
              <w:rPr>
                <w:rFonts w:ascii="Sora" w:eastAsia="Calibri" w:hAnsi="Sora" w:cs="Sora"/>
                <w:color w:val="2C5B65" w:themeColor="text1"/>
                <w:sz w:val="20"/>
                <w:szCs w:val="20"/>
              </w:rPr>
              <w:t>Deputy Designated Senior Person</w:t>
            </w:r>
          </w:p>
        </w:tc>
      </w:tr>
      <w:tr w:rsidR="002B707A" w:rsidRPr="00855FDC" w14:paraId="47D1B68B" w14:textId="77777777" w:rsidTr="002553C6">
        <w:tc>
          <w:tcPr>
            <w:tcW w:w="6658" w:type="dxa"/>
            <w:shd w:val="clear" w:color="auto" w:fill="F2F2F2"/>
          </w:tcPr>
          <w:p w14:paraId="44067C0C" w14:textId="6D5B6B63" w:rsidR="002B707A" w:rsidRPr="00855FDC" w:rsidRDefault="00457168" w:rsidP="002B707A">
            <w:pPr>
              <w:rPr>
                <w:rFonts w:ascii="Sora" w:eastAsia="Calibri" w:hAnsi="Sora" w:cs="Sora"/>
                <w:color w:val="2C5B65" w:themeColor="text1"/>
                <w:sz w:val="20"/>
                <w:szCs w:val="20"/>
              </w:rPr>
            </w:pPr>
            <w:r w:rsidRPr="00855FDC">
              <w:rPr>
                <w:rFonts w:ascii="Sora" w:eastAsia="Calibri" w:hAnsi="Sora" w:cs="Sora"/>
                <w:color w:val="2C5B65" w:themeColor="text1"/>
                <w:sz w:val="20"/>
                <w:szCs w:val="20"/>
              </w:rPr>
              <w:t xml:space="preserve">Sarah Majid </w:t>
            </w:r>
          </w:p>
        </w:tc>
      </w:tr>
      <w:tr w:rsidR="002B707A" w:rsidRPr="00855FDC" w14:paraId="790A1B92" w14:textId="77777777" w:rsidTr="002553C6">
        <w:tc>
          <w:tcPr>
            <w:tcW w:w="6658" w:type="dxa"/>
            <w:shd w:val="clear" w:color="auto" w:fill="F2F2F2"/>
          </w:tcPr>
          <w:p w14:paraId="5354D8B3" w14:textId="7DC872CA" w:rsidR="002B707A" w:rsidRPr="00855FDC" w:rsidRDefault="00F71F5F" w:rsidP="002B707A">
            <w:pPr>
              <w:rPr>
                <w:rFonts w:ascii="Sora" w:eastAsia="Calibri" w:hAnsi="Sora" w:cs="Sora"/>
                <w:color w:val="2C5B65" w:themeColor="text1"/>
                <w:sz w:val="20"/>
                <w:szCs w:val="20"/>
              </w:rPr>
            </w:pPr>
            <w:r>
              <w:rPr>
                <w:rFonts w:ascii="Sora" w:eastAsia="Calibri" w:hAnsi="Sora" w:cs="Sora"/>
                <w:color w:val="2C5B65" w:themeColor="text1"/>
                <w:sz w:val="20"/>
                <w:szCs w:val="20"/>
              </w:rPr>
              <w:t>Vice Principal</w:t>
            </w:r>
          </w:p>
        </w:tc>
      </w:tr>
      <w:tr w:rsidR="002B707A" w:rsidRPr="00855FDC" w14:paraId="498A1AE3" w14:textId="77777777" w:rsidTr="002553C6">
        <w:tc>
          <w:tcPr>
            <w:tcW w:w="6658" w:type="dxa"/>
            <w:shd w:val="clear" w:color="auto" w:fill="F2F2F2"/>
          </w:tcPr>
          <w:p w14:paraId="13D0BA5C" w14:textId="2CBC32C2" w:rsidR="002B707A" w:rsidRPr="00855FDC" w:rsidRDefault="00DE38B1" w:rsidP="002B707A">
            <w:pPr>
              <w:rPr>
                <w:rFonts w:ascii="Sora" w:eastAsia="Calibri" w:hAnsi="Sora" w:cs="Sora"/>
                <w:color w:val="2C5B65" w:themeColor="text1"/>
                <w:sz w:val="20"/>
                <w:szCs w:val="20"/>
              </w:rPr>
            </w:pPr>
            <w:r w:rsidRPr="00855FDC">
              <w:rPr>
                <w:rFonts w:ascii="Sora" w:eastAsia="Calibri" w:hAnsi="Sora" w:cs="Sora"/>
                <w:color w:val="2C5B65" w:themeColor="text1"/>
                <w:sz w:val="20"/>
                <w:szCs w:val="20"/>
              </w:rPr>
              <w:t>sarah.majid@</w:t>
            </w:r>
            <w:r w:rsidR="002553C6">
              <w:rPr>
                <w:rFonts w:ascii="Sora" w:eastAsia="Calibri" w:hAnsi="Sora" w:cs="Sora"/>
                <w:color w:val="2C5B65" w:themeColor="text1"/>
                <w:sz w:val="20"/>
                <w:szCs w:val="20"/>
              </w:rPr>
              <w:t>bersham.co.uk</w:t>
            </w:r>
          </w:p>
        </w:tc>
      </w:tr>
      <w:tr w:rsidR="002B707A" w:rsidRPr="00855FDC" w14:paraId="07D63BF8" w14:textId="77777777" w:rsidTr="002553C6">
        <w:tc>
          <w:tcPr>
            <w:tcW w:w="6658" w:type="dxa"/>
            <w:shd w:val="clear" w:color="auto" w:fill="F2F2F2"/>
          </w:tcPr>
          <w:p w14:paraId="52364A89" w14:textId="1235C218" w:rsidR="002B707A" w:rsidRPr="00855FDC" w:rsidRDefault="002553C6" w:rsidP="002B707A">
            <w:pPr>
              <w:rPr>
                <w:rFonts w:ascii="Sora" w:eastAsia="Calibri" w:hAnsi="Sora" w:cs="Sora"/>
                <w:color w:val="2C5B65" w:themeColor="text1"/>
                <w:sz w:val="20"/>
                <w:szCs w:val="20"/>
              </w:rPr>
            </w:pPr>
            <w:r w:rsidRPr="002553C6">
              <w:rPr>
                <w:rFonts w:ascii="Sora" w:eastAsia="Calibri" w:hAnsi="Sora" w:cs="Sora"/>
                <w:color w:val="2C5B65" w:themeColor="text1"/>
                <w:sz w:val="20"/>
                <w:szCs w:val="20"/>
              </w:rPr>
              <w:t>01978 805805</w:t>
            </w:r>
            <w:r w:rsidR="00CC702F">
              <w:rPr>
                <w:rFonts w:ascii="Sora" w:eastAsia="Calibri" w:hAnsi="Sora" w:cs="Sora"/>
                <w:color w:val="2C5B65" w:themeColor="text1"/>
                <w:sz w:val="20"/>
                <w:szCs w:val="20"/>
              </w:rPr>
              <w:t xml:space="preserve"> </w:t>
            </w:r>
          </w:p>
        </w:tc>
      </w:tr>
    </w:tbl>
    <w:p w14:paraId="40C75689" w14:textId="77777777" w:rsidR="002B707A" w:rsidRPr="00855FDC" w:rsidRDefault="002B707A" w:rsidP="002B707A">
      <w:pPr>
        <w:autoSpaceDE w:val="0"/>
        <w:autoSpaceDN w:val="0"/>
        <w:adjustRightInd w:val="0"/>
        <w:rPr>
          <w:rFonts w:ascii="Sora" w:eastAsia="Times New Roman" w:hAnsi="Sora" w:cs="Sora"/>
          <w:color w:val="2C5B65" w:themeColor="text1"/>
          <w:sz w:val="20"/>
          <w:szCs w:val="20"/>
          <w:lang w:val="en-US"/>
        </w:rPr>
      </w:pPr>
    </w:p>
    <w:tbl>
      <w:tblPr>
        <w:tblStyle w:val="TableGrid1"/>
        <w:tblW w:w="0" w:type="auto"/>
        <w:tblInd w:w="1169" w:type="dxa"/>
        <w:tblLook w:val="04A0" w:firstRow="1" w:lastRow="0" w:firstColumn="1" w:lastColumn="0" w:noHBand="0" w:noVBand="1"/>
      </w:tblPr>
      <w:tblGrid>
        <w:gridCol w:w="6658"/>
      </w:tblGrid>
      <w:tr w:rsidR="002B707A" w:rsidRPr="00855FDC" w14:paraId="1B5A78F8" w14:textId="77777777" w:rsidTr="002553C6">
        <w:tc>
          <w:tcPr>
            <w:tcW w:w="6658" w:type="dxa"/>
            <w:shd w:val="clear" w:color="auto" w:fill="F2F2F2"/>
          </w:tcPr>
          <w:p w14:paraId="3A4F9D83" w14:textId="77777777" w:rsidR="002B707A" w:rsidRPr="00855FDC" w:rsidRDefault="002B707A" w:rsidP="002B707A">
            <w:pPr>
              <w:rPr>
                <w:rFonts w:ascii="Sora" w:eastAsia="Calibri" w:hAnsi="Sora" w:cs="Sora"/>
                <w:color w:val="2C5B65" w:themeColor="text1"/>
                <w:sz w:val="20"/>
                <w:szCs w:val="20"/>
              </w:rPr>
            </w:pPr>
            <w:r w:rsidRPr="00855FDC">
              <w:rPr>
                <w:rFonts w:ascii="Sora" w:eastAsia="Calibri" w:hAnsi="Sora" w:cs="Sora"/>
                <w:color w:val="2C5B65" w:themeColor="text1"/>
                <w:sz w:val="20"/>
                <w:szCs w:val="20"/>
              </w:rPr>
              <w:t>Deputy Designated Senior Person</w:t>
            </w:r>
          </w:p>
        </w:tc>
      </w:tr>
      <w:tr w:rsidR="002B707A" w:rsidRPr="00855FDC" w14:paraId="2FA873F9" w14:textId="77777777" w:rsidTr="002553C6">
        <w:tc>
          <w:tcPr>
            <w:tcW w:w="6658" w:type="dxa"/>
            <w:shd w:val="clear" w:color="auto" w:fill="F2F2F2"/>
          </w:tcPr>
          <w:p w14:paraId="78DF756B" w14:textId="77777777" w:rsidR="002B707A" w:rsidRPr="00855FDC" w:rsidRDefault="002B707A" w:rsidP="002B707A">
            <w:pPr>
              <w:rPr>
                <w:rFonts w:ascii="Sora" w:eastAsia="Calibri" w:hAnsi="Sora" w:cs="Sora"/>
                <w:color w:val="2C5B65" w:themeColor="text1"/>
                <w:sz w:val="20"/>
                <w:szCs w:val="20"/>
              </w:rPr>
            </w:pPr>
            <w:r w:rsidRPr="00855FDC">
              <w:rPr>
                <w:rFonts w:ascii="Sora" w:eastAsia="Calibri" w:hAnsi="Sora" w:cs="Sora"/>
                <w:color w:val="2C5B65" w:themeColor="text1"/>
                <w:sz w:val="20"/>
                <w:szCs w:val="20"/>
              </w:rPr>
              <w:t>Tom Messum</w:t>
            </w:r>
          </w:p>
        </w:tc>
      </w:tr>
      <w:tr w:rsidR="002B707A" w:rsidRPr="00855FDC" w14:paraId="7F21F70B" w14:textId="77777777" w:rsidTr="002553C6">
        <w:tc>
          <w:tcPr>
            <w:tcW w:w="6658" w:type="dxa"/>
            <w:shd w:val="clear" w:color="auto" w:fill="F2F2F2"/>
          </w:tcPr>
          <w:p w14:paraId="6C75D2B9" w14:textId="77777777" w:rsidR="002B707A" w:rsidRPr="00855FDC" w:rsidRDefault="002B707A" w:rsidP="002B707A">
            <w:pPr>
              <w:rPr>
                <w:rFonts w:ascii="Sora" w:eastAsia="Calibri" w:hAnsi="Sora" w:cs="Sora"/>
                <w:color w:val="2C5B65" w:themeColor="text1"/>
                <w:sz w:val="20"/>
                <w:szCs w:val="20"/>
              </w:rPr>
            </w:pPr>
            <w:r w:rsidRPr="00855FDC">
              <w:rPr>
                <w:rFonts w:ascii="Sora" w:eastAsia="Calibri" w:hAnsi="Sora" w:cs="Sora"/>
                <w:color w:val="2C5B65" w:themeColor="text1"/>
                <w:sz w:val="20"/>
                <w:szCs w:val="20"/>
              </w:rPr>
              <w:t>Teacher</w:t>
            </w:r>
          </w:p>
        </w:tc>
      </w:tr>
      <w:tr w:rsidR="002B707A" w:rsidRPr="00855FDC" w14:paraId="49083F2C" w14:textId="77777777" w:rsidTr="002553C6">
        <w:tc>
          <w:tcPr>
            <w:tcW w:w="6658" w:type="dxa"/>
            <w:shd w:val="clear" w:color="auto" w:fill="F2F2F2"/>
          </w:tcPr>
          <w:p w14:paraId="550F5A4E" w14:textId="389E2BE7" w:rsidR="002B707A" w:rsidRPr="002553C6" w:rsidRDefault="002553C6" w:rsidP="002B707A">
            <w:pPr>
              <w:rPr>
                <w:rFonts w:ascii="Sora" w:eastAsia="Calibri" w:hAnsi="Sora" w:cs="Sora"/>
                <w:color w:val="2C5B65" w:themeColor="text1"/>
                <w:sz w:val="20"/>
                <w:szCs w:val="20"/>
                <w:u w:val="single"/>
              </w:rPr>
            </w:pPr>
            <w:hyperlink r:id="rId18" w:history="1">
              <w:r w:rsidRPr="002553C6">
                <w:rPr>
                  <w:rStyle w:val="Hyperlink"/>
                  <w:rFonts w:ascii="Sora" w:eastAsia="Calibri" w:hAnsi="Sora" w:cs="Sora"/>
                  <w:color w:val="2C5B65" w:themeColor="text1"/>
                  <w:sz w:val="20"/>
                  <w:szCs w:val="20"/>
                </w:rPr>
                <w:t>tom.messum@bersham.co.uk</w:t>
              </w:r>
            </w:hyperlink>
            <w:r w:rsidR="002B707A" w:rsidRPr="002553C6">
              <w:rPr>
                <w:rFonts w:ascii="Sora" w:eastAsia="Calibri" w:hAnsi="Sora" w:cs="Sora"/>
                <w:color w:val="2C5B65" w:themeColor="text1"/>
                <w:sz w:val="20"/>
                <w:szCs w:val="20"/>
                <w:u w:val="single"/>
              </w:rPr>
              <w:t xml:space="preserve">   </w:t>
            </w:r>
          </w:p>
        </w:tc>
      </w:tr>
      <w:tr w:rsidR="002B707A" w:rsidRPr="00855FDC" w14:paraId="434C90D5" w14:textId="77777777" w:rsidTr="002553C6">
        <w:tc>
          <w:tcPr>
            <w:tcW w:w="6658" w:type="dxa"/>
            <w:shd w:val="clear" w:color="auto" w:fill="F2F2F2"/>
          </w:tcPr>
          <w:p w14:paraId="5C6C56D8" w14:textId="6BF0E100" w:rsidR="002B707A" w:rsidRPr="00855FDC" w:rsidRDefault="002553C6" w:rsidP="002B707A">
            <w:pPr>
              <w:rPr>
                <w:rFonts w:ascii="Sora" w:eastAsia="Calibri" w:hAnsi="Sora" w:cs="Sora"/>
                <w:color w:val="2C5B65" w:themeColor="text1"/>
                <w:sz w:val="20"/>
                <w:szCs w:val="20"/>
              </w:rPr>
            </w:pPr>
            <w:r w:rsidRPr="002553C6">
              <w:rPr>
                <w:rFonts w:ascii="Sora" w:eastAsia="Calibri" w:hAnsi="Sora" w:cs="Sora"/>
                <w:color w:val="2C5B65" w:themeColor="text1"/>
                <w:sz w:val="20"/>
                <w:szCs w:val="20"/>
              </w:rPr>
              <w:t>01978 805805</w:t>
            </w:r>
          </w:p>
        </w:tc>
      </w:tr>
    </w:tbl>
    <w:p w14:paraId="6B5D1896" w14:textId="77777777" w:rsidR="002B707A" w:rsidRPr="002A662B" w:rsidRDefault="002B707A" w:rsidP="002B707A">
      <w:pPr>
        <w:autoSpaceDE w:val="0"/>
        <w:autoSpaceDN w:val="0"/>
        <w:adjustRightInd w:val="0"/>
        <w:rPr>
          <w:rFonts w:ascii="Sora" w:eastAsia="Times New Roman" w:hAnsi="Sora" w:cs="Sora"/>
          <w:color w:val="2C5B65" w:themeColor="text1"/>
          <w:sz w:val="22"/>
          <w:szCs w:val="22"/>
          <w:lang w:val="en-US"/>
        </w:rPr>
      </w:pPr>
    </w:p>
    <w:p w14:paraId="20D9C813" w14:textId="77777777" w:rsidR="00AF652B" w:rsidRDefault="00AF652B" w:rsidP="00F71F5F">
      <w:pPr>
        <w:autoSpaceDE w:val="0"/>
        <w:autoSpaceDN w:val="0"/>
        <w:adjustRightInd w:val="0"/>
        <w:contextualSpacing/>
        <w:rPr>
          <w:rFonts w:ascii="Sora" w:eastAsia="Times New Roman" w:hAnsi="Sora" w:cs="Sora"/>
          <w:color w:val="2C5B65" w:themeColor="text1"/>
          <w:sz w:val="22"/>
          <w:szCs w:val="22"/>
        </w:rPr>
      </w:pPr>
    </w:p>
    <w:tbl>
      <w:tblPr>
        <w:tblStyle w:val="TableGrid1"/>
        <w:tblW w:w="0" w:type="auto"/>
        <w:tblInd w:w="1169" w:type="dxa"/>
        <w:tblLook w:val="04A0" w:firstRow="1" w:lastRow="0" w:firstColumn="1" w:lastColumn="0" w:noHBand="0" w:noVBand="1"/>
      </w:tblPr>
      <w:tblGrid>
        <w:gridCol w:w="6658"/>
      </w:tblGrid>
      <w:tr w:rsidR="00AF652B" w:rsidRPr="00855FDC" w14:paraId="51C05A9C" w14:textId="77777777" w:rsidTr="002553C6">
        <w:tc>
          <w:tcPr>
            <w:tcW w:w="6658" w:type="dxa"/>
            <w:shd w:val="clear" w:color="auto" w:fill="F2F2F2"/>
          </w:tcPr>
          <w:p w14:paraId="50FB3F83" w14:textId="77777777" w:rsidR="00AF652B" w:rsidRPr="002553C6" w:rsidRDefault="00AF652B" w:rsidP="005E276E">
            <w:pPr>
              <w:rPr>
                <w:rFonts w:ascii="Sora" w:eastAsia="Calibri" w:hAnsi="Sora" w:cs="Sora"/>
                <w:color w:val="2C5B65" w:themeColor="text1"/>
                <w:sz w:val="20"/>
                <w:szCs w:val="20"/>
              </w:rPr>
            </w:pPr>
            <w:r w:rsidRPr="002553C6">
              <w:rPr>
                <w:rFonts w:ascii="Sora" w:eastAsia="Calibri" w:hAnsi="Sora" w:cs="Sora"/>
                <w:color w:val="2C5B65" w:themeColor="text1"/>
                <w:sz w:val="20"/>
                <w:szCs w:val="20"/>
              </w:rPr>
              <w:t>Deputy Designated Senior Person</w:t>
            </w:r>
          </w:p>
        </w:tc>
      </w:tr>
      <w:tr w:rsidR="00AF652B" w:rsidRPr="00855FDC" w14:paraId="3113471E" w14:textId="77777777" w:rsidTr="002553C6">
        <w:tc>
          <w:tcPr>
            <w:tcW w:w="6658" w:type="dxa"/>
            <w:shd w:val="clear" w:color="auto" w:fill="F2F2F2"/>
          </w:tcPr>
          <w:p w14:paraId="5B60F13B" w14:textId="3CFA5195" w:rsidR="00AF652B" w:rsidRPr="002553C6" w:rsidRDefault="002553C6" w:rsidP="005E276E">
            <w:pPr>
              <w:rPr>
                <w:rFonts w:ascii="Sora" w:eastAsia="Calibri" w:hAnsi="Sora" w:cs="Sora"/>
                <w:color w:val="2C5B65" w:themeColor="text1"/>
                <w:sz w:val="20"/>
                <w:szCs w:val="20"/>
              </w:rPr>
            </w:pPr>
            <w:r w:rsidRPr="002553C6">
              <w:rPr>
                <w:rFonts w:ascii="Sora" w:eastAsia="Calibri" w:hAnsi="Sora" w:cs="Sora"/>
                <w:color w:val="2C5B65" w:themeColor="text1"/>
                <w:sz w:val="20"/>
                <w:szCs w:val="20"/>
              </w:rPr>
              <w:t xml:space="preserve">Martin Hughes </w:t>
            </w:r>
          </w:p>
        </w:tc>
      </w:tr>
      <w:tr w:rsidR="00AF652B" w:rsidRPr="00855FDC" w14:paraId="3B98EEEF" w14:textId="77777777" w:rsidTr="002553C6">
        <w:tc>
          <w:tcPr>
            <w:tcW w:w="6658" w:type="dxa"/>
            <w:shd w:val="clear" w:color="auto" w:fill="F2F2F2"/>
          </w:tcPr>
          <w:p w14:paraId="4B9C05D7" w14:textId="18EF2496" w:rsidR="00AF652B" w:rsidRPr="002553C6" w:rsidRDefault="002553C6" w:rsidP="005E276E">
            <w:pPr>
              <w:rPr>
                <w:rFonts w:ascii="Sora" w:eastAsia="Calibri" w:hAnsi="Sora" w:cs="Sora"/>
                <w:color w:val="2C5B65" w:themeColor="text1"/>
                <w:sz w:val="20"/>
                <w:szCs w:val="20"/>
              </w:rPr>
            </w:pPr>
            <w:r w:rsidRPr="002553C6">
              <w:rPr>
                <w:rFonts w:ascii="Sora" w:eastAsia="Calibri" w:hAnsi="Sora" w:cs="Sora"/>
                <w:color w:val="2C5B65" w:themeColor="text1"/>
                <w:sz w:val="20"/>
                <w:szCs w:val="20"/>
              </w:rPr>
              <w:t>ALNCO</w:t>
            </w:r>
          </w:p>
        </w:tc>
      </w:tr>
      <w:tr w:rsidR="00AF652B" w:rsidRPr="00855FDC" w14:paraId="78FB9562" w14:textId="77777777" w:rsidTr="002553C6">
        <w:tc>
          <w:tcPr>
            <w:tcW w:w="6658" w:type="dxa"/>
            <w:shd w:val="clear" w:color="auto" w:fill="F2F2F2"/>
          </w:tcPr>
          <w:p w14:paraId="75131AE4" w14:textId="20312A80" w:rsidR="00AF652B" w:rsidRPr="002553C6" w:rsidRDefault="002553C6" w:rsidP="005E276E">
            <w:pPr>
              <w:rPr>
                <w:rFonts w:ascii="Sora" w:eastAsia="Calibri" w:hAnsi="Sora" w:cs="Sora"/>
                <w:color w:val="2C5B65" w:themeColor="text1"/>
                <w:sz w:val="20"/>
                <w:szCs w:val="20"/>
                <w:u w:val="single"/>
              </w:rPr>
            </w:pPr>
            <w:hyperlink r:id="rId19" w:history="1">
              <w:r w:rsidRPr="002553C6">
                <w:rPr>
                  <w:rStyle w:val="Hyperlink"/>
                  <w:rFonts w:ascii="Sora" w:eastAsia="Calibri" w:hAnsi="Sora" w:cs="Sora"/>
                  <w:color w:val="2C5B65" w:themeColor="text1"/>
                  <w:sz w:val="20"/>
                  <w:szCs w:val="20"/>
                </w:rPr>
                <w:t>m</w:t>
              </w:r>
              <w:r w:rsidRPr="002553C6">
                <w:rPr>
                  <w:rStyle w:val="Hyperlink"/>
                  <w:rFonts w:ascii="Sora" w:hAnsi="Sora" w:cs="Sora"/>
                  <w:color w:val="2C5B65" w:themeColor="text1"/>
                  <w:sz w:val="20"/>
                  <w:szCs w:val="20"/>
                </w:rPr>
                <w:t>artin.hughes@bersham.co.uk</w:t>
              </w:r>
            </w:hyperlink>
            <w:r w:rsidRPr="002553C6">
              <w:rPr>
                <w:rFonts w:ascii="Sora" w:eastAsia="Calibri" w:hAnsi="Sora" w:cs="Sora"/>
                <w:color w:val="2C5B65" w:themeColor="text1"/>
                <w:sz w:val="20"/>
                <w:szCs w:val="20"/>
                <w:u w:val="single"/>
              </w:rPr>
              <w:t xml:space="preserve"> </w:t>
            </w:r>
            <w:r w:rsidR="00AF652B" w:rsidRPr="002553C6">
              <w:rPr>
                <w:rFonts w:ascii="Sora" w:eastAsia="Calibri" w:hAnsi="Sora" w:cs="Sora"/>
                <w:color w:val="2C5B65" w:themeColor="text1"/>
                <w:sz w:val="20"/>
                <w:szCs w:val="20"/>
                <w:u w:val="single"/>
              </w:rPr>
              <w:t xml:space="preserve">   </w:t>
            </w:r>
          </w:p>
        </w:tc>
      </w:tr>
      <w:tr w:rsidR="00AF652B" w:rsidRPr="00855FDC" w14:paraId="773E6F40" w14:textId="77777777" w:rsidTr="002553C6">
        <w:tc>
          <w:tcPr>
            <w:tcW w:w="6658" w:type="dxa"/>
            <w:shd w:val="clear" w:color="auto" w:fill="F2F2F2"/>
          </w:tcPr>
          <w:p w14:paraId="669EDAD8" w14:textId="27CA2E96" w:rsidR="00AF652B" w:rsidRPr="002553C6" w:rsidRDefault="002553C6" w:rsidP="005E276E">
            <w:pPr>
              <w:rPr>
                <w:rFonts w:ascii="Sora" w:eastAsia="Calibri" w:hAnsi="Sora" w:cs="Sora"/>
                <w:color w:val="2C5B65" w:themeColor="text1"/>
                <w:sz w:val="20"/>
                <w:szCs w:val="20"/>
              </w:rPr>
            </w:pPr>
            <w:r w:rsidRPr="002553C6">
              <w:rPr>
                <w:rFonts w:ascii="Sora" w:eastAsia="Calibri" w:hAnsi="Sora" w:cs="Sora"/>
                <w:color w:val="2C5B65" w:themeColor="text1"/>
                <w:sz w:val="20"/>
                <w:szCs w:val="20"/>
              </w:rPr>
              <w:t>01978 805805</w:t>
            </w:r>
          </w:p>
        </w:tc>
      </w:tr>
    </w:tbl>
    <w:p w14:paraId="02995FC2" w14:textId="77777777" w:rsidR="00AF652B" w:rsidRDefault="00AF652B" w:rsidP="002B707A">
      <w:pPr>
        <w:autoSpaceDE w:val="0"/>
        <w:autoSpaceDN w:val="0"/>
        <w:adjustRightInd w:val="0"/>
        <w:ind w:left="1418"/>
        <w:contextualSpacing/>
        <w:rPr>
          <w:rFonts w:ascii="Sora" w:eastAsia="Times New Roman" w:hAnsi="Sora" w:cs="Sora"/>
          <w:color w:val="2C5B65" w:themeColor="text1"/>
          <w:sz w:val="22"/>
          <w:szCs w:val="22"/>
        </w:rPr>
      </w:pPr>
    </w:p>
    <w:p w14:paraId="0B37B304" w14:textId="77777777" w:rsidR="00AF652B" w:rsidRPr="002A662B" w:rsidRDefault="00AF652B" w:rsidP="002B707A">
      <w:pPr>
        <w:autoSpaceDE w:val="0"/>
        <w:autoSpaceDN w:val="0"/>
        <w:adjustRightInd w:val="0"/>
        <w:ind w:left="1418"/>
        <w:contextualSpacing/>
        <w:rPr>
          <w:rFonts w:ascii="Sora" w:eastAsia="Times New Roman" w:hAnsi="Sora" w:cs="Sora"/>
          <w:color w:val="2C5B65" w:themeColor="text1"/>
          <w:sz w:val="22"/>
          <w:szCs w:val="22"/>
        </w:rPr>
      </w:pPr>
    </w:p>
    <w:tbl>
      <w:tblPr>
        <w:tblStyle w:val="TableGrid1"/>
        <w:tblW w:w="0" w:type="auto"/>
        <w:tblInd w:w="1169" w:type="dxa"/>
        <w:tblLook w:val="04A0" w:firstRow="1" w:lastRow="0" w:firstColumn="1" w:lastColumn="0" w:noHBand="0" w:noVBand="1"/>
      </w:tblPr>
      <w:tblGrid>
        <w:gridCol w:w="6658"/>
      </w:tblGrid>
      <w:tr w:rsidR="003A2B29" w:rsidRPr="002A662B" w14:paraId="434D932A" w14:textId="77777777" w:rsidTr="005B7BAA">
        <w:tc>
          <w:tcPr>
            <w:tcW w:w="6658" w:type="dxa"/>
            <w:shd w:val="clear" w:color="auto" w:fill="F2F2F2"/>
          </w:tcPr>
          <w:p w14:paraId="054F03B3" w14:textId="0E33DD52" w:rsidR="003A2B29" w:rsidRPr="00001E0F" w:rsidRDefault="003A2B29" w:rsidP="005B7BAA">
            <w:pPr>
              <w:rPr>
                <w:rFonts w:ascii="Sora" w:eastAsia="Calibri" w:hAnsi="Sora" w:cs="Sora"/>
                <w:color w:val="2C5B65" w:themeColor="text1"/>
                <w:sz w:val="20"/>
                <w:szCs w:val="20"/>
              </w:rPr>
            </w:pPr>
            <w:r w:rsidRPr="00001E0F">
              <w:rPr>
                <w:rFonts w:ascii="Sora" w:eastAsia="Calibri" w:hAnsi="Sora" w:cs="Sora"/>
                <w:color w:val="2C5B65" w:themeColor="text1"/>
                <w:sz w:val="20"/>
                <w:szCs w:val="20"/>
              </w:rPr>
              <w:t xml:space="preserve">LADO </w:t>
            </w:r>
          </w:p>
        </w:tc>
      </w:tr>
      <w:tr w:rsidR="003A2B29" w:rsidRPr="002A662B" w14:paraId="11575F40" w14:textId="77777777" w:rsidTr="005B7BAA">
        <w:tc>
          <w:tcPr>
            <w:tcW w:w="6658" w:type="dxa"/>
            <w:shd w:val="clear" w:color="auto" w:fill="F2F2F2"/>
          </w:tcPr>
          <w:p w14:paraId="12138163" w14:textId="208EF2A8" w:rsidR="003A2B29" w:rsidRPr="00001E0F" w:rsidRDefault="003A2B29" w:rsidP="005B7BAA">
            <w:pPr>
              <w:rPr>
                <w:rFonts w:ascii="Sora" w:eastAsia="Calibri" w:hAnsi="Sora" w:cs="Sora"/>
                <w:color w:val="2C5B65" w:themeColor="text1"/>
                <w:sz w:val="20"/>
                <w:szCs w:val="20"/>
              </w:rPr>
            </w:pPr>
            <w:r w:rsidRPr="00001E0F">
              <w:rPr>
                <w:rFonts w:ascii="Sora" w:eastAsia="Calibri" w:hAnsi="Sora" w:cs="Sora"/>
                <w:color w:val="2C5B65" w:themeColor="text1"/>
                <w:sz w:val="20"/>
                <w:szCs w:val="20"/>
              </w:rPr>
              <w:t xml:space="preserve">Grant Williams </w:t>
            </w:r>
          </w:p>
        </w:tc>
      </w:tr>
      <w:tr w:rsidR="003A2B29" w:rsidRPr="002A662B" w14:paraId="42FCB318" w14:textId="77777777" w:rsidTr="005B7BAA">
        <w:tc>
          <w:tcPr>
            <w:tcW w:w="6658" w:type="dxa"/>
            <w:shd w:val="clear" w:color="auto" w:fill="F2F2F2"/>
          </w:tcPr>
          <w:p w14:paraId="5FEDDB23" w14:textId="58A9875B" w:rsidR="003A2B29" w:rsidRPr="00001E0F" w:rsidRDefault="003A2B29" w:rsidP="005B7BAA">
            <w:pPr>
              <w:rPr>
                <w:rFonts w:ascii="Sora" w:eastAsia="Calibri" w:hAnsi="Sora" w:cs="Sora"/>
                <w:color w:val="2C5B65" w:themeColor="text1"/>
                <w:sz w:val="20"/>
                <w:szCs w:val="20"/>
              </w:rPr>
            </w:pPr>
            <w:r w:rsidRPr="00001E0F">
              <w:rPr>
                <w:rFonts w:ascii="Sora" w:eastAsia="Calibri" w:hAnsi="Sora" w:cs="Sora"/>
                <w:color w:val="2C5B65" w:themeColor="text1"/>
                <w:sz w:val="20"/>
                <w:szCs w:val="20"/>
              </w:rPr>
              <w:t>Independent Safeguarding &amp; Reviewing Officer</w:t>
            </w:r>
          </w:p>
        </w:tc>
      </w:tr>
      <w:tr w:rsidR="003A2B29" w:rsidRPr="002A662B" w14:paraId="1535A488" w14:textId="77777777" w:rsidTr="005B7BAA">
        <w:tc>
          <w:tcPr>
            <w:tcW w:w="6658" w:type="dxa"/>
            <w:shd w:val="clear" w:color="auto" w:fill="F2F2F2"/>
          </w:tcPr>
          <w:p w14:paraId="736F7057" w14:textId="416EDB5C" w:rsidR="003A2B29" w:rsidRPr="00001E0F" w:rsidRDefault="003A2B29" w:rsidP="005B7BAA">
            <w:pPr>
              <w:rPr>
                <w:rFonts w:ascii="Sora" w:eastAsia="Calibri" w:hAnsi="Sora" w:cs="Sora"/>
                <w:color w:val="2C5B65" w:themeColor="text1"/>
                <w:sz w:val="20"/>
                <w:szCs w:val="20"/>
                <w:u w:val="single"/>
              </w:rPr>
            </w:pPr>
            <w:r w:rsidRPr="00001E0F">
              <w:rPr>
                <w:rFonts w:ascii="Sora" w:eastAsia="Calibri" w:hAnsi="Sora" w:cs="Sora"/>
                <w:color w:val="2C5B65" w:themeColor="text1"/>
                <w:sz w:val="20"/>
                <w:szCs w:val="20"/>
                <w:u w:val="single"/>
              </w:rPr>
              <w:t>grant.williams@wrexham.gov.uk</w:t>
            </w:r>
          </w:p>
        </w:tc>
      </w:tr>
      <w:tr w:rsidR="003A2B29" w:rsidRPr="002A662B" w14:paraId="7D87AA52" w14:textId="77777777" w:rsidTr="005B7BAA">
        <w:tc>
          <w:tcPr>
            <w:tcW w:w="6658" w:type="dxa"/>
            <w:shd w:val="clear" w:color="auto" w:fill="F2F2F2"/>
          </w:tcPr>
          <w:p w14:paraId="45F5B0AD" w14:textId="318E1F56" w:rsidR="003A2B29" w:rsidRPr="00001E0F" w:rsidRDefault="003A2B29" w:rsidP="005B7BAA">
            <w:pPr>
              <w:rPr>
                <w:rFonts w:ascii="Sora" w:eastAsia="Calibri" w:hAnsi="Sora" w:cs="Sora"/>
                <w:color w:val="2C5B65" w:themeColor="text1"/>
                <w:sz w:val="20"/>
                <w:szCs w:val="20"/>
              </w:rPr>
            </w:pPr>
            <w:r w:rsidRPr="00001E0F">
              <w:rPr>
                <w:rFonts w:ascii="Sora" w:eastAsia="Calibri" w:hAnsi="Sora" w:cs="Sora"/>
                <w:color w:val="2C5B65" w:themeColor="text1"/>
                <w:sz w:val="20"/>
                <w:szCs w:val="20"/>
              </w:rPr>
              <w:t>01978 295405</w:t>
            </w:r>
          </w:p>
        </w:tc>
      </w:tr>
    </w:tbl>
    <w:p w14:paraId="29BD2B00" w14:textId="77777777" w:rsidR="002B707A" w:rsidRPr="002A662B" w:rsidRDefault="002B707A" w:rsidP="002B707A">
      <w:pPr>
        <w:tabs>
          <w:tab w:val="right" w:pos="9404"/>
        </w:tabs>
        <w:spacing w:after="200" w:line="252" w:lineRule="auto"/>
        <w:rPr>
          <w:rFonts w:ascii="Sora" w:eastAsia="Times New Roman" w:hAnsi="Sora" w:cs="Sora"/>
          <w:color w:val="2C5B65" w:themeColor="text1"/>
          <w:sz w:val="22"/>
          <w:szCs w:val="22"/>
          <w:lang w:val="en-US" w:bidi="en-US"/>
        </w:rPr>
      </w:pPr>
    </w:p>
    <w:p w14:paraId="59275EC3" w14:textId="77777777" w:rsidR="002B707A" w:rsidRPr="002A662B" w:rsidRDefault="002B707A" w:rsidP="002B707A">
      <w:pPr>
        <w:tabs>
          <w:tab w:val="right" w:pos="9404"/>
        </w:tabs>
        <w:spacing w:after="200" w:line="252" w:lineRule="auto"/>
        <w:jc w:val="right"/>
        <w:rPr>
          <w:rFonts w:ascii="Sora" w:eastAsia="Times New Roman" w:hAnsi="Sora" w:cs="Sora"/>
          <w:color w:val="2C5B65" w:themeColor="text1"/>
          <w:sz w:val="22"/>
          <w:szCs w:val="22"/>
          <w:lang w:val="en-US" w:bidi="en-US"/>
        </w:rPr>
      </w:pPr>
    </w:p>
    <w:p w14:paraId="566B4EC8" w14:textId="77777777" w:rsidR="002B707A" w:rsidRDefault="002B707A" w:rsidP="002B707A">
      <w:pPr>
        <w:tabs>
          <w:tab w:val="right" w:pos="9404"/>
        </w:tabs>
        <w:spacing w:after="200" w:line="252" w:lineRule="auto"/>
        <w:rPr>
          <w:rFonts w:ascii="Sora" w:eastAsia="Times New Roman" w:hAnsi="Sora" w:cs="Sora"/>
          <w:color w:val="2C5B65" w:themeColor="text1"/>
          <w:sz w:val="22"/>
          <w:szCs w:val="22"/>
          <w:lang w:val="en-US" w:bidi="en-US"/>
        </w:rPr>
      </w:pPr>
    </w:p>
    <w:p w14:paraId="3D155D19" w14:textId="77777777" w:rsidR="00855FDC" w:rsidRDefault="00855FDC" w:rsidP="00EC424C">
      <w:pPr>
        <w:spacing w:after="200" w:line="252" w:lineRule="auto"/>
        <w:ind w:right="110"/>
        <w:rPr>
          <w:rFonts w:ascii="Sora" w:eastAsia="Times New Roman" w:hAnsi="Sora" w:cs="Sora"/>
          <w:color w:val="2C5B65" w:themeColor="text1"/>
          <w:sz w:val="22"/>
          <w:szCs w:val="22"/>
          <w:lang w:val="en-US" w:bidi="en-US"/>
        </w:rPr>
      </w:pPr>
    </w:p>
    <w:p w14:paraId="1BD2893D" w14:textId="77777777" w:rsidR="002B707A" w:rsidRPr="00855FDC" w:rsidRDefault="002B707A" w:rsidP="00855FDC">
      <w:pPr>
        <w:spacing w:after="200" w:line="252" w:lineRule="auto"/>
        <w:rPr>
          <w:rFonts w:ascii="Sora" w:eastAsia="Times New Roman" w:hAnsi="Sora" w:cs="Sora"/>
          <w:b/>
          <w:bCs/>
          <w:color w:val="2C5B65" w:themeColor="text1"/>
          <w:sz w:val="22"/>
          <w:szCs w:val="22"/>
          <w:lang w:val="en-US" w:bidi="en-US"/>
        </w:rPr>
      </w:pPr>
      <w:r w:rsidRPr="00855FDC">
        <w:rPr>
          <w:rFonts w:ascii="Sora" w:eastAsia="Times New Roman" w:hAnsi="Sora" w:cs="Sora"/>
          <w:b/>
          <w:bCs/>
          <w:color w:val="2C5B65" w:themeColor="text1"/>
          <w:sz w:val="22"/>
          <w:szCs w:val="22"/>
          <w:lang w:val="en-US" w:bidi="en-US"/>
        </w:rPr>
        <w:t>Appendix 2</w:t>
      </w:r>
    </w:p>
    <w:p w14:paraId="76E7B2D0" w14:textId="77777777" w:rsidR="002B707A" w:rsidRPr="00855FDC"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b/>
          <w:bCs/>
          <w:color w:val="2C5B65" w:themeColor="text1"/>
          <w:sz w:val="22"/>
          <w:szCs w:val="22"/>
          <w:lang w:val="en-US"/>
        </w:rPr>
      </w:pPr>
      <w:r w:rsidRPr="00855FDC">
        <w:rPr>
          <w:rFonts w:ascii="Sora" w:eastAsia="Times New Roman" w:hAnsi="Sora" w:cs="Sora"/>
          <w:b/>
          <w:bCs/>
          <w:color w:val="2C5B65" w:themeColor="text1"/>
          <w:sz w:val="22"/>
          <w:szCs w:val="22"/>
          <w:lang w:val="en-US"/>
        </w:rPr>
        <w:t>What to do if you are worried outside of the school day</w:t>
      </w:r>
    </w:p>
    <w:p w14:paraId="31C3C49C" w14:textId="77777777" w:rsidR="002B707A" w:rsidRPr="002A662B"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b/>
          <w:bCs/>
          <w:color w:val="2C5B65" w:themeColor="text1"/>
          <w:sz w:val="28"/>
          <w:szCs w:val="28"/>
          <w:lang w:val="en-US"/>
        </w:rPr>
      </w:pPr>
    </w:p>
    <w:p w14:paraId="3E5A4FA4" w14:textId="77777777" w:rsidR="002B707A" w:rsidRPr="00855FDC"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color w:val="2C5B65" w:themeColor="text1"/>
          <w:sz w:val="20"/>
          <w:szCs w:val="20"/>
          <w:lang w:val="en-US"/>
        </w:rPr>
      </w:pPr>
      <w:r w:rsidRPr="00855FDC">
        <w:rPr>
          <w:rFonts w:ascii="Sora" w:eastAsia="Times New Roman" w:hAnsi="Sora" w:cs="Sora"/>
          <w:color w:val="2C5B65" w:themeColor="text1"/>
          <w:sz w:val="20"/>
          <w:szCs w:val="20"/>
          <w:lang w:val="en-US"/>
        </w:rPr>
        <w:t>If you are unsure that a child may be suffering/at risk, but are worried, please contact:</w:t>
      </w:r>
    </w:p>
    <w:p w14:paraId="29AE1E8C" w14:textId="77777777" w:rsidR="002B707A" w:rsidRPr="00855FDC"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color w:val="2C5B65" w:themeColor="text1"/>
          <w:sz w:val="20"/>
          <w:szCs w:val="20"/>
          <w:lang w:val="en-US"/>
        </w:rPr>
      </w:pPr>
    </w:p>
    <w:p w14:paraId="17D69DC7" w14:textId="77777777" w:rsidR="002B707A" w:rsidRPr="00855FDC"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color w:val="2C5B65" w:themeColor="text1"/>
          <w:sz w:val="20"/>
          <w:szCs w:val="20"/>
          <w:lang w:val="en-US"/>
        </w:rPr>
      </w:pPr>
      <w:r w:rsidRPr="00855FDC">
        <w:rPr>
          <w:rFonts w:ascii="Sora" w:eastAsia="Times New Roman" w:hAnsi="Sora" w:cs="Sora"/>
          <w:b/>
          <w:bCs/>
          <w:color w:val="2C5B65" w:themeColor="text1"/>
          <w:sz w:val="20"/>
          <w:szCs w:val="20"/>
          <w:lang w:val="en-US"/>
        </w:rPr>
        <w:t xml:space="preserve">For Flintshire - </w:t>
      </w:r>
      <w:r w:rsidRPr="00855FDC">
        <w:rPr>
          <w:rFonts w:ascii="Sora" w:eastAsia="Times New Roman" w:hAnsi="Sora" w:cs="Sora"/>
          <w:color w:val="2C5B65" w:themeColor="text1"/>
          <w:sz w:val="20"/>
          <w:szCs w:val="20"/>
          <w:lang w:val="en-US"/>
        </w:rPr>
        <w:t xml:space="preserve">Young people’s Duty and Assessment Team on 01352 701000. </w:t>
      </w:r>
    </w:p>
    <w:p w14:paraId="14746D5C" w14:textId="77777777" w:rsidR="003A2B29" w:rsidRPr="00855FDC" w:rsidRDefault="003A2B29"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color w:val="2C5B65" w:themeColor="text1"/>
          <w:sz w:val="20"/>
          <w:szCs w:val="20"/>
          <w:lang w:val="en-US"/>
        </w:rPr>
      </w:pPr>
    </w:p>
    <w:p w14:paraId="1F6FA89F" w14:textId="12636E22" w:rsidR="002B707A" w:rsidRPr="00855FDC" w:rsidRDefault="003A2B29"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color w:val="2C5B65" w:themeColor="text1"/>
          <w:sz w:val="20"/>
          <w:szCs w:val="20"/>
          <w:lang w:val="en-US"/>
        </w:rPr>
      </w:pPr>
      <w:r w:rsidRPr="00855FDC">
        <w:rPr>
          <w:rFonts w:ascii="Sora" w:eastAsia="Times New Roman" w:hAnsi="Sora" w:cs="Sora"/>
          <w:b/>
          <w:bCs/>
          <w:color w:val="2C5B65" w:themeColor="text1"/>
          <w:sz w:val="20"/>
          <w:szCs w:val="20"/>
          <w:lang w:val="en-US"/>
        </w:rPr>
        <w:t xml:space="preserve">For Wrexham - </w:t>
      </w:r>
      <w:r w:rsidRPr="00855FDC">
        <w:rPr>
          <w:rFonts w:ascii="Sora" w:eastAsia="Times New Roman" w:hAnsi="Sora" w:cs="Sora"/>
          <w:color w:val="2C5B65" w:themeColor="text1"/>
          <w:sz w:val="20"/>
          <w:szCs w:val="20"/>
          <w:lang w:val="en-US"/>
        </w:rPr>
        <w:t>Young people’s Duty and Assessment Team 01978 292039</w:t>
      </w:r>
    </w:p>
    <w:p w14:paraId="3D903ED4" w14:textId="77777777" w:rsidR="003A2B29" w:rsidRPr="00855FDC" w:rsidRDefault="003A2B29"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color w:val="2C5B65" w:themeColor="text1"/>
          <w:sz w:val="20"/>
          <w:szCs w:val="20"/>
          <w:lang w:val="en-US"/>
        </w:rPr>
      </w:pPr>
    </w:p>
    <w:p w14:paraId="19A4A0A0" w14:textId="1AD91C6A" w:rsidR="002B707A" w:rsidRPr="00855FDC"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color w:val="2C5B65" w:themeColor="text1"/>
          <w:sz w:val="20"/>
          <w:szCs w:val="20"/>
          <w:lang w:val="en-US"/>
        </w:rPr>
      </w:pPr>
      <w:r w:rsidRPr="00855FDC">
        <w:rPr>
          <w:rFonts w:ascii="Sora" w:eastAsia="Times New Roman" w:hAnsi="Sora" w:cs="Sora"/>
          <w:color w:val="2C5B65" w:themeColor="text1"/>
          <w:sz w:val="20"/>
          <w:szCs w:val="20"/>
          <w:lang w:val="en-US"/>
        </w:rPr>
        <w:t xml:space="preserve">During the evening or weekends </w:t>
      </w:r>
      <w:r w:rsidR="003A2B29" w:rsidRPr="00855FDC">
        <w:rPr>
          <w:rFonts w:ascii="Sora" w:eastAsia="Times New Roman" w:hAnsi="Sora" w:cs="Sora"/>
          <w:color w:val="2C5B65" w:themeColor="text1"/>
          <w:sz w:val="20"/>
          <w:szCs w:val="20"/>
          <w:lang w:val="en-US"/>
        </w:rPr>
        <w:t>–</w:t>
      </w:r>
      <w:r w:rsidRPr="00855FDC">
        <w:rPr>
          <w:rFonts w:ascii="Sora" w:eastAsia="Times New Roman" w:hAnsi="Sora" w:cs="Sora"/>
          <w:color w:val="2C5B65" w:themeColor="text1"/>
          <w:sz w:val="20"/>
          <w:szCs w:val="20"/>
          <w:lang w:val="en-US"/>
        </w:rPr>
        <w:t xml:space="preserve"> the</w:t>
      </w:r>
      <w:r w:rsidR="003A2B29" w:rsidRPr="00855FDC">
        <w:rPr>
          <w:rFonts w:ascii="Sora" w:eastAsia="Times New Roman" w:hAnsi="Sora" w:cs="Sora"/>
          <w:color w:val="2C5B65" w:themeColor="text1"/>
          <w:sz w:val="20"/>
          <w:szCs w:val="20"/>
          <w:lang w:val="en-US"/>
        </w:rPr>
        <w:t xml:space="preserve"> Flintshire</w:t>
      </w:r>
      <w:r w:rsidRPr="00855FDC">
        <w:rPr>
          <w:rFonts w:ascii="Sora" w:eastAsia="Times New Roman" w:hAnsi="Sora" w:cs="Sora"/>
          <w:color w:val="2C5B65" w:themeColor="text1"/>
          <w:sz w:val="20"/>
          <w:szCs w:val="20"/>
          <w:lang w:val="en-US"/>
        </w:rPr>
        <w:t xml:space="preserve"> Emergency Duty Team on 0845 0533 116</w:t>
      </w:r>
      <w:r w:rsidR="003A2B29" w:rsidRPr="00855FDC">
        <w:rPr>
          <w:rFonts w:ascii="Sora" w:eastAsia="Times New Roman" w:hAnsi="Sora" w:cs="Sora"/>
          <w:color w:val="2C5B65" w:themeColor="text1"/>
          <w:sz w:val="20"/>
          <w:szCs w:val="20"/>
          <w:lang w:val="en-US"/>
        </w:rPr>
        <w:t>, Wrexham Emergency Team 0345 053 3116</w:t>
      </w:r>
    </w:p>
    <w:p w14:paraId="5BB2CAD4" w14:textId="77777777" w:rsidR="002B707A" w:rsidRPr="00855FDC"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color w:val="2C5B65" w:themeColor="text1"/>
          <w:sz w:val="20"/>
          <w:szCs w:val="20"/>
          <w:lang w:val="en-US"/>
        </w:rPr>
      </w:pPr>
    </w:p>
    <w:p w14:paraId="751C0366" w14:textId="77777777" w:rsidR="002B707A" w:rsidRPr="00855FDC"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color w:val="2C5B65" w:themeColor="text1"/>
          <w:sz w:val="20"/>
          <w:szCs w:val="20"/>
          <w:lang w:val="en-US"/>
        </w:rPr>
      </w:pPr>
      <w:r w:rsidRPr="00855FDC">
        <w:rPr>
          <w:rFonts w:ascii="Sora" w:eastAsia="Times New Roman" w:hAnsi="Sora" w:cs="Sora"/>
          <w:color w:val="2C5B65" w:themeColor="text1"/>
          <w:sz w:val="20"/>
          <w:szCs w:val="20"/>
          <w:lang w:val="en-US"/>
        </w:rPr>
        <w:t xml:space="preserve">If you are concerned that a child has suffered harm, neglect or abuse, please contact the appropriate service noted above. </w:t>
      </w:r>
    </w:p>
    <w:p w14:paraId="4EBB5ED5" w14:textId="77777777" w:rsidR="002B707A" w:rsidRPr="00855FDC"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color w:val="2C5B65" w:themeColor="text1"/>
          <w:sz w:val="20"/>
          <w:szCs w:val="20"/>
          <w:lang w:val="en-US"/>
        </w:rPr>
      </w:pPr>
    </w:p>
    <w:p w14:paraId="0531F81C" w14:textId="77777777" w:rsidR="002B707A" w:rsidRPr="00855FDC"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b/>
          <w:bCs/>
          <w:color w:val="2C5B65" w:themeColor="text1"/>
          <w:sz w:val="20"/>
          <w:szCs w:val="20"/>
          <w:lang w:val="en-US"/>
        </w:rPr>
      </w:pPr>
      <w:r w:rsidRPr="00855FDC">
        <w:rPr>
          <w:rFonts w:ascii="Sora" w:eastAsia="Times New Roman" w:hAnsi="Sora" w:cs="Sora"/>
          <w:b/>
          <w:bCs/>
          <w:color w:val="2C5B65" w:themeColor="text1"/>
          <w:sz w:val="20"/>
          <w:szCs w:val="20"/>
          <w:lang w:val="en-US"/>
        </w:rPr>
        <w:t>In an emergency outside normal office hours, please contact the Emergency</w:t>
      </w:r>
    </w:p>
    <w:p w14:paraId="72C5B909" w14:textId="4D13123C" w:rsidR="002B707A" w:rsidRPr="00855FDC" w:rsidRDefault="002B707A"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b/>
          <w:bCs/>
          <w:color w:val="2C5B65" w:themeColor="text1"/>
          <w:sz w:val="20"/>
          <w:szCs w:val="20"/>
          <w:lang w:val="en-US"/>
        </w:rPr>
      </w:pPr>
      <w:r w:rsidRPr="00855FDC">
        <w:rPr>
          <w:rFonts w:ascii="Sora" w:eastAsia="Times New Roman" w:hAnsi="Sora" w:cs="Sora"/>
          <w:b/>
          <w:bCs/>
          <w:color w:val="2C5B65" w:themeColor="text1"/>
          <w:sz w:val="20"/>
          <w:szCs w:val="20"/>
          <w:lang w:val="en-US"/>
        </w:rPr>
        <w:t>Duty Team on 0845 05 33 116 or call the police if there is an immediate danger.</w:t>
      </w:r>
    </w:p>
    <w:p w14:paraId="6FAF6887" w14:textId="77777777" w:rsidR="00252708" w:rsidRPr="00855FDC" w:rsidRDefault="00252708" w:rsidP="0025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ra" w:eastAsia="Times New Roman" w:hAnsi="Sora" w:cs="Sora"/>
          <w:b/>
          <w:bCs/>
          <w:color w:val="2C5B65" w:themeColor="text1"/>
          <w:sz w:val="20"/>
          <w:szCs w:val="20"/>
          <w:lang w:val="en-US"/>
        </w:rPr>
      </w:pPr>
    </w:p>
    <w:p w14:paraId="26587692" w14:textId="77777777" w:rsidR="002B707A" w:rsidRPr="00855FDC" w:rsidRDefault="002B707A" w:rsidP="00252708">
      <w:pPr>
        <w:spacing w:after="200" w:line="252" w:lineRule="auto"/>
        <w:rPr>
          <w:rFonts w:ascii="Sora" w:eastAsia="Times New Roman" w:hAnsi="Sora" w:cs="Sora"/>
          <w:color w:val="2C5B65" w:themeColor="text1"/>
          <w:sz w:val="20"/>
          <w:szCs w:val="20"/>
          <w:lang w:val="en-US"/>
        </w:rPr>
      </w:pPr>
      <w:r w:rsidRPr="00855FDC">
        <w:rPr>
          <w:rFonts w:ascii="Sora" w:eastAsia="Times New Roman" w:hAnsi="Sora" w:cs="Sora"/>
          <w:color w:val="2C5B65" w:themeColor="text1"/>
          <w:sz w:val="20"/>
          <w:szCs w:val="20"/>
          <w:lang w:val="en-US"/>
        </w:rPr>
        <w:t xml:space="preserve">Further information on safeguarding young people this is available on the FWLSCB web pages – </w:t>
      </w:r>
      <w:hyperlink r:id="rId20" w:history="1">
        <w:r w:rsidRPr="00855FDC">
          <w:rPr>
            <w:rFonts w:ascii="Sora" w:eastAsia="Times New Roman" w:hAnsi="Sora" w:cs="Sora"/>
            <w:color w:val="2C5B65" w:themeColor="text1"/>
            <w:sz w:val="20"/>
            <w:szCs w:val="20"/>
            <w:u w:val="single"/>
            <w:lang w:val="en-US"/>
          </w:rPr>
          <w:t>fwlscb@Wrexham.gov.uk</w:t>
        </w:r>
      </w:hyperlink>
    </w:p>
    <w:p w14:paraId="041EB428" w14:textId="77777777" w:rsidR="00457168" w:rsidRDefault="00457168" w:rsidP="002B707A">
      <w:pPr>
        <w:autoSpaceDE w:val="0"/>
        <w:autoSpaceDN w:val="0"/>
        <w:adjustRightInd w:val="0"/>
        <w:jc w:val="right"/>
        <w:rPr>
          <w:rFonts w:ascii="Sora" w:eastAsia="Times New Roman" w:hAnsi="Sora" w:cs="Sora"/>
          <w:bCs/>
          <w:color w:val="2C5B65" w:themeColor="text1"/>
          <w:sz w:val="22"/>
          <w:szCs w:val="22"/>
          <w:lang w:val="en-US" w:bidi="en-US"/>
        </w:rPr>
      </w:pPr>
    </w:p>
    <w:p w14:paraId="70D36025"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74747508"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3E437770"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561D71B4"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0E32BD87"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76914915"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25C1F319"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07626A56"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497305B3"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2AE938CD"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142B68FE"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038806F7"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0707F0C5"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2EF3406B"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7207CAEF"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3501B40D"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4EC56D52"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1AC0AC00"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68572D0C" w14:textId="77777777" w:rsidR="00855FDC"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75ADF8E1" w14:textId="77777777" w:rsidR="0085158F" w:rsidRDefault="0085158F" w:rsidP="002B707A">
      <w:pPr>
        <w:autoSpaceDE w:val="0"/>
        <w:autoSpaceDN w:val="0"/>
        <w:adjustRightInd w:val="0"/>
        <w:jc w:val="right"/>
        <w:rPr>
          <w:rFonts w:ascii="Sora" w:eastAsia="Times New Roman" w:hAnsi="Sora" w:cs="Sora"/>
          <w:bCs/>
          <w:color w:val="2C5B65" w:themeColor="text1"/>
          <w:sz w:val="22"/>
          <w:szCs w:val="22"/>
          <w:lang w:val="en-US" w:bidi="en-US"/>
        </w:rPr>
      </w:pPr>
    </w:p>
    <w:p w14:paraId="488A3C4B" w14:textId="77777777" w:rsidR="0085158F" w:rsidRDefault="0085158F" w:rsidP="002B707A">
      <w:pPr>
        <w:autoSpaceDE w:val="0"/>
        <w:autoSpaceDN w:val="0"/>
        <w:adjustRightInd w:val="0"/>
        <w:jc w:val="right"/>
        <w:rPr>
          <w:rFonts w:ascii="Sora" w:eastAsia="Times New Roman" w:hAnsi="Sora" w:cs="Sora"/>
          <w:bCs/>
          <w:color w:val="2C5B65" w:themeColor="text1"/>
          <w:sz w:val="22"/>
          <w:szCs w:val="22"/>
          <w:lang w:val="en-US" w:bidi="en-US"/>
        </w:rPr>
      </w:pPr>
    </w:p>
    <w:p w14:paraId="4ECD209E" w14:textId="77777777" w:rsidR="0085158F" w:rsidRDefault="0085158F" w:rsidP="002B707A">
      <w:pPr>
        <w:autoSpaceDE w:val="0"/>
        <w:autoSpaceDN w:val="0"/>
        <w:adjustRightInd w:val="0"/>
        <w:jc w:val="right"/>
        <w:rPr>
          <w:rFonts w:ascii="Sora" w:eastAsia="Times New Roman" w:hAnsi="Sora" w:cs="Sora"/>
          <w:bCs/>
          <w:color w:val="2C5B65" w:themeColor="text1"/>
          <w:sz w:val="22"/>
          <w:szCs w:val="22"/>
          <w:lang w:val="en-US" w:bidi="en-US"/>
        </w:rPr>
      </w:pPr>
    </w:p>
    <w:p w14:paraId="15074A55" w14:textId="77777777" w:rsidR="0085158F" w:rsidRDefault="0085158F" w:rsidP="002B707A">
      <w:pPr>
        <w:autoSpaceDE w:val="0"/>
        <w:autoSpaceDN w:val="0"/>
        <w:adjustRightInd w:val="0"/>
        <w:jc w:val="right"/>
        <w:rPr>
          <w:rFonts w:ascii="Sora" w:eastAsia="Times New Roman" w:hAnsi="Sora" w:cs="Sora"/>
          <w:bCs/>
          <w:color w:val="2C5B65" w:themeColor="text1"/>
          <w:sz w:val="22"/>
          <w:szCs w:val="22"/>
          <w:lang w:val="en-US" w:bidi="en-US"/>
        </w:rPr>
      </w:pPr>
    </w:p>
    <w:p w14:paraId="56082B12" w14:textId="77777777" w:rsidR="0085158F" w:rsidRDefault="0085158F" w:rsidP="002B707A">
      <w:pPr>
        <w:autoSpaceDE w:val="0"/>
        <w:autoSpaceDN w:val="0"/>
        <w:adjustRightInd w:val="0"/>
        <w:jc w:val="right"/>
        <w:rPr>
          <w:rFonts w:ascii="Sora" w:eastAsia="Times New Roman" w:hAnsi="Sora" w:cs="Sora"/>
          <w:bCs/>
          <w:color w:val="2C5B65" w:themeColor="text1"/>
          <w:sz w:val="22"/>
          <w:szCs w:val="22"/>
          <w:lang w:val="en-US" w:bidi="en-US"/>
        </w:rPr>
      </w:pPr>
    </w:p>
    <w:p w14:paraId="6B7D8E32" w14:textId="77777777" w:rsidR="0085158F" w:rsidRDefault="0085158F" w:rsidP="002B707A">
      <w:pPr>
        <w:autoSpaceDE w:val="0"/>
        <w:autoSpaceDN w:val="0"/>
        <w:adjustRightInd w:val="0"/>
        <w:jc w:val="right"/>
        <w:rPr>
          <w:rFonts w:ascii="Sora" w:eastAsia="Times New Roman" w:hAnsi="Sora" w:cs="Sora"/>
          <w:bCs/>
          <w:color w:val="2C5B65" w:themeColor="text1"/>
          <w:sz w:val="22"/>
          <w:szCs w:val="22"/>
          <w:lang w:val="en-US" w:bidi="en-US"/>
        </w:rPr>
      </w:pPr>
    </w:p>
    <w:p w14:paraId="03D3C11C" w14:textId="77777777" w:rsidR="0085158F" w:rsidRDefault="0085158F" w:rsidP="002B707A">
      <w:pPr>
        <w:autoSpaceDE w:val="0"/>
        <w:autoSpaceDN w:val="0"/>
        <w:adjustRightInd w:val="0"/>
        <w:jc w:val="right"/>
        <w:rPr>
          <w:rFonts w:ascii="Sora" w:eastAsia="Times New Roman" w:hAnsi="Sora" w:cs="Sora"/>
          <w:bCs/>
          <w:color w:val="2C5B65" w:themeColor="text1"/>
          <w:sz w:val="22"/>
          <w:szCs w:val="22"/>
          <w:lang w:val="en-US" w:bidi="en-US"/>
        </w:rPr>
      </w:pPr>
    </w:p>
    <w:p w14:paraId="46CD1A13" w14:textId="77777777" w:rsidR="0085158F" w:rsidRDefault="0085158F" w:rsidP="002B707A">
      <w:pPr>
        <w:autoSpaceDE w:val="0"/>
        <w:autoSpaceDN w:val="0"/>
        <w:adjustRightInd w:val="0"/>
        <w:jc w:val="right"/>
        <w:rPr>
          <w:rFonts w:ascii="Sora" w:eastAsia="Times New Roman" w:hAnsi="Sora" w:cs="Sora"/>
          <w:bCs/>
          <w:color w:val="2C5B65" w:themeColor="text1"/>
          <w:sz w:val="22"/>
          <w:szCs w:val="22"/>
          <w:lang w:val="en-US" w:bidi="en-US"/>
        </w:rPr>
      </w:pPr>
    </w:p>
    <w:p w14:paraId="2BC9B29D" w14:textId="77777777" w:rsidR="0085158F" w:rsidRDefault="0085158F" w:rsidP="002B707A">
      <w:pPr>
        <w:autoSpaceDE w:val="0"/>
        <w:autoSpaceDN w:val="0"/>
        <w:adjustRightInd w:val="0"/>
        <w:jc w:val="right"/>
        <w:rPr>
          <w:rFonts w:ascii="Sora" w:eastAsia="Times New Roman" w:hAnsi="Sora" w:cs="Sora"/>
          <w:bCs/>
          <w:color w:val="2C5B65" w:themeColor="text1"/>
          <w:sz w:val="22"/>
          <w:szCs w:val="22"/>
          <w:lang w:val="en-US" w:bidi="en-US"/>
        </w:rPr>
      </w:pPr>
    </w:p>
    <w:p w14:paraId="7A56BAEF" w14:textId="77777777" w:rsidR="00855FDC" w:rsidRPr="002A662B" w:rsidRDefault="00855FDC" w:rsidP="002B707A">
      <w:pPr>
        <w:autoSpaceDE w:val="0"/>
        <w:autoSpaceDN w:val="0"/>
        <w:adjustRightInd w:val="0"/>
        <w:jc w:val="right"/>
        <w:rPr>
          <w:rFonts w:ascii="Sora" w:eastAsia="Times New Roman" w:hAnsi="Sora" w:cs="Sora"/>
          <w:bCs/>
          <w:color w:val="2C5B65" w:themeColor="text1"/>
          <w:sz w:val="22"/>
          <w:szCs w:val="22"/>
          <w:lang w:val="en-US" w:bidi="en-US"/>
        </w:rPr>
      </w:pPr>
    </w:p>
    <w:p w14:paraId="1A1E3CCD" w14:textId="77777777" w:rsidR="00EC424C" w:rsidRDefault="00EC424C" w:rsidP="00855FDC">
      <w:pPr>
        <w:autoSpaceDE w:val="0"/>
        <w:autoSpaceDN w:val="0"/>
        <w:adjustRightInd w:val="0"/>
        <w:rPr>
          <w:rFonts w:ascii="Sora" w:eastAsia="Times New Roman" w:hAnsi="Sora" w:cs="Sora"/>
          <w:b/>
          <w:color w:val="2C5B65" w:themeColor="text1"/>
          <w:sz w:val="22"/>
          <w:szCs w:val="22"/>
          <w:lang w:val="en-US" w:bidi="en-US"/>
        </w:rPr>
      </w:pPr>
    </w:p>
    <w:p w14:paraId="2FD282C7" w14:textId="2D43B908" w:rsidR="002B707A" w:rsidRPr="00855FDC" w:rsidRDefault="002B707A" w:rsidP="00855FDC">
      <w:pPr>
        <w:autoSpaceDE w:val="0"/>
        <w:autoSpaceDN w:val="0"/>
        <w:adjustRightInd w:val="0"/>
        <w:rPr>
          <w:rFonts w:ascii="Sora" w:eastAsia="Times New Roman" w:hAnsi="Sora" w:cs="Sora"/>
          <w:b/>
          <w:color w:val="2C5B65" w:themeColor="text1"/>
          <w:sz w:val="22"/>
          <w:szCs w:val="22"/>
          <w:lang w:val="en-US" w:bidi="en-US"/>
        </w:rPr>
      </w:pPr>
      <w:r w:rsidRPr="00855FDC">
        <w:rPr>
          <w:rFonts w:ascii="Sora" w:eastAsia="Times New Roman" w:hAnsi="Sora" w:cs="Sora"/>
          <w:b/>
          <w:color w:val="2C5B65" w:themeColor="text1"/>
          <w:sz w:val="22"/>
          <w:szCs w:val="22"/>
          <w:lang w:val="en-US" w:bidi="en-US"/>
        </w:rPr>
        <w:t>Appendix 3</w:t>
      </w:r>
    </w:p>
    <w:p w14:paraId="16E35591" w14:textId="77777777" w:rsidR="00252708" w:rsidRPr="002A662B" w:rsidRDefault="00252708" w:rsidP="00252708">
      <w:pPr>
        <w:autoSpaceDE w:val="0"/>
        <w:autoSpaceDN w:val="0"/>
        <w:adjustRightInd w:val="0"/>
        <w:rPr>
          <w:rFonts w:ascii="Sora" w:eastAsia="Times New Roman" w:hAnsi="Sora" w:cs="Sora"/>
          <w:b/>
          <w:bCs/>
          <w:color w:val="2C5B65" w:themeColor="text1"/>
          <w:sz w:val="22"/>
          <w:szCs w:val="22"/>
          <w:lang w:val="en-US" w:bidi="en-US"/>
        </w:rPr>
      </w:pPr>
    </w:p>
    <w:p w14:paraId="39EFCF6E" w14:textId="21F6DF5A" w:rsidR="002B707A" w:rsidRPr="002A662B" w:rsidRDefault="002B707A" w:rsidP="00252708">
      <w:pPr>
        <w:autoSpaceDE w:val="0"/>
        <w:autoSpaceDN w:val="0"/>
        <w:adjustRightInd w:val="0"/>
        <w:rPr>
          <w:rFonts w:ascii="Sora" w:eastAsia="Times New Roman" w:hAnsi="Sora" w:cs="Sora"/>
          <w:b/>
          <w:bCs/>
          <w:color w:val="2C5B65" w:themeColor="text1"/>
          <w:sz w:val="22"/>
          <w:szCs w:val="22"/>
          <w:lang w:val="en-US" w:bidi="en-US"/>
        </w:rPr>
      </w:pPr>
      <w:r w:rsidRPr="002A662B">
        <w:rPr>
          <w:rFonts w:ascii="Sora" w:eastAsia="Times New Roman" w:hAnsi="Sora" w:cs="Sora"/>
          <w:b/>
          <w:bCs/>
          <w:color w:val="2C5B65" w:themeColor="text1"/>
          <w:sz w:val="22"/>
          <w:szCs w:val="22"/>
          <w:lang w:val="en-US" w:bidi="en-US"/>
        </w:rPr>
        <w:t xml:space="preserve">Types of Child Abuse (Refer to </w:t>
      </w:r>
      <w:hyperlink r:id="rId21" w:history="1">
        <w:r w:rsidRPr="002A662B">
          <w:rPr>
            <w:rFonts w:ascii="Sora" w:eastAsia="Times New Roman" w:hAnsi="Sora" w:cs="Sora"/>
            <w:b/>
            <w:bCs/>
            <w:color w:val="2C5B65" w:themeColor="text1"/>
            <w:sz w:val="22"/>
            <w:szCs w:val="22"/>
            <w:u w:val="single"/>
            <w:lang w:val="en-US" w:bidi="en-US"/>
          </w:rPr>
          <w:t>www.nspcc.org.uk</w:t>
        </w:r>
      </w:hyperlink>
      <w:r w:rsidRPr="002A662B">
        <w:rPr>
          <w:rFonts w:ascii="Sora" w:eastAsia="Times New Roman" w:hAnsi="Sora" w:cs="Sora"/>
          <w:b/>
          <w:bCs/>
          <w:color w:val="2C5B65" w:themeColor="text1"/>
          <w:sz w:val="22"/>
          <w:szCs w:val="22"/>
          <w:lang w:val="en-US" w:bidi="en-US"/>
        </w:rPr>
        <w:t>)</w:t>
      </w:r>
    </w:p>
    <w:p w14:paraId="3FF57F36" w14:textId="77777777" w:rsidR="002B707A" w:rsidRDefault="002B707A" w:rsidP="002B707A">
      <w:pPr>
        <w:autoSpaceDE w:val="0"/>
        <w:autoSpaceDN w:val="0"/>
        <w:adjustRightInd w:val="0"/>
        <w:rPr>
          <w:rFonts w:ascii="Sora" w:eastAsia="Times New Roman" w:hAnsi="Sora" w:cs="Sora"/>
          <w:b/>
          <w:bCs/>
          <w:color w:val="2C5B65" w:themeColor="text1"/>
          <w:sz w:val="16"/>
          <w:szCs w:val="16"/>
          <w:lang w:val="en-US" w:bidi="en-US"/>
        </w:rPr>
      </w:pPr>
    </w:p>
    <w:p w14:paraId="481E02B3" w14:textId="77777777" w:rsidR="002B707A" w:rsidRPr="00855FDC" w:rsidRDefault="002B707A" w:rsidP="002B707A">
      <w:pPr>
        <w:autoSpaceDE w:val="0"/>
        <w:autoSpaceDN w:val="0"/>
        <w:adjustRightInd w:val="0"/>
        <w:rPr>
          <w:rFonts w:ascii="Sora" w:eastAsia="Calibri" w:hAnsi="Sora" w:cs="Sora"/>
          <w:color w:val="2C5B65" w:themeColor="text1"/>
          <w:sz w:val="22"/>
          <w:szCs w:val="22"/>
          <w:lang w:val="en"/>
        </w:rPr>
      </w:pPr>
      <w:r w:rsidRPr="00855FDC">
        <w:rPr>
          <w:rFonts w:ascii="Sora" w:eastAsia="Calibri" w:hAnsi="Sora" w:cs="Sora"/>
          <w:b/>
          <w:color w:val="2C5B65" w:themeColor="text1"/>
          <w:sz w:val="22"/>
          <w:szCs w:val="22"/>
          <w:lang w:val="en"/>
        </w:rPr>
        <w:t xml:space="preserve">Domestic abuse  </w:t>
      </w:r>
    </w:p>
    <w:p w14:paraId="425A5CD3" w14:textId="77777777"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Domestic abuse is any type of controlling, bullying, threatening or violent behaviour between people in a relationship. But it isn’t just physical violence – domestic abuse includes emotional, physical, sexual, financial or psychological abuse. Abusive behaviour can occur in any relationship. It can continue even after the relationship has ended. Both men and women can be abused or abusers. Domestic abuse can seriously harm children and young people. Witnessing domestic abuse is child abuse, and teenagers can suffer domestic abuse in their relationships.</w:t>
      </w:r>
    </w:p>
    <w:p w14:paraId="1FA7F5A7"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b/>
          <w:color w:val="2C5B65" w:themeColor="text1"/>
          <w:sz w:val="22"/>
          <w:szCs w:val="22"/>
          <w:lang w:val="en" w:eastAsia="en-GB"/>
        </w:rPr>
        <w:t>Sexual abuse</w:t>
      </w:r>
    </w:p>
    <w:p w14:paraId="0987C9D5" w14:textId="3CE98CD0"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 xml:space="preserve">A child is sexually abused when they are forced or persuaded to take part in sexual activities. This doesn't have to be physical contact and it can happen online. Sometimes the child won't understand that what's happening to them is abuse. They may not even understand that it's wrong. Or they may be afraid to speak out. That's why we're working to break the silence around child sexual </w:t>
      </w:r>
      <w:r w:rsidR="00842C58" w:rsidRPr="00855FDC">
        <w:rPr>
          <w:rFonts w:ascii="Sora" w:eastAsia="Times New Roman" w:hAnsi="Sora" w:cs="Sora"/>
          <w:color w:val="2C5B65" w:themeColor="text1"/>
          <w:sz w:val="22"/>
          <w:szCs w:val="22"/>
          <w:lang w:val="en" w:eastAsia="en-GB"/>
        </w:rPr>
        <w:t>abuse and</w:t>
      </w:r>
      <w:r w:rsidRPr="00855FDC">
        <w:rPr>
          <w:rFonts w:ascii="Sora" w:eastAsia="Times New Roman" w:hAnsi="Sora" w:cs="Sora"/>
          <w:color w:val="2C5B65" w:themeColor="text1"/>
          <w:sz w:val="22"/>
          <w:szCs w:val="22"/>
          <w:lang w:val="en" w:eastAsia="en-GB"/>
        </w:rPr>
        <w:t xml:space="preserve"> give children a voice when they desperately need support.</w:t>
      </w:r>
    </w:p>
    <w:p w14:paraId="3956B2C4"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b/>
          <w:color w:val="2C5B65" w:themeColor="text1"/>
          <w:sz w:val="22"/>
          <w:szCs w:val="22"/>
          <w:lang w:val="en" w:eastAsia="en-GB"/>
        </w:rPr>
        <w:t>Neglect</w:t>
      </w:r>
    </w:p>
    <w:p w14:paraId="4E14E07E" w14:textId="77777777" w:rsidR="002B707A" w:rsidRPr="00855FDC" w:rsidRDefault="002B707A" w:rsidP="002B707A">
      <w:pPr>
        <w:spacing w:before="100" w:beforeAutospacing="1" w:after="100" w:afterAutospacing="1"/>
        <w:rPr>
          <w:rFonts w:ascii="Sora" w:eastAsia="Times New Roman" w:hAnsi="Sora" w:cs="Sora"/>
          <w:color w:val="2C5B65" w:themeColor="text1"/>
          <w:sz w:val="22"/>
          <w:szCs w:val="22"/>
          <w:u w:val="single"/>
          <w:lang w:val="en" w:eastAsia="en-GB"/>
        </w:rPr>
      </w:pPr>
      <w:r w:rsidRPr="00855FDC">
        <w:rPr>
          <w:rFonts w:ascii="Sora" w:eastAsia="Times New Roman" w:hAnsi="Sora" w:cs="Sora"/>
          <w:color w:val="2C5B65" w:themeColor="text1"/>
          <w:sz w:val="22"/>
          <w:szCs w:val="22"/>
          <w:lang w:val="en" w:eastAsia="en-GB"/>
        </w:rPr>
        <w:t>Neglect is the ongoing failure to meet a child's basic needs and is the most common form of child abuse.  A child may be left hungry or dirty, without adequate clothing, shelter, supervision, medical or health care. A child may be put in danger or not protected from physical or emotional harm. They may not get the love, care and attention they need from their parents. A child who's neglected will often suffer from other abuse as well. Neglect is dangerous and can cause serious, long-term damage - even death.</w:t>
      </w:r>
    </w:p>
    <w:p w14:paraId="11F53311"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b/>
          <w:color w:val="2C5B65" w:themeColor="text1"/>
          <w:sz w:val="22"/>
          <w:szCs w:val="22"/>
          <w:lang w:val="en" w:eastAsia="en-GB"/>
        </w:rPr>
        <w:t>Online abuse</w:t>
      </w:r>
    </w:p>
    <w:p w14:paraId="06B4DF3B" w14:textId="77777777"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Online abuse is any type of abuse that happens on the web, whether through social networks, playing online games or using mobile phones. Children and young people may experience cyberbullying, grooming, sexual abuse, sexual exploitation or emotional abuse. Children can be at risk of online abuse from people they know, as well as from strangers. Online abuse may be part of abuse that is taking place in the real world (for example bullying or grooming). Or it may be that the abuse only happens online (for example persuading children to take part in sexual activity online). Children can feel like there is no escape from online abuse – abusers can contact them at any time of the day or night, the abuse can come into safe places like their bedrooms, and images and videos can be stored and shared with other people.</w:t>
      </w:r>
    </w:p>
    <w:p w14:paraId="63E49BEB"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b/>
          <w:color w:val="2C5B65" w:themeColor="text1"/>
          <w:sz w:val="22"/>
          <w:szCs w:val="22"/>
          <w:lang w:val="en" w:eastAsia="en-GB"/>
        </w:rPr>
        <w:t>Physical abuse</w:t>
      </w:r>
    </w:p>
    <w:p w14:paraId="543E7D22" w14:textId="77777777"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 xml:space="preserve">Physical abuse is deliberately hurting a child causing injuries such as bruises, broken bones, burns or cuts. It isn’t accidental - children who are physically abused suffer violence such as being hit, kicked, poisoned, burned and slapped or having objects thrown at them. Shaking or hitting babies can cause non-accidental head injuries (NAHI). Sometimes parents or carers </w:t>
      </w:r>
      <w:r w:rsidRPr="00855FDC">
        <w:rPr>
          <w:rFonts w:ascii="Sora" w:eastAsia="Times New Roman" w:hAnsi="Sora" w:cs="Sora"/>
          <w:color w:val="2C5B65" w:themeColor="text1"/>
          <w:sz w:val="22"/>
          <w:szCs w:val="22"/>
          <w:lang w:val="en" w:eastAsia="en-GB"/>
        </w:rPr>
        <w:lastRenderedPageBreak/>
        <w:t>will make up or cause the symptoms of illness in their child, perhaps giving them medicine they don’t need and making the child unwell – this is known as fabricated or induced illness (FII). There’s no excuse for physically abusing a child. It causes serious, and often long-lasting, harm – and in severe cases, death.</w:t>
      </w:r>
    </w:p>
    <w:p w14:paraId="7C53575E"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b/>
          <w:color w:val="2C5B65" w:themeColor="text1"/>
          <w:sz w:val="22"/>
          <w:szCs w:val="22"/>
          <w:lang w:val="en" w:eastAsia="en-GB"/>
        </w:rPr>
        <w:t xml:space="preserve">Emotional abuse/psychological abuse </w:t>
      </w:r>
    </w:p>
    <w:p w14:paraId="244B9F12" w14:textId="77777777"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Emotional abuse is the ongoing emotional maltreatment of a child. It’s sometimes called psychological abuse and can seriously damage a child’s emotional health and development. Emotional abuse can involve deliberately trying to scare or humiliate a child or isolating or ignoring them. Children who are emotionally abused are often suffering another type of abuse or neglect at the same time – but this isn’t always the case.</w:t>
      </w:r>
    </w:p>
    <w:p w14:paraId="04223B00"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b/>
          <w:color w:val="2C5B65" w:themeColor="text1"/>
          <w:sz w:val="22"/>
          <w:szCs w:val="22"/>
          <w:lang w:val="en" w:eastAsia="en-GB"/>
        </w:rPr>
        <w:t xml:space="preserve">Financial Abuse </w:t>
      </w:r>
    </w:p>
    <w:p w14:paraId="303E3117" w14:textId="77777777"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 xml:space="preserve">Financial abuse includes theft, fraud, pressure about money, misuse of money. Indicators may include not meeting a childs needs for care and support which are provided through direct payments; or </w:t>
      </w:r>
    </w:p>
    <w:p w14:paraId="5CEDFAC6" w14:textId="77777777"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 xml:space="preserve">Complaints that personal property is missing. </w:t>
      </w:r>
    </w:p>
    <w:p w14:paraId="30BA5958"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b/>
          <w:color w:val="2C5B65" w:themeColor="text1"/>
          <w:sz w:val="22"/>
          <w:szCs w:val="22"/>
          <w:lang w:val="en" w:eastAsia="en-GB"/>
        </w:rPr>
        <w:t>Child sexual exploitation</w:t>
      </w:r>
    </w:p>
    <w:p w14:paraId="78024F85" w14:textId="3B73AA68"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 xml:space="preserve">Child sexual exploitation (CSE) is a type of sexual abuse. Children in exploitative situations and relationships receive something such as gifts, </w:t>
      </w:r>
      <w:r w:rsidR="00001E0F" w:rsidRPr="00855FDC">
        <w:rPr>
          <w:rFonts w:ascii="Sora" w:eastAsia="Times New Roman" w:hAnsi="Sora" w:cs="Sora"/>
          <w:color w:val="2C5B65" w:themeColor="text1"/>
          <w:sz w:val="22"/>
          <w:szCs w:val="22"/>
          <w:lang w:val="en" w:eastAsia="en-GB"/>
        </w:rPr>
        <w:t>money,</w:t>
      </w:r>
      <w:r w:rsidRPr="00855FDC">
        <w:rPr>
          <w:rFonts w:ascii="Sora" w:eastAsia="Times New Roman" w:hAnsi="Sora" w:cs="Sora"/>
          <w:color w:val="2C5B65" w:themeColor="text1"/>
          <w:sz w:val="22"/>
          <w:szCs w:val="22"/>
          <w:lang w:val="en" w:eastAsia="en-GB"/>
        </w:rPr>
        <w:t xml:space="preserve"> or affection as a result of performing sexual activities or others performing sexual activities on them. Children or young people may be tricked into believing they're in a loving, consensual relationship. They might be invited to parties and given drugs and alcohol. They may also be groomed and exploited online. Some children and young people are trafficked into or within the UK for the purpose of sexual exploitation. Sexual exploitation can also happen to young people in gangs. </w:t>
      </w:r>
    </w:p>
    <w:p w14:paraId="0BB19742"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b/>
          <w:color w:val="2C5B65" w:themeColor="text1"/>
          <w:sz w:val="22"/>
          <w:szCs w:val="22"/>
          <w:lang w:val="en" w:eastAsia="en-GB"/>
        </w:rPr>
        <w:t>Female genital mutilation</w:t>
      </w:r>
    </w:p>
    <w:p w14:paraId="37046EDB"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color w:val="2C5B65" w:themeColor="text1"/>
          <w:sz w:val="22"/>
          <w:szCs w:val="22"/>
          <w:lang w:val="en" w:eastAsia="en-GB"/>
        </w:rPr>
        <w:t>Female genital mutilation (FGM) is the partial or total removal of external female genitalia for non-medical reasons. It's also known as female circumcision or cutting. Religious, social or cultural reasons are sometimes given for FGM. However, FGM is child abuse. It's dangerous and a criminal offence. There are no medical reasons to carry out FGM. It doesn't enhance fertility and it doesn't make childbirth safer. It is used to control female sexuality and can cause severe and long-lasting damage to physical and emotional health.</w:t>
      </w:r>
    </w:p>
    <w:p w14:paraId="401DA405"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b/>
          <w:color w:val="2C5B65" w:themeColor="text1"/>
          <w:sz w:val="22"/>
          <w:szCs w:val="22"/>
          <w:lang w:val="en" w:eastAsia="en-GB"/>
        </w:rPr>
        <w:t>Bullying and cyberbullying</w:t>
      </w:r>
    </w:p>
    <w:p w14:paraId="4C2A3333" w14:textId="77777777"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Bullying is behaviour that hurts someone else – such as name calling, hitting, pushing, spreading rumours, threatening or undermining someone. It can happen anywhere – at school, at home or online. It’s usually repeated over a long period of time and can hurt a child both physically and emotionally. Bullying that happens online, using social networks, games and mobile phones, is often called cyberbullying. A child can feel like there’s no escape because it can happen wherever they are, at any time of day or night.</w:t>
      </w:r>
    </w:p>
    <w:p w14:paraId="09FB0E23" w14:textId="77777777" w:rsidR="002B707A" w:rsidRPr="00855FDC" w:rsidRDefault="002B707A" w:rsidP="002B707A">
      <w:pPr>
        <w:spacing w:before="100" w:beforeAutospacing="1" w:after="100" w:afterAutospacing="1"/>
        <w:rPr>
          <w:rFonts w:ascii="Sora" w:eastAsia="Times New Roman" w:hAnsi="Sora" w:cs="Sora"/>
          <w:b/>
          <w:color w:val="2C5B65" w:themeColor="text1"/>
          <w:sz w:val="22"/>
          <w:szCs w:val="22"/>
          <w:lang w:val="en" w:eastAsia="en-GB"/>
        </w:rPr>
      </w:pPr>
      <w:r w:rsidRPr="00855FDC">
        <w:rPr>
          <w:rFonts w:ascii="Sora" w:eastAsia="Times New Roman" w:hAnsi="Sora" w:cs="Sora"/>
          <w:b/>
          <w:color w:val="2C5B65" w:themeColor="text1"/>
          <w:sz w:val="22"/>
          <w:szCs w:val="22"/>
          <w:lang w:val="en" w:eastAsia="en-GB"/>
        </w:rPr>
        <w:t>Child trafficking</w:t>
      </w:r>
    </w:p>
    <w:p w14:paraId="7F5A09B0" w14:textId="77777777"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lastRenderedPageBreak/>
        <w:t>Child trafficking and modern slavery are child abuse. Children are recruited, moved or transported and then exploited, forced to work or sold. Children are trafficked for:</w:t>
      </w:r>
    </w:p>
    <w:p w14:paraId="3C328EE3" w14:textId="77777777" w:rsidR="002B707A" w:rsidRPr="00855FDC" w:rsidRDefault="002B707A" w:rsidP="003E42F2">
      <w:pPr>
        <w:numPr>
          <w:ilvl w:val="0"/>
          <w:numId w:val="31"/>
        </w:num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Child sexual exploitation</w:t>
      </w:r>
    </w:p>
    <w:p w14:paraId="7AA06E4E" w14:textId="77777777" w:rsidR="002B707A" w:rsidRPr="00855FDC" w:rsidRDefault="002B707A" w:rsidP="003E42F2">
      <w:pPr>
        <w:numPr>
          <w:ilvl w:val="0"/>
          <w:numId w:val="31"/>
        </w:num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benefit fraud</w:t>
      </w:r>
    </w:p>
    <w:p w14:paraId="77B4B05A" w14:textId="77777777" w:rsidR="002B707A" w:rsidRPr="00855FDC" w:rsidRDefault="002B707A" w:rsidP="003E42F2">
      <w:pPr>
        <w:numPr>
          <w:ilvl w:val="0"/>
          <w:numId w:val="31"/>
        </w:num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forced marriage</w:t>
      </w:r>
    </w:p>
    <w:p w14:paraId="69DE5D03" w14:textId="77777777" w:rsidR="002B707A" w:rsidRPr="00855FDC" w:rsidRDefault="002B707A" w:rsidP="003E42F2">
      <w:pPr>
        <w:numPr>
          <w:ilvl w:val="0"/>
          <w:numId w:val="31"/>
        </w:num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domestic servitude such as cleaning, childcare, cooking</w:t>
      </w:r>
    </w:p>
    <w:p w14:paraId="12A320B9" w14:textId="77777777" w:rsidR="002B707A" w:rsidRPr="00855FDC" w:rsidRDefault="002B707A" w:rsidP="003E42F2">
      <w:pPr>
        <w:numPr>
          <w:ilvl w:val="0"/>
          <w:numId w:val="31"/>
        </w:num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forced labour in factories or agriculture</w:t>
      </w:r>
    </w:p>
    <w:p w14:paraId="172B0A83" w14:textId="77777777" w:rsidR="002B707A" w:rsidRPr="00855FDC" w:rsidRDefault="002B707A" w:rsidP="003E42F2">
      <w:pPr>
        <w:numPr>
          <w:ilvl w:val="0"/>
          <w:numId w:val="31"/>
        </w:num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criminal activity such as pickpocketing, begging, transporting drugs, working on cannabis farms, selling pirated DVDs and bag theft.</w:t>
      </w:r>
    </w:p>
    <w:p w14:paraId="693F0AFF" w14:textId="77777777" w:rsidR="002B707A"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Many children are trafficked into the UK from abroad, but children can also be trafficked from one part of the UK to another.</w:t>
      </w:r>
    </w:p>
    <w:p w14:paraId="0749AE98" w14:textId="345ED70F" w:rsidR="002553C6" w:rsidRPr="002553C6" w:rsidRDefault="002553C6" w:rsidP="002B707A">
      <w:pPr>
        <w:spacing w:before="100" w:beforeAutospacing="1" w:after="100" w:afterAutospacing="1"/>
        <w:rPr>
          <w:rFonts w:ascii="Sora" w:eastAsia="Times New Roman" w:hAnsi="Sora" w:cs="Sora"/>
          <w:b/>
          <w:bCs/>
          <w:color w:val="2C5B65" w:themeColor="text1"/>
          <w:sz w:val="22"/>
          <w:szCs w:val="22"/>
          <w:lang w:val="en" w:eastAsia="en-GB"/>
        </w:rPr>
      </w:pPr>
      <w:r w:rsidRPr="002553C6">
        <w:rPr>
          <w:rFonts w:ascii="Sora" w:eastAsia="Times New Roman" w:hAnsi="Sora" w:cs="Sora"/>
          <w:b/>
          <w:bCs/>
          <w:color w:val="2C5B65" w:themeColor="text1"/>
          <w:sz w:val="22"/>
          <w:szCs w:val="22"/>
          <w:lang w:val="en" w:eastAsia="en-GB"/>
        </w:rPr>
        <w:t xml:space="preserve">County Lines </w:t>
      </w:r>
    </w:p>
    <w:p w14:paraId="38D23430" w14:textId="4ED3E3C2" w:rsidR="002553C6" w:rsidRPr="00855FDC" w:rsidRDefault="002553C6" w:rsidP="002B707A">
      <w:pPr>
        <w:spacing w:before="100" w:beforeAutospacing="1" w:after="100" w:afterAutospacing="1"/>
        <w:rPr>
          <w:rFonts w:ascii="Sora" w:eastAsia="Times New Roman" w:hAnsi="Sora" w:cs="Sora"/>
          <w:color w:val="2C5B65" w:themeColor="text1"/>
          <w:sz w:val="22"/>
          <w:szCs w:val="22"/>
          <w:lang w:val="en" w:eastAsia="en-GB"/>
        </w:rPr>
      </w:pPr>
      <w:r>
        <w:rPr>
          <w:rFonts w:ascii="Sora" w:eastAsia="Times New Roman" w:hAnsi="Sora" w:cs="Sora"/>
          <w:color w:val="2C5B65" w:themeColor="text1"/>
          <w:sz w:val="22"/>
          <w:szCs w:val="22"/>
          <w:lang w:val="en" w:eastAsia="en-GB"/>
        </w:rPr>
        <w:t xml:space="preserve">Can </w:t>
      </w:r>
      <w:r w:rsidRPr="002553C6">
        <w:rPr>
          <w:rFonts w:ascii="Sora" w:eastAsia="Times New Roman" w:hAnsi="Sora" w:cs="Sora"/>
          <w:color w:val="2C5B65" w:themeColor="text1"/>
          <w:sz w:val="22"/>
          <w:szCs w:val="22"/>
          <w:lang w:val="en" w:eastAsia="en-GB"/>
        </w:rPr>
        <w:t>occur where an individual or group takes advantage of an imbalance of power to coerce, control, manipulate or deceive a child or young person under the age of 18. The victim may have been criminally exploited even if the activity appears consensual.</w:t>
      </w:r>
      <w:r>
        <w:rPr>
          <w:rFonts w:ascii="Sora" w:eastAsia="Times New Roman" w:hAnsi="Sora" w:cs="Sora"/>
          <w:color w:val="2C5B65" w:themeColor="text1"/>
          <w:sz w:val="22"/>
          <w:szCs w:val="22"/>
          <w:lang w:val="en" w:eastAsia="en-GB"/>
        </w:rPr>
        <w:t xml:space="preserve"> </w:t>
      </w:r>
      <w:r w:rsidRPr="002553C6">
        <w:rPr>
          <w:rFonts w:ascii="Sora" w:eastAsia="Times New Roman" w:hAnsi="Sora" w:cs="Sora"/>
          <w:color w:val="2C5B65" w:themeColor="text1"/>
          <w:sz w:val="22"/>
          <w:szCs w:val="22"/>
          <w:lang w:val="en" w:eastAsia="en-GB"/>
        </w:rPr>
        <w:t>County lines is a form of criminal exploitation where urban gangs persuade, coerce or force children and young people to store drugs and money and/or transport them to suburban areas, market towns and coastal towns (Home Office, 2018). It can happen in any part of the UK and is against the law and a form of child abuse.</w:t>
      </w:r>
      <w:r>
        <w:rPr>
          <w:rFonts w:ascii="Sora" w:eastAsia="Times New Roman" w:hAnsi="Sora" w:cs="Sora"/>
          <w:color w:val="2C5B65" w:themeColor="text1"/>
          <w:sz w:val="22"/>
          <w:szCs w:val="22"/>
          <w:lang w:val="en" w:eastAsia="en-GB"/>
        </w:rPr>
        <w:t xml:space="preserve"> (NSPCC) </w:t>
      </w:r>
    </w:p>
    <w:p w14:paraId="3295B673" w14:textId="07FE57EA" w:rsidR="002B707A" w:rsidRPr="00855FDC" w:rsidRDefault="002B707A" w:rsidP="002B707A">
      <w:pPr>
        <w:autoSpaceDE w:val="0"/>
        <w:autoSpaceDN w:val="0"/>
        <w:adjustRightInd w:val="0"/>
        <w:rPr>
          <w:rFonts w:ascii="Sora" w:eastAsia="Calibri" w:hAnsi="Sora" w:cs="Sora"/>
          <w:b/>
          <w:color w:val="2C5B65" w:themeColor="text1"/>
          <w:sz w:val="22"/>
          <w:szCs w:val="22"/>
          <w:lang w:val="en"/>
        </w:rPr>
      </w:pPr>
      <w:r w:rsidRPr="00855FDC">
        <w:rPr>
          <w:rFonts w:ascii="Sora" w:eastAsia="Calibri" w:hAnsi="Sora" w:cs="Sora"/>
          <w:b/>
          <w:color w:val="2C5B65" w:themeColor="text1"/>
          <w:sz w:val="22"/>
          <w:szCs w:val="22"/>
          <w:lang w:val="en"/>
        </w:rPr>
        <w:t>Grooming</w:t>
      </w:r>
    </w:p>
    <w:p w14:paraId="34851D24" w14:textId="77777777" w:rsidR="002B707A" w:rsidRPr="00855FDC" w:rsidRDefault="002B707A" w:rsidP="002B707A">
      <w:p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Grooming is when someone builds an emotional connection with a child to gain their trust for the purposes of sexual abuse, sexual exploitation or trafficking.  Children and young people can be groomed online or face-to-face, by a stranger or by someone they know - for example a family member, friend or professional. Groomers may be male or female. They could be any age. Many children and young people don't understand that they have been groomed or that what has happened is abuse.</w:t>
      </w:r>
    </w:p>
    <w:p w14:paraId="71BBACDE" w14:textId="77777777" w:rsidR="002B707A" w:rsidRPr="00855FDC" w:rsidRDefault="002B707A" w:rsidP="002B707A">
      <w:pPr>
        <w:autoSpaceDE w:val="0"/>
        <w:autoSpaceDN w:val="0"/>
        <w:adjustRightInd w:val="0"/>
        <w:rPr>
          <w:rFonts w:ascii="Sora" w:eastAsia="Times New Roman" w:hAnsi="Sora" w:cs="Sora"/>
          <w:color w:val="2C5B65" w:themeColor="text1"/>
          <w:sz w:val="22"/>
          <w:szCs w:val="22"/>
          <w:lang w:val="en" w:eastAsia="en-GB"/>
        </w:rPr>
      </w:pPr>
      <w:r w:rsidRPr="00855FDC">
        <w:rPr>
          <w:rFonts w:ascii="Sora" w:eastAsia="Calibri" w:hAnsi="Sora" w:cs="Sora"/>
          <w:b/>
          <w:color w:val="2C5B65" w:themeColor="text1"/>
          <w:sz w:val="22"/>
          <w:szCs w:val="22"/>
          <w:lang w:val="en"/>
        </w:rPr>
        <w:t>Harmful sexual behaviour</w:t>
      </w:r>
    </w:p>
    <w:p w14:paraId="47E3A2BB" w14:textId="77777777" w:rsidR="002B707A" w:rsidRPr="00855FDC" w:rsidRDefault="002B707A" w:rsidP="003E42F2">
      <w:pPr>
        <w:numPr>
          <w:ilvl w:val="0"/>
          <w:numId w:val="32"/>
        </w:num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using sexually explicit words and phrases</w:t>
      </w:r>
    </w:p>
    <w:p w14:paraId="02E6B0EF" w14:textId="77777777" w:rsidR="002B707A" w:rsidRPr="00855FDC" w:rsidRDefault="002B707A" w:rsidP="003E42F2">
      <w:pPr>
        <w:numPr>
          <w:ilvl w:val="0"/>
          <w:numId w:val="32"/>
        </w:num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inappropriate touching</w:t>
      </w:r>
    </w:p>
    <w:p w14:paraId="671E81DC" w14:textId="77777777" w:rsidR="002B707A" w:rsidRPr="00855FDC" w:rsidRDefault="002B707A" w:rsidP="003E42F2">
      <w:pPr>
        <w:numPr>
          <w:ilvl w:val="0"/>
          <w:numId w:val="32"/>
        </w:num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using sexual violence or threats</w:t>
      </w:r>
    </w:p>
    <w:p w14:paraId="1868C83E" w14:textId="77777777" w:rsidR="002B707A" w:rsidRPr="00855FDC" w:rsidRDefault="002B707A" w:rsidP="003E42F2">
      <w:pPr>
        <w:numPr>
          <w:ilvl w:val="0"/>
          <w:numId w:val="32"/>
        </w:numPr>
        <w:spacing w:before="100" w:beforeAutospacing="1" w:after="100" w:afterAutospacing="1"/>
        <w:rPr>
          <w:rFonts w:ascii="Sora" w:eastAsia="Times New Roman" w:hAnsi="Sora" w:cs="Sora"/>
          <w:color w:val="2C5B65" w:themeColor="text1"/>
          <w:sz w:val="22"/>
          <w:szCs w:val="22"/>
          <w:lang w:val="en" w:eastAsia="en-GB"/>
        </w:rPr>
      </w:pPr>
      <w:r w:rsidRPr="00855FDC">
        <w:rPr>
          <w:rFonts w:ascii="Sora" w:eastAsia="Times New Roman" w:hAnsi="Sora" w:cs="Sora"/>
          <w:color w:val="2C5B65" w:themeColor="text1"/>
          <w:sz w:val="22"/>
          <w:szCs w:val="22"/>
          <w:lang w:val="en" w:eastAsia="en-GB"/>
        </w:rPr>
        <w:t>full penetrative sex with other children or adults.</w:t>
      </w:r>
    </w:p>
    <w:p w14:paraId="12FAD99F" w14:textId="4E73B70C" w:rsidR="002B707A" w:rsidRPr="002A662B" w:rsidRDefault="002B707A" w:rsidP="002B707A">
      <w:pPr>
        <w:spacing w:before="100" w:beforeAutospacing="1" w:after="100" w:afterAutospacing="1"/>
        <w:rPr>
          <w:rFonts w:ascii="Sora" w:eastAsia="Times New Roman" w:hAnsi="Sora" w:cs="Sora"/>
          <w:color w:val="2C5B65" w:themeColor="text1"/>
          <w:sz w:val="20"/>
          <w:szCs w:val="20"/>
          <w:lang w:val="en" w:eastAsia="en-GB"/>
        </w:rPr>
      </w:pPr>
      <w:r w:rsidRPr="00855FDC">
        <w:rPr>
          <w:rFonts w:ascii="Sora" w:eastAsia="Times New Roman" w:hAnsi="Sora" w:cs="Sora"/>
          <w:color w:val="2C5B65" w:themeColor="text1"/>
          <w:sz w:val="22"/>
          <w:szCs w:val="22"/>
          <w:lang w:val="en" w:eastAsia="en-GB"/>
        </w:rPr>
        <w:t xml:space="preserve">Children and young people who develop harmful sexual behaviour harm themselves and others. </w:t>
      </w:r>
      <w:r w:rsidRPr="00855FDC">
        <w:rPr>
          <w:rFonts w:ascii="Sora" w:eastAsia="Times New Roman" w:hAnsi="Sora" w:cs="Sora"/>
          <w:b/>
          <w:bCs/>
          <w:i/>
          <w:color w:val="2C5B65" w:themeColor="text1"/>
          <w:sz w:val="22"/>
          <w:szCs w:val="22"/>
          <w:lang w:val="en" w:eastAsia="en-GB"/>
        </w:rPr>
        <w:t xml:space="preserve">Age differences and harmful sexual behaviour: </w:t>
      </w:r>
      <w:r w:rsidRPr="00855FDC">
        <w:rPr>
          <w:rFonts w:ascii="Sora" w:eastAsia="Times New Roman" w:hAnsi="Sora" w:cs="Sora"/>
          <w:color w:val="2C5B65" w:themeColor="text1"/>
          <w:sz w:val="22"/>
          <w:szCs w:val="22"/>
          <w:lang w:val="en" w:eastAsia="en-GB"/>
        </w:rPr>
        <w:t xml:space="preserve">Sexual behaviour between children is also considered harmful if one of the children is much older – </w:t>
      </w:r>
      <w:r w:rsidRPr="002A662B">
        <w:rPr>
          <w:rFonts w:ascii="Sora" w:eastAsia="Times New Roman" w:hAnsi="Sora" w:cs="Sora"/>
          <w:color w:val="2C5B65" w:themeColor="text1"/>
          <w:sz w:val="20"/>
          <w:szCs w:val="20"/>
          <w:lang w:val="en" w:eastAsia="en-GB"/>
        </w:rPr>
        <w:t xml:space="preserve">particularly if there is more than two years’ difference in age or if one of the children is pre-pubescent and the other isn’t. However, a younger child can abuse an older child, particularly if they have power over them – for example, if the older child is disabled. If you're not sure whether a sexual behaviour is </w:t>
      </w:r>
      <w:r w:rsidR="00842C58" w:rsidRPr="002A662B">
        <w:rPr>
          <w:rFonts w:ascii="Sora" w:eastAsia="Times New Roman" w:hAnsi="Sora" w:cs="Sora"/>
          <w:color w:val="2C5B65" w:themeColor="text1"/>
          <w:sz w:val="20"/>
          <w:szCs w:val="20"/>
          <w:lang w:val="en" w:eastAsia="en-GB"/>
        </w:rPr>
        <w:t>harmful,</w:t>
      </w:r>
      <w:r w:rsidRPr="002A662B">
        <w:rPr>
          <w:rFonts w:ascii="Sora" w:eastAsia="Times New Roman" w:hAnsi="Sora" w:cs="Sora"/>
          <w:color w:val="2C5B65" w:themeColor="text1"/>
          <w:sz w:val="20"/>
          <w:szCs w:val="20"/>
          <w:lang w:val="en" w:eastAsia="en-GB"/>
        </w:rPr>
        <w:t xml:space="preserve"> find out about the signs, symptoms and effects of harmful sexual behaviour. </w:t>
      </w:r>
    </w:p>
    <w:p w14:paraId="3F8FDECF" w14:textId="77777777" w:rsidR="003C621E" w:rsidRDefault="003C621E" w:rsidP="00172E12">
      <w:pPr>
        <w:spacing w:after="200" w:line="252" w:lineRule="auto"/>
        <w:ind w:left="7200" w:firstLine="720"/>
        <w:jc w:val="center"/>
        <w:rPr>
          <w:rFonts w:ascii="Sora" w:eastAsia="Times New Roman" w:hAnsi="Sora" w:cs="Sora"/>
          <w:b/>
          <w:color w:val="2C5B65" w:themeColor="text1"/>
          <w:w w:val="105"/>
          <w:sz w:val="22"/>
          <w:szCs w:val="22"/>
          <w:lang w:val="en-US" w:bidi="en-US"/>
        </w:rPr>
      </w:pPr>
    </w:p>
    <w:p w14:paraId="3B3921BB" w14:textId="77777777" w:rsidR="003C621E" w:rsidRDefault="003C621E" w:rsidP="00172E12">
      <w:pPr>
        <w:spacing w:after="200" w:line="252" w:lineRule="auto"/>
        <w:ind w:left="7200" w:firstLine="720"/>
        <w:jc w:val="center"/>
        <w:rPr>
          <w:rFonts w:ascii="Sora" w:eastAsia="Times New Roman" w:hAnsi="Sora" w:cs="Sora"/>
          <w:b/>
          <w:color w:val="2C5B65" w:themeColor="text1"/>
          <w:w w:val="105"/>
          <w:sz w:val="22"/>
          <w:szCs w:val="22"/>
          <w:lang w:val="en-US" w:bidi="en-US"/>
        </w:rPr>
      </w:pPr>
    </w:p>
    <w:p w14:paraId="56DC8386" w14:textId="77777777" w:rsidR="003C621E" w:rsidRDefault="003C621E" w:rsidP="00172E12">
      <w:pPr>
        <w:spacing w:after="200" w:line="252" w:lineRule="auto"/>
        <w:ind w:left="7200" w:firstLine="720"/>
        <w:jc w:val="center"/>
        <w:rPr>
          <w:rFonts w:ascii="Sora" w:eastAsia="Times New Roman" w:hAnsi="Sora" w:cs="Sora"/>
          <w:b/>
          <w:color w:val="2C5B65" w:themeColor="text1"/>
          <w:w w:val="105"/>
          <w:sz w:val="22"/>
          <w:szCs w:val="22"/>
          <w:lang w:val="en-US" w:bidi="en-US"/>
        </w:rPr>
      </w:pPr>
    </w:p>
    <w:p w14:paraId="765C1A37" w14:textId="06C2F962" w:rsidR="002B707A" w:rsidRPr="002A662B" w:rsidRDefault="00457168" w:rsidP="003C621E">
      <w:pPr>
        <w:spacing w:after="200" w:line="252" w:lineRule="auto"/>
        <w:rPr>
          <w:rFonts w:ascii="Sora" w:eastAsia="Times New Roman" w:hAnsi="Sora" w:cs="Sora"/>
          <w:b/>
          <w:color w:val="2C5B65" w:themeColor="text1"/>
          <w:w w:val="105"/>
          <w:sz w:val="22"/>
          <w:szCs w:val="22"/>
          <w:lang w:val="en-US" w:bidi="en-US"/>
        </w:rPr>
      </w:pPr>
      <w:r w:rsidRPr="002A662B">
        <w:rPr>
          <w:rFonts w:ascii="Sora" w:eastAsia="Times New Roman" w:hAnsi="Sora" w:cs="Sora"/>
          <w:b/>
          <w:color w:val="2C5B65" w:themeColor="text1"/>
          <w:w w:val="105"/>
          <w:sz w:val="22"/>
          <w:szCs w:val="22"/>
          <w:lang w:val="en-US" w:bidi="en-US"/>
        </w:rPr>
        <w:t>A</w:t>
      </w:r>
      <w:r w:rsidR="002B707A" w:rsidRPr="002A662B">
        <w:rPr>
          <w:rFonts w:ascii="Sora" w:eastAsia="Times New Roman" w:hAnsi="Sora" w:cs="Sora"/>
          <w:b/>
          <w:color w:val="2C5B65" w:themeColor="text1"/>
          <w:w w:val="105"/>
          <w:sz w:val="22"/>
          <w:szCs w:val="22"/>
          <w:lang w:val="en-US" w:bidi="en-US"/>
        </w:rPr>
        <w:t>ppendix 4</w:t>
      </w:r>
    </w:p>
    <w:p w14:paraId="06F811F5" w14:textId="650B38A9" w:rsidR="00457168" w:rsidRPr="002A662B" w:rsidRDefault="00855FDC" w:rsidP="002B707A">
      <w:pPr>
        <w:spacing w:after="200" w:line="252" w:lineRule="auto"/>
        <w:jc w:val="both"/>
        <w:rPr>
          <w:rFonts w:ascii="Sora" w:eastAsia="Times New Roman" w:hAnsi="Sora" w:cs="Sora"/>
          <w:b/>
          <w:color w:val="2C5B65" w:themeColor="text1"/>
          <w:w w:val="105"/>
          <w:sz w:val="22"/>
          <w:szCs w:val="22"/>
          <w:lang w:val="en-US" w:bidi="en-US"/>
        </w:rPr>
      </w:pPr>
      <w:r>
        <w:rPr>
          <w:rFonts w:ascii="Sora" w:eastAsia="Times New Roman" w:hAnsi="Sora" w:cs="Sora"/>
          <w:b/>
          <w:color w:val="2C5B65" w:themeColor="text1"/>
          <w:w w:val="105"/>
          <w:sz w:val="22"/>
          <w:szCs w:val="22"/>
          <w:lang w:val="en-US" w:bidi="en-US"/>
        </w:rPr>
        <w:t>Linked documents and guidance</w:t>
      </w:r>
      <w:r w:rsidR="002B707A" w:rsidRPr="002A662B">
        <w:rPr>
          <w:rFonts w:ascii="Sora" w:eastAsia="Times New Roman" w:hAnsi="Sora" w:cs="Sora"/>
          <w:b/>
          <w:color w:val="2C5B65" w:themeColor="text1"/>
          <w:w w:val="105"/>
          <w:sz w:val="22"/>
          <w:szCs w:val="22"/>
          <w:lang w:val="en-US" w:bidi="en-US"/>
        </w:rPr>
        <w:t>:</w:t>
      </w:r>
    </w:p>
    <w:p w14:paraId="6C792D22" w14:textId="389054A4"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 xml:space="preserve">Wales Safeguarding Procedures 2019 </w:t>
      </w:r>
    </w:p>
    <w:p w14:paraId="140BF624" w14:textId="2D8D5200" w:rsidR="00D91986" w:rsidRPr="00855FDC" w:rsidRDefault="00D91986"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 xml:space="preserve">Keeping Children Safe in Education 2021 </w:t>
      </w:r>
    </w:p>
    <w:p w14:paraId="7FC5571A"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Children Act 1989</w:t>
      </w:r>
    </w:p>
    <w:p w14:paraId="50AB740F"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Education Act 2002</w:t>
      </w:r>
    </w:p>
    <w:p w14:paraId="5C9047C7"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Children Act 2004</w:t>
      </w:r>
    </w:p>
    <w:p w14:paraId="261E7F73"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Equality Act 2010</w:t>
      </w:r>
    </w:p>
    <w:p w14:paraId="7B0C36AA"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The Social Services and Well-being (Wales) Act 2014</w:t>
      </w:r>
    </w:p>
    <w:p w14:paraId="1E9A1A6F"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Safeguarding Children: Working Together Under the Children Act 2004</w:t>
      </w:r>
    </w:p>
    <w:p w14:paraId="18F4E5C6"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The Children’s Rights Framework</w:t>
      </w:r>
    </w:p>
    <w:p w14:paraId="061FA16B"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UNCRC</w:t>
      </w:r>
    </w:p>
    <w:p w14:paraId="06803A1A"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The Rights of Children and Young Persons (Wales) Measure 2011</w:t>
      </w:r>
    </w:p>
    <w:p w14:paraId="00419BB7"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The Gender-based Violence, Domestic Abuse and Sexual Violence (Wales) Bill</w:t>
      </w:r>
    </w:p>
    <w:p w14:paraId="6FFF6BA8"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The Local Safeguarding Children Boards (Wales) Regulations 2006</w:t>
      </w:r>
    </w:p>
    <w:p w14:paraId="34D2045E"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Keeping Learners Safe Jan 2015</w:t>
      </w:r>
    </w:p>
    <w:p w14:paraId="77FE676E"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The Independent School Standards (Wales) Regulations 2003.</w:t>
      </w:r>
    </w:p>
    <w:p w14:paraId="75D2ECA1"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Safeguarding Children in Education: Handling allegations of professional abuse against teachers and other staff 009/2014 Apr 2014</w:t>
      </w:r>
    </w:p>
    <w:p w14:paraId="37CCDE7D"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FGM Act 2003</w:t>
      </w:r>
    </w:p>
    <w:p w14:paraId="498040F2"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Sexual Offences Act 2003</w:t>
      </w:r>
    </w:p>
    <w:p w14:paraId="58484E18"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Safeguarding Vulnerable Groups Act 2006</w:t>
      </w:r>
    </w:p>
    <w:p w14:paraId="68E8C1D0"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Education and Inspections Act 2006</w:t>
      </w:r>
    </w:p>
    <w:p w14:paraId="44603343"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Children and Young Persons Act 2008</w:t>
      </w:r>
    </w:p>
    <w:p w14:paraId="399B5DFE"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Childcare (Disqualification) Regulations 2009</w:t>
      </w:r>
    </w:p>
    <w:p w14:paraId="1871AC26"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Police Act 1997 (Criminal Records) (No. 2) Regulations 2009</w:t>
      </w:r>
    </w:p>
    <w:p w14:paraId="5BE5DD3C"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Education Act 2011</w:t>
      </w:r>
    </w:p>
    <w:p w14:paraId="1C651FD0"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Protection of Freedoms Act 2012</w:t>
      </w:r>
    </w:p>
    <w:p w14:paraId="6E82404F"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Counter Terrorism and Security Act 2015</w:t>
      </w:r>
    </w:p>
    <w:p w14:paraId="15E9F70F" w14:textId="77777777" w:rsidR="002B707A" w:rsidRPr="00855FDC" w:rsidRDefault="002B707A" w:rsidP="00BE12A2">
      <w:pPr>
        <w:numPr>
          <w:ilvl w:val="0"/>
          <w:numId w:val="8"/>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shd w:val="clear" w:color="auto" w:fill="F5F5F5"/>
          <w:lang w:val="en-US" w:bidi="en-US"/>
        </w:rPr>
        <w:t>Serious Crime Act 2015</w:t>
      </w:r>
    </w:p>
    <w:p w14:paraId="4BB7C4B4" w14:textId="77777777" w:rsidR="002B707A" w:rsidRPr="00855FDC" w:rsidRDefault="002B707A" w:rsidP="00BE12A2">
      <w:pPr>
        <w:numPr>
          <w:ilvl w:val="0"/>
          <w:numId w:val="9"/>
        </w:numPr>
        <w:spacing w:line="252" w:lineRule="auto"/>
        <w:ind w:left="284" w:hanging="284"/>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The Prevent Duty: Department advice for schools and childcare providers (DfE)</w:t>
      </w:r>
    </w:p>
    <w:p w14:paraId="43057348" w14:textId="77777777" w:rsidR="00BE12A2" w:rsidRPr="00BE12A2" w:rsidRDefault="002B707A" w:rsidP="00070AB3">
      <w:pPr>
        <w:numPr>
          <w:ilvl w:val="0"/>
          <w:numId w:val="9"/>
        </w:numPr>
        <w:spacing w:line="252" w:lineRule="auto"/>
        <w:ind w:left="360"/>
        <w:rPr>
          <w:rFonts w:ascii="Sora" w:hAnsi="Sora" w:cs="Sora"/>
          <w:bCs/>
          <w:color w:val="2C5B65" w:themeColor="text1"/>
          <w:sz w:val="20"/>
          <w:szCs w:val="20"/>
          <w:u w:val="single"/>
        </w:rPr>
      </w:pPr>
      <w:r w:rsidRPr="00BE12A2">
        <w:rPr>
          <w:rFonts w:ascii="Sora" w:eastAsia="Times New Roman" w:hAnsi="Sora" w:cs="Sora"/>
          <w:color w:val="2C5B65" w:themeColor="text1"/>
          <w:sz w:val="20"/>
          <w:szCs w:val="20"/>
          <w:lang w:val="en-US" w:bidi="en-US"/>
        </w:rPr>
        <w:t>Mandatory Reporting of Female Genital Mutilation - procedural information (HM Government)</w:t>
      </w:r>
    </w:p>
    <w:p w14:paraId="74AC68CC" w14:textId="77777777" w:rsidR="00BE12A2" w:rsidRPr="00BE12A2" w:rsidRDefault="0011245F" w:rsidP="00C03643">
      <w:pPr>
        <w:numPr>
          <w:ilvl w:val="0"/>
          <w:numId w:val="9"/>
        </w:numPr>
        <w:spacing w:line="252" w:lineRule="auto"/>
        <w:ind w:left="360"/>
        <w:rPr>
          <w:rFonts w:ascii="Sora" w:hAnsi="Sora" w:cs="Sora"/>
          <w:bCs/>
          <w:color w:val="2C5B65" w:themeColor="text1"/>
          <w:sz w:val="20"/>
          <w:szCs w:val="20"/>
          <w:u w:val="single"/>
        </w:rPr>
      </w:pPr>
      <w:r w:rsidRPr="00BE12A2">
        <w:rPr>
          <w:rFonts w:ascii="Sora" w:eastAsia="Times New Roman" w:hAnsi="Sora" w:cs="Sora"/>
          <w:color w:val="2C5B65" w:themeColor="text1"/>
          <w:sz w:val="20"/>
          <w:szCs w:val="20"/>
          <w:lang w:val="en-US" w:bidi="en-US"/>
        </w:rPr>
        <w:t xml:space="preserve">Safeguarding children in education </w:t>
      </w:r>
      <w:hyperlink r:id="rId22" w:history="1">
        <w:r w:rsidR="00BE12A2" w:rsidRPr="00BE12A2">
          <w:rPr>
            <w:rStyle w:val="Hyperlink"/>
            <w:rFonts w:ascii="Sora" w:eastAsia="Times New Roman" w:hAnsi="Sora" w:cs="Sora"/>
            <w:color w:val="2C5B65" w:themeColor="text1"/>
            <w:sz w:val="20"/>
            <w:szCs w:val="20"/>
            <w:lang w:val="en-US" w:bidi="en-US"/>
          </w:rPr>
          <w:t>https://www.gov.wales/sites/default/files/publications/2018-11/safeguarding-children-in-education-handling-allegations-of-abuse-against-teachers-and-other-staff.pdf</w:t>
        </w:r>
      </w:hyperlink>
    </w:p>
    <w:p w14:paraId="7968553A" w14:textId="77777777" w:rsidR="00BE12A2" w:rsidRPr="00BE12A2" w:rsidRDefault="0011245F" w:rsidP="003E758D">
      <w:pPr>
        <w:numPr>
          <w:ilvl w:val="0"/>
          <w:numId w:val="41"/>
        </w:numPr>
        <w:spacing w:line="252" w:lineRule="auto"/>
        <w:ind w:left="360"/>
        <w:rPr>
          <w:rFonts w:ascii="Sora" w:hAnsi="Sora" w:cs="Sora"/>
          <w:bCs/>
          <w:color w:val="2C5B65" w:themeColor="text1"/>
          <w:sz w:val="20"/>
          <w:szCs w:val="20"/>
        </w:rPr>
      </w:pPr>
      <w:hyperlink r:id="rId23" w:history="1">
        <w:hyperlink r:id="rId24" w:history="1">
          <w:r w:rsidRPr="00BE12A2">
            <w:rPr>
              <w:rStyle w:val="Hyperlink"/>
              <w:rFonts w:ascii="Sora" w:hAnsi="Sora" w:cs="Sora"/>
              <w:bCs/>
              <w:color w:val="2C5B65" w:themeColor="text1"/>
              <w:sz w:val="20"/>
              <w:szCs w:val="20"/>
            </w:rPr>
            <w:t>Safeguarding children in education: handling allegations of abuse against teachers and other staff Welsh Government Circular 009/2014</w:t>
          </w:r>
        </w:hyperlink>
      </w:hyperlink>
    </w:p>
    <w:p w14:paraId="7A50DCF0" w14:textId="329A94F9" w:rsidR="0011245F" w:rsidRPr="00BE12A2" w:rsidRDefault="0011245F" w:rsidP="003E758D">
      <w:pPr>
        <w:numPr>
          <w:ilvl w:val="0"/>
          <w:numId w:val="41"/>
        </w:numPr>
        <w:spacing w:line="252" w:lineRule="auto"/>
        <w:ind w:left="360"/>
        <w:rPr>
          <w:rFonts w:ascii="Sora" w:hAnsi="Sora" w:cs="Sora"/>
          <w:bCs/>
          <w:color w:val="2C5B65" w:themeColor="text1"/>
          <w:sz w:val="20"/>
          <w:szCs w:val="20"/>
        </w:rPr>
      </w:pPr>
      <w:r w:rsidRPr="00BE12A2">
        <w:rPr>
          <w:rFonts w:ascii="Sora" w:hAnsi="Sora" w:cs="Sora"/>
          <w:bCs/>
          <w:color w:val="2C5B65" w:themeColor="text1"/>
          <w:sz w:val="20"/>
          <w:szCs w:val="20"/>
        </w:rPr>
        <w:t xml:space="preserve">Prevent Duty is also statutory under section 26 of the </w:t>
      </w:r>
      <w:hyperlink r:id="rId25" w:history="1">
        <w:r w:rsidR="00001E0F" w:rsidRPr="00BE12A2">
          <w:rPr>
            <w:rStyle w:val="Hyperlink"/>
            <w:rFonts w:ascii="Sora" w:hAnsi="Sora" w:cs="Sora"/>
            <w:bCs/>
            <w:color w:val="2C5B65" w:themeColor="text1"/>
            <w:sz w:val="20"/>
            <w:szCs w:val="20"/>
          </w:rPr>
          <w:t>Counterterrorism</w:t>
        </w:r>
        <w:r w:rsidRPr="00BE12A2">
          <w:rPr>
            <w:rStyle w:val="Hyperlink"/>
            <w:rFonts w:ascii="Sora" w:hAnsi="Sora" w:cs="Sora"/>
            <w:bCs/>
            <w:color w:val="2C5B65" w:themeColor="text1"/>
            <w:sz w:val="20"/>
            <w:szCs w:val="20"/>
          </w:rPr>
          <w:t xml:space="preserve"> and Security Act 2015</w:t>
        </w:r>
      </w:hyperlink>
      <w:r w:rsidRPr="00BE12A2">
        <w:rPr>
          <w:rFonts w:ascii="Sora" w:hAnsi="Sora" w:cs="Sora"/>
          <w:bCs/>
          <w:color w:val="2C5B65" w:themeColor="text1"/>
          <w:sz w:val="20"/>
          <w:szCs w:val="20"/>
        </w:rPr>
        <w:t xml:space="preserve">. Guidance has been issued to proprietors to which they must have regard in carrying out that prevent duty. This guidance is </w:t>
      </w:r>
      <w:hyperlink r:id="rId26" w:history="1">
        <w:r w:rsidRPr="00BE12A2">
          <w:rPr>
            <w:rStyle w:val="Hyperlink"/>
            <w:rFonts w:ascii="Sora" w:hAnsi="Sora" w:cs="Sora"/>
            <w:bCs/>
            <w:i/>
            <w:iCs/>
            <w:color w:val="2C5B65" w:themeColor="text1"/>
            <w:sz w:val="20"/>
            <w:szCs w:val="20"/>
          </w:rPr>
          <w:t xml:space="preserve">Revised Prevent Duty Guidance: for England and Wales </w:t>
        </w:r>
        <w:r w:rsidRPr="00BE12A2">
          <w:rPr>
            <w:rStyle w:val="Hyperlink"/>
            <w:rFonts w:ascii="Sora" w:hAnsi="Sora" w:cs="Sora"/>
            <w:bCs/>
            <w:color w:val="2C5B65" w:themeColor="text1"/>
            <w:sz w:val="20"/>
            <w:szCs w:val="20"/>
          </w:rPr>
          <w:t>(Home Office)</w:t>
        </w:r>
      </w:hyperlink>
    </w:p>
    <w:p w14:paraId="042BC6B5" w14:textId="6B0B90FF" w:rsidR="0011245F" w:rsidRPr="00855FDC" w:rsidRDefault="00010F89" w:rsidP="00BE12A2">
      <w:pPr>
        <w:pStyle w:val="ListParagraph"/>
        <w:numPr>
          <w:ilvl w:val="0"/>
          <w:numId w:val="9"/>
        </w:numPr>
        <w:spacing w:line="252" w:lineRule="auto"/>
        <w:ind w:left="436"/>
        <w:rPr>
          <w:rFonts w:ascii="Sora" w:eastAsia="Times New Roman" w:hAnsi="Sora" w:cs="Sora"/>
          <w:color w:val="2C5B65" w:themeColor="text1"/>
          <w:sz w:val="20"/>
          <w:szCs w:val="20"/>
          <w:lang w:val="en-US" w:bidi="en-US"/>
        </w:rPr>
      </w:pPr>
      <w:r w:rsidRPr="00855FDC">
        <w:rPr>
          <w:rFonts w:ascii="Sora" w:eastAsia="Times New Roman" w:hAnsi="Sora" w:cs="Sora"/>
          <w:color w:val="2C5B65" w:themeColor="text1"/>
          <w:sz w:val="20"/>
          <w:szCs w:val="20"/>
          <w:lang w:val="en-US" w:bidi="en-US"/>
        </w:rPr>
        <w:t xml:space="preserve">Register in accordance </w:t>
      </w:r>
      <w:hyperlink r:id="rId27" w:history="1">
        <w:r w:rsidRPr="00855FDC">
          <w:rPr>
            <w:rStyle w:val="Hyperlink"/>
            <w:rFonts w:ascii="Sora" w:eastAsia="Times New Roman" w:hAnsi="Sora" w:cs="Sora"/>
            <w:i/>
            <w:color w:val="2C5B65" w:themeColor="text1"/>
            <w:sz w:val="20"/>
            <w:szCs w:val="20"/>
            <w:lang w:bidi="en-US"/>
          </w:rPr>
          <w:t>The Education (Pupil Registration) (Wales) Regulations 2010</w:t>
        </w:r>
      </w:hyperlink>
      <w:r w:rsidRPr="00855FDC">
        <w:rPr>
          <w:rFonts w:ascii="Sora" w:eastAsia="Times New Roman" w:hAnsi="Sora" w:cs="Sora"/>
          <w:color w:val="2C5B65" w:themeColor="text1"/>
          <w:sz w:val="20"/>
          <w:szCs w:val="20"/>
          <w:lang w:bidi="en-US"/>
        </w:rPr>
        <w:t>?</w:t>
      </w:r>
    </w:p>
    <w:p w14:paraId="6BC1CB3E" w14:textId="77777777" w:rsidR="003C621E" w:rsidRDefault="003C621E" w:rsidP="002B707A">
      <w:pPr>
        <w:jc w:val="right"/>
        <w:rPr>
          <w:rFonts w:ascii="Sora" w:eastAsia="Calibri" w:hAnsi="Sora" w:cs="Sora"/>
          <w:color w:val="2C5B65" w:themeColor="text1"/>
          <w:sz w:val="22"/>
          <w:szCs w:val="22"/>
        </w:rPr>
      </w:pPr>
    </w:p>
    <w:p w14:paraId="5F63FE8C" w14:textId="364540B6" w:rsidR="003C621E" w:rsidRPr="006D4EBB" w:rsidRDefault="003C621E" w:rsidP="003C621E">
      <w:pPr>
        <w:rPr>
          <w:rFonts w:ascii="Sora" w:eastAsia="Calibri" w:hAnsi="Sora" w:cs="Sora"/>
          <w:b/>
          <w:bCs/>
          <w:color w:val="2C5B65" w:themeColor="text1"/>
          <w:sz w:val="22"/>
          <w:szCs w:val="22"/>
        </w:rPr>
      </w:pPr>
      <w:r w:rsidRPr="006D4EBB">
        <w:rPr>
          <w:rFonts w:ascii="Sora" w:eastAsia="Calibri" w:hAnsi="Sora" w:cs="Sora"/>
          <w:b/>
          <w:bCs/>
          <w:color w:val="2C5B65" w:themeColor="text1"/>
          <w:sz w:val="22"/>
          <w:szCs w:val="22"/>
        </w:rPr>
        <w:t>Linked policies</w:t>
      </w:r>
    </w:p>
    <w:p w14:paraId="68BC1A28" w14:textId="77777777" w:rsidR="003C621E" w:rsidRDefault="003C621E" w:rsidP="003C621E">
      <w:pPr>
        <w:rPr>
          <w:rFonts w:ascii="Sora" w:eastAsia="Calibri" w:hAnsi="Sora" w:cs="Sora"/>
          <w:color w:val="2C5B65" w:themeColor="text1"/>
          <w:sz w:val="22"/>
          <w:szCs w:val="22"/>
        </w:rPr>
      </w:pPr>
    </w:p>
    <w:p w14:paraId="43C26CAD" w14:textId="7725A4BC" w:rsidR="003C621E" w:rsidRPr="006D4EBB" w:rsidRDefault="003C621E" w:rsidP="003C621E">
      <w:pPr>
        <w:pStyle w:val="ListParagraph"/>
        <w:numPr>
          <w:ilvl w:val="0"/>
          <w:numId w:val="9"/>
        </w:numPr>
        <w:rPr>
          <w:rFonts w:ascii="Sora" w:eastAsia="Calibri" w:hAnsi="Sora" w:cs="Sora"/>
          <w:color w:val="2C5B65" w:themeColor="text1"/>
          <w:sz w:val="20"/>
          <w:szCs w:val="20"/>
        </w:rPr>
      </w:pPr>
      <w:r w:rsidRPr="006D4EBB">
        <w:rPr>
          <w:rFonts w:ascii="Sora" w:eastAsia="Calibri" w:hAnsi="Sora" w:cs="Sora"/>
          <w:color w:val="2C5B65" w:themeColor="text1"/>
          <w:sz w:val="20"/>
          <w:szCs w:val="20"/>
        </w:rPr>
        <w:t>Curriculum Policy</w:t>
      </w:r>
    </w:p>
    <w:p w14:paraId="2C204F84" w14:textId="700EE1C2" w:rsidR="006D4EBB" w:rsidRPr="006D4EBB" w:rsidRDefault="006D4EBB" w:rsidP="003C621E">
      <w:pPr>
        <w:pStyle w:val="ListParagraph"/>
        <w:numPr>
          <w:ilvl w:val="0"/>
          <w:numId w:val="9"/>
        </w:numPr>
        <w:rPr>
          <w:rFonts w:ascii="Sora" w:eastAsia="Calibri" w:hAnsi="Sora" w:cs="Sora"/>
          <w:color w:val="2C5B65" w:themeColor="text1"/>
          <w:sz w:val="20"/>
          <w:szCs w:val="20"/>
        </w:rPr>
      </w:pPr>
      <w:r w:rsidRPr="006D4EBB">
        <w:rPr>
          <w:rFonts w:ascii="Sora" w:eastAsia="Calibri" w:hAnsi="Sora" w:cs="Sora"/>
          <w:color w:val="2C5B65" w:themeColor="text1"/>
          <w:sz w:val="20"/>
          <w:szCs w:val="20"/>
        </w:rPr>
        <w:t>Anti bullying Policy</w:t>
      </w:r>
    </w:p>
    <w:p w14:paraId="0ABF87D0" w14:textId="68477292" w:rsidR="006D4EBB" w:rsidRPr="006D4EBB" w:rsidRDefault="006D4EBB" w:rsidP="003C621E">
      <w:pPr>
        <w:pStyle w:val="ListParagraph"/>
        <w:numPr>
          <w:ilvl w:val="0"/>
          <w:numId w:val="9"/>
        </w:numPr>
        <w:rPr>
          <w:rFonts w:ascii="Sora" w:eastAsia="Calibri" w:hAnsi="Sora" w:cs="Sora"/>
          <w:color w:val="2C5B65" w:themeColor="text1"/>
          <w:sz w:val="20"/>
          <w:szCs w:val="20"/>
        </w:rPr>
      </w:pPr>
      <w:r w:rsidRPr="006D4EBB">
        <w:rPr>
          <w:rFonts w:ascii="Sora" w:eastAsia="Calibri" w:hAnsi="Sora" w:cs="Sora"/>
          <w:color w:val="2C5B65" w:themeColor="text1"/>
          <w:sz w:val="20"/>
          <w:szCs w:val="20"/>
        </w:rPr>
        <w:t>Behavioural Policy</w:t>
      </w:r>
    </w:p>
    <w:p w14:paraId="4D14CD1D" w14:textId="5EE12FE9" w:rsidR="006D4EBB" w:rsidRPr="006D4EBB" w:rsidRDefault="006D4EBB" w:rsidP="003C621E">
      <w:pPr>
        <w:pStyle w:val="ListParagraph"/>
        <w:numPr>
          <w:ilvl w:val="0"/>
          <w:numId w:val="9"/>
        </w:numPr>
        <w:rPr>
          <w:rFonts w:ascii="Sora" w:eastAsia="Calibri" w:hAnsi="Sora" w:cs="Sora"/>
          <w:color w:val="2C5B65" w:themeColor="text1"/>
          <w:sz w:val="20"/>
          <w:szCs w:val="20"/>
        </w:rPr>
      </w:pPr>
      <w:r w:rsidRPr="006D4EBB">
        <w:rPr>
          <w:rFonts w:ascii="Sora" w:eastAsia="Calibri" w:hAnsi="Sora" w:cs="Sora"/>
          <w:color w:val="2C5B65" w:themeColor="text1"/>
          <w:sz w:val="20"/>
          <w:szCs w:val="20"/>
        </w:rPr>
        <w:t>Equality and Diversity Policy</w:t>
      </w:r>
    </w:p>
    <w:p w14:paraId="7D30C52D" w14:textId="77777777" w:rsidR="00FC568C" w:rsidRDefault="00FC568C" w:rsidP="00CC702F">
      <w:pPr>
        <w:ind w:right="440"/>
        <w:rPr>
          <w:rFonts w:ascii="Sora" w:eastAsia="Calibri" w:hAnsi="Sora" w:cs="Sora"/>
          <w:color w:val="2C5B65" w:themeColor="text1"/>
          <w:sz w:val="22"/>
          <w:szCs w:val="22"/>
        </w:rPr>
      </w:pPr>
    </w:p>
    <w:p w14:paraId="319B06DF" w14:textId="5EE47386" w:rsidR="002B707A" w:rsidRPr="002A662B" w:rsidRDefault="002B707A" w:rsidP="002B707A">
      <w:pPr>
        <w:jc w:val="right"/>
        <w:rPr>
          <w:rFonts w:ascii="Sora" w:eastAsia="Calibri" w:hAnsi="Sora" w:cs="Sora"/>
          <w:color w:val="2C5B65" w:themeColor="text1"/>
          <w:sz w:val="22"/>
          <w:szCs w:val="22"/>
        </w:rPr>
      </w:pPr>
      <w:r w:rsidRPr="002A662B">
        <w:rPr>
          <w:rFonts w:ascii="Sora" w:eastAsia="Calibri" w:hAnsi="Sora" w:cs="Sora"/>
          <w:color w:val="2C5B65" w:themeColor="text1"/>
          <w:sz w:val="22"/>
          <w:szCs w:val="22"/>
        </w:rPr>
        <w:t>Appendix 5</w:t>
      </w:r>
    </w:p>
    <w:p w14:paraId="2363685D" w14:textId="77777777" w:rsidR="002B707A" w:rsidRPr="002A662B" w:rsidRDefault="002B707A" w:rsidP="002B707A">
      <w:pPr>
        <w:rPr>
          <w:rFonts w:ascii="Sora" w:eastAsia="Calibri" w:hAnsi="Sora" w:cs="Sora"/>
          <w:color w:val="2C5B65" w:themeColor="text1"/>
          <w:sz w:val="22"/>
          <w:szCs w:val="22"/>
        </w:rPr>
      </w:pPr>
    </w:p>
    <w:p w14:paraId="37A778F9" w14:textId="77777777" w:rsidR="002B707A" w:rsidRPr="009F5B46" w:rsidRDefault="002B707A" w:rsidP="002B707A">
      <w:pPr>
        <w:rPr>
          <w:rFonts w:ascii="Sora" w:eastAsia="Calibri" w:hAnsi="Sora" w:cs="Sora"/>
          <w:b/>
          <w:color w:val="2C5B65" w:themeColor="text1"/>
          <w:sz w:val="20"/>
          <w:szCs w:val="20"/>
        </w:rPr>
      </w:pPr>
      <w:r w:rsidRPr="009F5B46">
        <w:rPr>
          <w:rFonts w:ascii="Sora" w:eastAsia="Calibri" w:hAnsi="Sora" w:cs="Sora"/>
          <w:b/>
          <w:color w:val="2C5B65" w:themeColor="text1"/>
          <w:sz w:val="20"/>
          <w:szCs w:val="20"/>
        </w:rPr>
        <w:t xml:space="preserve">Outcome of part 4 investigations </w:t>
      </w:r>
    </w:p>
    <w:p w14:paraId="2ED8C359" w14:textId="77777777" w:rsidR="002B707A" w:rsidRPr="009F5B46" w:rsidRDefault="002B707A" w:rsidP="002B707A">
      <w:pPr>
        <w:rPr>
          <w:rFonts w:ascii="Sora" w:eastAsia="Calibri" w:hAnsi="Sora" w:cs="Sora"/>
          <w:color w:val="2C5B65" w:themeColor="text1"/>
          <w:sz w:val="20"/>
          <w:szCs w:val="20"/>
        </w:rPr>
      </w:pPr>
    </w:p>
    <w:p w14:paraId="4CCAED78" w14:textId="77777777" w:rsidR="002B707A" w:rsidRPr="009F5B46" w:rsidRDefault="002B707A" w:rsidP="002B707A">
      <w:pPr>
        <w:tabs>
          <w:tab w:val="left" w:pos="284"/>
        </w:tabs>
        <w:autoSpaceDE w:val="0"/>
        <w:autoSpaceDN w:val="0"/>
        <w:adjustRightInd w:val="0"/>
        <w:spacing w:after="200" w:line="252" w:lineRule="auto"/>
        <w:contextualSpacing/>
        <w:jc w:val="both"/>
        <w:rPr>
          <w:rFonts w:ascii="Sora" w:eastAsia="Calibri" w:hAnsi="Sora" w:cs="Sora"/>
          <w:i/>
          <w:color w:val="2C5B65" w:themeColor="text1"/>
          <w:sz w:val="20"/>
          <w:szCs w:val="20"/>
        </w:rPr>
      </w:pPr>
      <w:r w:rsidRPr="009F5B46">
        <w:rPr>
          <w:rFonts w:ascii="Sora" w:eastAsia="Calibri" w:hAnsi="Sora" w:cs="Sora"/>
          <w:i/>
          <w:color w:val="2C5B65" w:themeColor="text1"/>
          <w:sz w:val="20"/>
          <w:szCs w:val="20"/>
        </w:rPr>
        <w:t>The following definitions should be used when determining the outcome of allegation investigations:</w:t>
      </w:r>
    </w:p>
    <w:p w14:paraId="20050104" w14:textId="77777777" w:rsidR="002B707A" w:rsidRPr="009F5B46" w:rsidRDefault="002B707A" w:rsidP="002B707A">
      <w:pPr>
        <w:autoSpaceDE w:val="0"/>
        <w:autoSpaceDN w:val="0"/>
        <w:adjustRightInd w:val="0"/>
        <w:rPr>
          <w:rFonts w:ascii="Sora" w:eastAsia="Calibri" w:hAnsi="Sora" w:cs="Sora"/>
          <w:b/>
          <w:bCs/>
          <w:color w:val="2C5B65" w:themeColor="text1"/>
          <w:sz w:val="20"/>
          <w:szCs w:val="20"/>
        </w:rPr>
      </w:pPr>
    </w:p>
    <w:p w14:paraId="7B04C9EC" w14:textId="77777777" w:rsidR="002B707A" w:rsidRPr="009F5B46" w:rsidRDefault="002B707A" w:rsidP="002B707A">
      <w:pPr>
        <w:autoSpaceDE w:val="0"/>
        <w:autoSpaceDN w:val="0"/>
        <w:adjustRightInd w:val="0"/>
        <w:rPr>
          <w:rFonts w:ascii="Sora" w:eastAsia="Calibri" w:hAnsi="Sora" w:cs="Sora"/>
          <w:color w:val="2C5B65" w:themeColor="text1"/>
          <w:sz w:val="20"/>
          <w:szCs w:val="20"/>
        </w:rPr>
      </w:pPr>
      <w:r w:rsidRPr="009F5B46">
        <w:rPr>
          <w:rFonts w:ascii="Sora" w:eastAsia="Calibri" w:hAnsi="Sora" w:cs="Sora"/>
          <w:b/>
          <w:bCs/>
          <w:color w:val="2C5B65" w:themeColor="text1"/>
          <w:sz w:val="20"/>
          <w:szCs w:val="20"/>
        </w:rPr>
        <w:t>Substantiated</w:t>
      </w:r>
      <w:r w:rsidRPr="009F5B46">
        <w:rPr>
          <w:rFonts w:ascii="Sora" w:eastAsia="Calibri" w:hAnsi="Sora" w:cs="Sora"/>
          <w:color w:val="2C5B65" w:themeColor="text1"/>
          <w:sz w:val="20"/>
          <w:szCs w:val="20"/>
        </w:rPr>
        <w:t>: there is sufficient evidence to prove the allegation</w:t>
      </w:r>
    </w:p>
    <w:p w14:paraId="01C349EA" w14:textId="77777777" w:rsidR="002B707A" w:rsidRPr="009F5B46" w:rsidRDefault="002B707A" w:rsidP="002B707A">
      <w:pPr>
        <w:autoSpaceDE w:val="0"/>
        <w:autoSpaceDN w:val="0"/>
        <w:adjustRightInd w:val="0"/>
        <w:ind w:left="1440"/>
        <w:rPr>
          <w:rFonts w:ascii="Sora" w:eastAsia="Calibri" w:hAnsi="Sora" w:cs="Sora"/>
          <w:color w:val="2C5B65" w:themeColor="text1"/>
          <w:sz w:val="20"/>
          <w:szCs w:val="20"/>
        </w:rPr>
      </w:pPr>
    </w:p>
    <w:p w14:paraId="3BF74E21" w14:textId="77777777" w:rsidR="002B707A" w:rsidRPr="009F5B46" w:rsidRDefault="002B707A" w:rsidP="002B707A">
      <w:pPr>
        <w:autoSpaceDE w:val="0"/>
        <w:autoSpaceDN w:val="0"/>
        <w:adjustRightInd w:val="0"/>
        <w:rPr>
          <w:rFonts w:ascii="Sora" w:eastAsia="Calibri" w:hAnsi="Sora" w:cs="Sora"/>
          <w:color w:val="2C5B65" w:themeColor="text1"/>
          <w:sz w:val="20"/>
          <w:szCs w:val="20"/>
        </w:rPr>
      </w:pPr>
      <w:r w:rsidRPr="009F5B46">
        <w:rPr>
          <w:rFonts w:ascii="Sora" w:eastAsia="Calibri" w:hAnsi="Sora" w:cs="Sora"/>
          <w:b/>
          <w:bCs/>
          <w:color w:val="2C5B65" w:themeColor="text1"/>
          <w:sz w:val="20"/>
          <w:szCs w:val="20"/>
        </w:rPr>
        <w:t>False</w:t>
      </w:r>
      <w:r w:rsidRPr="009F5B46">
        <w:rPr>
          <w:rFonts w:ascii="Sora" w:eastAsia="Calibri" w:hAnsi="Sora" w:cs="Sora"/>
          <w:color w:val="2C5B65" w:themeColor="text1"/>
          <w:sz w:val="20"/>
          <w:szCs w:val="20"/>
        </w:rPr>
        <w:t>: there is sufficient evidence to disprove the allegation</w:t>
      </w:r>
    </w:p>
    <w:p w14:paraId="197D23B5" w14:textId="77777777" w:rsidR="002B707A" w:rsidRPr="009F5B46" w:rsidRDefault="002B707A" w:rsidP="002B707A">
      <w:pPr>
        <w:autoSpaceDE w:val="0"/>
        <w:autoSpaceDN w:val="0"/>
        <w:adjustRightInd w:val="0"/>
        <w:rPr>
          <w:rFonts w:ascii="Sora" w:eastAsia="Calibri" w:hAnsi="Sora" w:cs="Sora"/>
          <w:color w:val="2C5B65" w:themeColor="text1"/>
          <w:sz w:val="20"/>
          <w:szCs w:val="20"/>
        </w:rPr>
      </w:pPr>
    </w:p>
    <w:p w14:paraId="70CF8774" w14:textId="77777777" w:rsidR="002B707A" w:rsidRPr="009F5B46" w:rsidRDefault="002B707A" w:rsidP="002B707A">
      <w:pPr>
        <w:autoSpaceDE w:val="0"/>
        <w:autoSpaceDN w:val="0"/>
        <w:adjustRightInd w:val="0"/>
        <w:rPr>
          <w:rFonts w:ascii="Sora" w:eastAsia="Calibri" w:hAnsi="Sora" w:cs="Sora"/>
          <w:color w:val="2C5B65" w:themeColor="text1"/>
          <w:sz w:val="20"/>
          <w:szCs w:val="20"/>
        </w:rPr>
      </w:pPr>
      <w:r w:rsidRPr="009F5B46">
        <w:rPr>
          <w:rFonts w:ascii="Sora" w:eastAsia="Calibri" w:hAnsi="Sora" w:cs="Sora"/>
          <w:b/>
          <w:bCs/>
          <w:color w:val="2C5B65" w:themeColor="text1"/>
          <w:sz w:val="20"/>
          <w:szCs w:val="20"/>
        </w:rPr>
        <w:t>Malicious</w:t>
      </w:r>
      <w:r w:rsidRPr="009F5B46">
        <w:rPr>
          <w:rFonts w:ascii="Sora" w:eastAsia="Calibri" w:hAnsi="Sora" w:cs="Sora"/>
          <w:color w:val="2C5B65" w:themeColor="text1"/>
          <w:sz w:val="20"/>
          <w:szCs w:val="20"/>
        </w:rPr>
        <w:t>: there is clear evidence to prove there has been a deliberate act to deceive and the allegation is entirely false</w:t>
      </w:r>
    </w:p>
    <w:p w14:paraId="648C6FE3" w14:textId="77777777" w:rsidR="002B707A" w:rsidRPr="009F5B46" w:rsidRDefault="002B707A" w:rsidP="002B707A">
      <w:pPr>
        <w:autoSpaceDE w:val="0"/>
        <w:autoSpaceDN w:val="0"/>
        <w:adjustRightInd w:val="0"/>
        <w:ind w:left="1440"/>
        <w:rPr>
          <w:rFonts w:ascii="Sora" w:eastAsia="Calibri" w:hAnsi="Sora" w:cs="Sora"/>
          <w:color w:val="2C5B65" w:themeColor="text1"/>
          <w:sz w:val="20"/>
          <w:szCs w:val="20"/>
        </w:rPr>
      </w:pPr>
    </w:p>
    <w:p w14:paraId="7AAD5651" w14:textId="31A991E9" w:rsidR="002B707A" w:rsidRPr="009F5B46" w:rsidRDefault="002B707A" w:rsidP="002B707A">
      <w:pPr>
        <w:autoSpaceDE w:val="0"/>
        <w:autoSpaceDN w:val="0"/>
        <w:adjustRightInd w:val="0"/>
        <w:rPr>
          <w:rFonts w:ascii="Sora" w:eastAsia="Calibri" w:hAnsi="Sora" w:cs="Sora"/>
          <w:color w:val="2C5B65" w:themeColor="text1"/>
          <w:sz w:val="20"/>
          <w:szCs w:val="20"/>
        </w:rPr>
      </w:pPr>
      <w:r w:rsidRPr="009F5B46">
        <w:rPr>
          <w:rFonts w:ascii="Sora" w:eastAsia="Calibri" w:hAnsi="Sora" w:cs="Sora"/>
          <w:b/>
          <w:bCs/>
          <w:color w:val="2C5B65" w:themeColor="text1"/>
          <w:sz w:val="20"/>
          <w:szCs w:val="20"/>
        </w:rPr>
        <w:t>Unfounded</w:t>
      </w:r>
      <w:r w:rsidRPr="009F5B46">
        <w:rPr>
          <w:rFonts w:ascii="Sora" w:eastAsia="Calibri" w:hAnsi="Sora" w:cs="Sora"/>
          <w:color w:val="2C5B65" w:themeColor="text1"/>
          <w:sz w:val="20"/>
          <w:szCs w:val="20"/>
        </w:rPr>
        <w:t xml:space="preserve">: there is no evidence or proper basis which supports the allegation being made. It might also indicate that the person making the allegation misinterpreted the incident or was mistaken about what they saw. </w:t>
      </w:r>
      <w:r w:rsidR="00842C58" w:rsidRPr="009F5B46">
        <w:rPr>
          <w:rFonts w:ascii="Sora" w:eastAsia="Calibri" w:hAnsi="Sora" w:cs="Sora"/>
          <w:color w:val="2C5B65" w:themeColor="text1"/>
          <w:sz w:val="20"/>
          <w:szCs w:val="20"/>
        </w:rPr>
        <w:t>Alternatively,</w:t>
      </w:r>
      <w:r w:rsidRPr="009F5B46">
        <w:rPr>
          <w:rFonts w:ascii="Sora" w:eastAsia="Calibri" w:hAnsi="Sora" w:cs="Sora"/>
          <w:color w:val="2C5B65" w:themeColor="text1"/>
          <w:sz w:val="20"/>
          <w:szCs w:val="20"/>
        </w:rPr>
        <w:t xml:space="preserve"> they may not have been aware of all the circumstances</w:t>
      </w:r>
    </w:p>
    <w:p w14:paraId="66D54F1E" w14:textId="77777777" w:rsidR="002B707A" w:rsidRPr="009F5B46" w:rsidRDefault="002B707A" w:rsidP="002B707A">
      <w:pPr>
        <w:autoSpaceDE w:val="0"/>
        <w:autoSpaceDN w:val="0"/>
        <w:adjustRightInd w:val="0"/>
        <w:ind w:left="1440"/>
        <w:rPr>
          <w:rFonts w:ascii="Sora" w:eastAsia="Calibri" w:hAnsi="Sora" w:cs="Sora"/>
          <w:color w:val="2C5B65" w:themeColor="text1"/>
          <w:sz w:val="20"/>
          <w:szCs w:val="20"/>
        </w:rPr>
      </w:pPr>
    </w:p>
    <w:p w14:paraId="20492F1B" w14:textId="77777777" w:rsidR="002B707A" w:rsidRPr="009F5B46" w:rsidRDefault="002B707A" w:rsidP="002B707A">
      <w:pPr>
        <w:autoSpaceDE w:val="0"/>
        <w:autoSpaceDN w:val="0"/>
        <w:adjustRightInd w:val="0"/>
        <w:rPr>
          <w:rFonts w:ascii="Sora" w:eastAsia="Times New Roman" w:hAnsi="Sora" w:cs="Sora"/>
          <w:color w:val="2C5B65" w:themeColor="text1"/>
          <w:w w:val="105"/>
          <w:sz w:val="20"/>
          <w:szCs w:val="20"/>
          <w:lang w:val="en-US" w:bidi="en-US"/>
        </w:rPr>
      </w:pPr>
      <w:r w:rsidRPr="009F5B46">
        <w:rPr>
          <w:rFonts w:ascii="Sora" w:eastAsia="Calibri" w:hAnsi="Sora" w:cs="Sora"/>
          <w:b/>
          <w:bCs/>
          <w:color w:val="2C5B65" w:themeColor="text1"/>
          <w:sz w:val="20"/>
          <w:szCs w:val="20"/>
        </w:rPr>
        <w:t>Unsubstantiated</w:t>
      </w:r>
      <w:r w:rsidRPr="009F5B46">
        <w:rPr>
          <w:rFonts w:ascii="Sora" w:eastAsia="Calibri" w:hAnsi="Sora" w:cs="Sora"/>
          <w:color w:val="2C5B65" w:themeColor="text1"/>
          <w:sz w:val="20"/>
          <w:szCs w:val="20"/>
        </w:rPr>
        <w:t>: this is not the same as a false allegation. It means that there is insufficient evidence to prove or disprove the allegation. The term therefore does not imply guilt or innocence.</w:t>
      </w:r>
    </w:p>
    <w:p w14:paraId="2A8EFE53" w14:textId="77777777" w:rsidR="00EE4304" w:rsidRPr="009F5B46" w:rsidRDefault="00EE4304" w:rsidP="00EE4304">
      <w:pPr>
        <w:pStyle w:val="ListBullet2"/>
        <w:numPr>
          <w:ilvl w:val="0"/>
          <w:numId w:val="0"/>
        </w:numPr>
        <w:ind w:left="510" w:hanging="226"/>
        <w:rPr>
          <w:rFonts w:ascii="Sora" w:hAnsi="Sora" w:cs="Sora"/>
          <w:color w:val="2C5B65" w:themeColor="text1"/>
          <w:szCs w:val="20"/>
        </w:rPr>
      </w:pPr>
    </w:p>
    <w:p w14:paraId="30070BD6" w14:textId="77777777" w:rsidR="000E0F71" w:rsidRPr="009F5B46" w:rsidRDefault="000E0F71" w:rsidP="00861587">
      <w:pPr>
        <w:pStyle w:val="BodyText"/>
        <w:rPr>
          <w:rFonts w:ascii="Sora" w:hAnsi="Sora" w:cs="Sora"/>
        </w:rPr>
      </w:pPr>
    </w:p>
    <w:sectPr w:rsidR="000E0F71" w:rsidRPr="009F5B46" w:rsidSect="00F71F5F">
      <w:headerReference w:type="even" r:id="rId28"/>
      <w:headerReference w:type="default" r:id="rId29"/>
      <w:footerReference w:type="default" r:id="rId30"/>
      <w:headerReference w:type="first" r:id="rId31"/>
      <w:footerReference w:type="first" r:id="rId32"/>
      <w:type w:val="continuous"/>
      <w:pgSz w:w="11900" w:h="16840"/>
      <w:pgMar w:top="2269" w:right="1440" w:bottom="1440" w:left="1440"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909C" w14:textId="77777777" w:rsidR="00564CCD" w:rsidRDefault="00564CCD" w:rsidP="005B1394">
      <w:r>
        <w:separator/>
      </w:r>
    </w:p>
  </w:endnote>
  <w:endnote w:type="continuationSeparator" w:id="0">
    <w:p w14:paraId="74DAEC77" w14:textId="77777777" w:rsidR="00564CCD" w:rsidRDefault="00564CCD" w:rsidP="005B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Condensed">
    <w:altName w:val="Arial"/>
    <w:charset w:val="00"/>
    <w:family w:val="auto"/>
    <w:pitch w:val="variable"/>
    <w:sig w:usb0="E0000AFF" w:usb1="5000217F" w:usb2="00000021" w:usb3="00000000" w:csb0="0000019F" w:csb1="00000000"/>
  </w:font>
  <w:font w:name="Sora">
    <w:altName w:val="Khmer UI"/>
    <w:charset w:val="00"/>
    <w:family w:val="auto"/>
    <w:pitch w:val="variable"/>
    <w:sig w:usb0="A000006F" w:usb1="5000004B" w:usb2="0001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39B8" w14:textId="77777777" w:rsidR="00902C5D" w:rsidRPr="00902C5D" w:rsidRDefault="00E23EBD" w:rsidP="00902C5D">
    <w:pPr>
      <w:pStyle w:val="Footer"/>
      <w:tabs>
        <w:tab w:val="clear" w:pos="4513"/>
        <w:tab w:val="clear" w:pos="9026"/>
        <w:tab w:val="left" w:pos="2539"/>
      </w:tabs>
    </w:pPr>
    <w:r w:rsidRPr="00DE72D1">
      <w:rPr>
        <w:noProof/>
        <w:color w:val="005F6B"/>
        <w:lang w:eastAsia="en-GB"/>
      </w:rPr>
      <mc:AlternateContent>
        <mc:Choice Requires="wps">
          <w:drawing>
            <wp:anchor distT="0" distB="0" distL="114300" distR="114300" simplePos="0" relativeHeight="251679744" behindDoc="0" locked="0" layoutInCell="1" allowOverlap="1" wp14:anchorId="24EDB06D" wp14:editId="4D96074F">
              <wp:simplePos x="0" y="0"/>
              <wp:positionH relativeFrom="column">
                <wp:posOffset>-38100</wp:posOffset>
              </wp:positionH>
              <wp:positionV relativeFrom="paragraph">
                <wp:posOffset>-238125</wp:posOffset>
              </wp:positionV>
              <wp:extent cx="1533525"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33525"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54AF94" w14:textId="77777777" w:rsidR="00E23EBD" w:rsidRPr="00E23EBD" w:rsidRDefault="00E23EBD" w:rsidP="00E23EBD">
                          <w:pPr>
                            <w:rPr>
                              <w:rFonts w:ascii="Arial" w:hAnsi="Arial" w:cs="Arial"/>
                              <w:color w:val="005F6B"/>
                              <w:sz w:val="16"/>
                              <w:szCs w:val="16"/>
                            </w:rPr>
                          </w:pPr>
                          <w:r w:rsidRPr="00E23EBD">
                            <w:rPr>
                              <w:rFonts w:ascii="Arial" w:hAnsi="Arial" w:cs="Arial"/>
                              <w:color w:val="005F6B"/>
                              <w:sz w:val="16"/>
                              <w:szCs w:val="16"/>
                            </w:rPr>
                            <w:t xml:space="preserve">Bryn Tirion Hall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DB06D" id="_x0000_t202" coordsize="21600,21600" o:spt="202" path="m,l,21600r21600,l21600,xe">
              <v:stroke joinstyle="miter"/>
              <v:path gradientshapeok="t" o:connecttype="rect"/>
            </v:shapetype>
            <v:shape id="Text Box 5" o:spid="_x0000_s1031" type="#_x0000_t202" style="position:absolute;margin-left:-3pt;margin-top:-18.75pt;width:120.7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" filled="f" stroked="f">
              <v:textbox>
                <w:txbxContent>
                  <w:p w14:paraId="6C54AF94" w14:textId="77777777" w:rsidR="00E23EBD" w:rsidRPr="00E23EBD" w:rsidRDefault="00E23EBD" w:rsidP="00E23EBD">
                    <w:pPr>
                      <w:rPr>
                        <w:rFonts w:ascii="Arial" w:hAnsi="Arial" w:cs="Arial"/>
                        <w:color w:val="005F6B"/>
                        <w:sz w:val="16"/>
                        <w:szCs w:val="16"/>
                      </w:rPr>
                    </w:pPr>
                    <w:r w:rsidRPr="00E23EBD">
                      <w:rPr>
                        <w:rFonts w:ascii="Arial" w:hAnsi="Arial" w:cs="Arial"/>
                        <w:color w:val="005F6B"/>
                        <w:sz w:val="16"/>
                        <w:szCs w:val="16"/>
                      </w:rPr>
                      <w:t xml:space="preserve">Bryn Tirion Hall School </w:t>
                    </w:r>
                  </w:p>
                </w:txbxContent>
              </v:textbox>
            </v:shape>
          </w:pict>
        </mc:Fallback>
      </mc:AlternateContent>
    </w:r>
    <w:r w:rsidRPr="00DE72D1">
      <w:rPr>
        <w:noProof/>
        <w:color w:val="005F6B"/>
        <w:lang w:eastAsia="en-GB"/>
      </w:rPr>
      <mc:AlternateContent>
        <mc:Choice Requires="wps">
          <w:drawing>
            <wp:anchor distT="0" distB="0" distL="114300" distR="114300" simplePos="0" relativeHeight="251681792" behindDoc="0" locked="0" layoutInCell="1" allowOverlap="1" wp14:anchorId="0FA34701" wp14:editId="05E7BB06">
              <wp:simplePos x="0" y="0"/>
              <wp:positionH relativeFrom="column">
                <wp:posOffset>47625</wp:posOffset>
              </wp:positionH>
              <wp:positionV relativeFrom="paragraph">
                <wp:posOffset>-295275</wp:posOffset>
              </wp:positionV>
              <wp:extent cx="6229350" cy="0"/>
              <wp:effectExtent l="0" t="0" r="6350" b="12700"/>
              <wp:wrapNone/>
              <wp:docPr id="11" name="Straight Connector 11"/>
              <wp:cNvGraphicFramePr/>
              <a:graphic xmlns:a="http://schemas.openxmlformats.org/drawingml/2006/main">
                <a:graphicData uri="http://schemas.microsoft.com/office/word/2010/wordprocessingShape">
                  <wps:wsp>
                    <wps:cNvCnPr/>
                    <wps:spPr>
                      <a:xfrm>
                        <a:off x="0" y="0"/>
                        <a:ext cx="622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E48A8" id="Straight Connector 1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75pt,-23.25pt" to="494.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" strokecolor="#2c5b65 [3213]" strokeweight=".5pt">
              <v:stroke joinstyle="miter"/>
            </v:line>
          </w:pict>
        </mc:Fallback>
      </mc:AlternateContent>
    </w:r>
    <w:r w:rsidRPr="00DE72D1">
      <w:rPr>
        <w:noProof/>
        <w:color w:val="005F6B"/>
        <w:lang w:eastAsia="en-GB"/>
      </w:rPr>
      <mc:AlternateContent>
        <mc:Choice Requires="wps">
          <w:drawing>
            <wp:anchor distT="0" distB="0" distL="114300" distR="114300" simplePos="0" relativeHeight="251680768" behindDoc="0" locked="0" layoutInCell="1" allowOverlap="1" wp14:anchorId="25FE7780" wp14:editId="2E3B2452">
              <wp:simplePos x="0" y="0"/>
              <wp:positionH relativeFrom="column">
                <wp:posOffset>5410200</wp:posOffset>
              </wp:positionH>
              <wp:positionV relativeFrom="paragraph">
                <wp:posOffset>-238125</wp:posOffset>
              </wp:positionV>
              <wp:extent cx="1114425" cy="285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14425"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FC6E05" w14:textId="77777777" w:rsidR="00E23EBD" w:rsidRPr="00E23EBD" w:rsidRDefault="00E23EBD" w:rsidP="00E23EBD">
                          <w:pPr>
                            <w:rPr>
                              <w:rFonts w:ascii="Arial" w:hAnsi="Arial" w:cs="Arial"/>
                              <w:color w:val="005F6B"/>
                              <w:sz w:val="16"/>
                              <w:szCs w:val="16"/>
                            </w:rPr>
                          </w:pPr>
                          <w:r w:rsidRPr="00E23EBD">
                            <w:rPr>
                              <w:rFonts w:ascii="Arial" w:hAnsi="Arial" w:cs="Arial"/>
                              <w:color w:val="005F6B"/>
                              <w:sz w:val="16"/>
                              <w:szCs w:val="16"/>
                            </w:rPr>
                            <w:t xml:space="preserve">Policy Document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E7780" id="Text Box 9" o:spid="_x0000_s1032" type="#_x0000_t202" style="position:absolute;margin-left:426pt;margin-top:-18.75pt;width:87.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" filled="f" stroked="f">
              <v:textbox>
                <w:txbxContent>
                  <w:p w14:paraId="4FFC6E05" w14:textId="77777777" w:rsidR="00E23EBD" w:rsidRPr="00E23EBD" w:rsidRDefault="00E23EBD" w:rsidP="00E23EBD">
                    <w:pPr>
                      <w:rPr>
                        <w:rFonts w:ascii="Arial" w:hAnsi="Arial" w:cs="Arial"/>
                        <w:color w:val="005F6B"/>
                        <w:sz w:val="16"/>
                        <w:szCs w:val="16"/>
                      </w:rPr>
                    </w:pPr>
                    <w:r w:rsidRPr="00E23EBD">
                      <w:rPr>
                        <w:rFonts w:ascii="Arial" w:hAnsi="Arial" w:cs="Arial"/>
                        <w:color w:val="005F6B"/>
                        <w:sz w:val="16"/>
                        <w:szCs w:val="16"/>
                      </w:rPr>
                      <w:t xml:space="preserve">Policy Document </w:t>
                    </w:r>
                  </w:p>
                </w:txbxContent>
              </v:textbox>
            </v:shape>
          </w:pict>
        </mc:Fallback>
      </mc:AlternateContent>
    </w:r>
    <w:r w:rsidR="00902C5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5023465"/>
      <w:docPartObj>
        <w:docPartGallery w:val="Page Numbers (Bottom of Page)"/>
        <w:docPartUnique/>
      </w:docPartObj>
    </w:sdtPr>
    <w:sdtEndPr>
      <w:rPr>
        <w:rStyle w:val="PageNumber"/>
      </w:rPr>
    </w:sdtEndPr>
    <w:sdtContent>
      <w:p w14:paraId="1543CA5C" w14:textId="77777777" w:rsidR="00DE72D1" w:rsidRDefault="00DE72D1" w:rsidP="00F445A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154BCF">
          <w:rPr>
            <w:rStyle w:val="PageNumber"/>
            <w:noProof/>
          </w:rPr>
          <w:t>1</w:t>
        </w:r>
        <w:r>
          <w:rPr>
            <w:rStyle w:val="PageNumber"/>
          </w:rPr>
          <w:fldChar w:fldCharType="end"/>
        </w:r>
      </w:p>
    </w:sdtContent>
  </w:sdt>
  <w:p w14:paraId="64B6F8F9" w14:textId="77777777" w:rsidR="00DE72D1" w:rsidRDefault="00DE72D1" w:rsidP="00DE72D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158B" w14:textId="77777777" w:rsidR="00564CCD" w:rsidRDefault="00564CCD" w:rsidP="005B1394">
      <w:r>
        <w:separator/>
      </w:r>
    </w:p>
  </w:footnote>
  <w:footnote w:type="continuationSeparator" w:id="0">
    <w:p w14:paraId="0CA85866" w14:textId="77777777" w:rsidR="00564CCD" w:rsidRDefault="00564CCD" w:rsidP="005B1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B245" w14:textId="77777777" w:rsidR="000F3B24" w:rsidRDefault="00EC424C">
    <w:pPr>
      <w:pStyle w:val="Header"/>
    </w:pPr>
    <w:r>
      <w:rPr>
        <w:noProof/>
      </w:rPr>
      <w:pict w14:anchorId="27324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802" o:spid="_x0000_s2051" type="#_x0000_t75" alt="" style="position:absolute;margin-left:0;margin-top:0;width:625pt;height:884.35pt;z-index:-251621376;mso-wrap-edited:f;mso-width-percent:0;mso-height-percent:0;mso-position-horizontal:center;mso-position-horizontal-relative:margin;mso-position-vertical:center;mso-position-vertical-relative:margin;mso-width-percent:0;mso-height-percent:0" o:allowincell="f">
          <v:imagedata r:id="rId1" o:title="Asset 16plain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A604" w14:textId="6281A80A" w:rsidR="00AD6A26" w:rsidRDefault="00327C11">
    <w:pPr>
      <w:pStyle w:val="Header"/>
    </w:pPr>
    <w:r>
      <w:rPr>
        <w:noProof/>
        <w:lang w:eastAsia="en-GB"/>
      </w:rPr>
      <w:drawing>
        <wp:anchor distT="0" distB="0" distL="114300" distR="114300" simplePos="0" relativeHeight="251676672" behindDoc="0" locked="0" layoutInCell="1" allowOverlap="1" wp14:anchorId="5E088183" wp14:editId="3E9D5941">
          <wp:simplePos x="0" y="0"/>
          <wp:positionH relativeFrom="column">
            <wp:posOffset>5803127</wp:posOffset>
          </wp:positionH>
          <wp:positionV relativeFrom="paragraph">
            <wp:posOffset>-259515</wp:posOffset>
          </wp:positionV>
          <wp:extent cx="584689" cy="800100"/>
          <wp:effectExtent l="0" t="0" r="0" b="0"/>
          <wp:wrapNone/>
          <wp:docPr id="24278441" name="Picture 2427844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4689" cy="8001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7696" behindDoc="0" locked="0" layoutInCell="1" allowOverlap="1" wp14:anchorId="37B02B60" wp14:editId="11208D98">
              <wp:simplePos x="0" y="0"/>
              <wp:positionH relativeFrom="column">
                <wp:posOffset>-34290</wp:posOffset>
              </wp:positionH>
              <wp:positionV relativeFrom="paragraph">
                <wp:posOffset>-164244</wp:posOffset>
              </wp:positionV>
              <wp:extent cx="3067050" cy="704850"/>
              <wp:effectExtent l="0" t="0" r="6350" b="6350"/>
              <wp:wrapNone/>
              <wp:docPr id="2" name="Text Box 2"/>
              <wp:cNvGraphicFramePr/>
              <a:graphic xmlns:a="http://schemas.openxmlformats.org/drawingml/2006/main">
                <a:graphicData uri="http://schemas.microsoft.com/office/word/2010/wordprocessingShape">
                  <wps:wsp>
                    <wps:cNvSpPr txBox="1"/>
                    <wps:spPr>
                      <a:xfrm>
                        <a:off x="0" y="0"/>
                        <a:ext cx="3067050" cy="704850"/>
                      </a:xfrm>
                      <a:prstGeom prst="rect">
                        <a:avLst/>
                      </a:prstGeom>
                      <a:solidFill>
                        <a:schemeClr val="lt1"/>
                      </a:solidFill>
                      <a:ln w="6350">
                        <a:noFill/>
                      </a:ln>
                    </wps:spPr>
                    <wps:txbx>
                      <w:txbxContent>
                        <w:p w14:paraId="37155B1F" w14:textId="77777777" w:rsidR="0037538E" w:rsidRPr="0037538E" w:rsidRDefault="0037538E" w:rsidP="0037538E">
                          <w:pPr>
                            <w:spacing w:line="400" w:lineRule="exact"/>
                            <w:rPr>
                              <w:rFonts w:ascii="Arial" w:hAnsi="Arial" w:cs="Arial"/>
                              <w:b/>
                              <w:bCs/>
                              <w:color w:val="D7CF99"/>
                              <w:sz w:val="40"/>
                              <w:szCs w:val="40"/>
                            </w:rPr>
                          </w:pPr>
                          <w:r w:rsidRPr="0037538E">
                            <w:rPr>
                              <w:rFonts w:ascii="Arial" w:hAnsi="Arial" w:cs="Arial"/>
                              <w:b/>
                              <w:bCs/>
                              <w:color w:val="D7CF99"/>
                              <w:sz w:val="40"/>
                              <w:szCs w:val="40"/>
                            </w:rPr>
                            <w:t>SAFEGUARDING</w:t>
                          </w:r>
                        </w:p>
                        <w:p w14:paraId="495582F0" w14:textId="77777777" w:rsidR="0037538E" w:rsidRPr="0037538E" w:rsidRDefault="0037538E" w:rsidP="0037538E">
                          <w:pPr>
                            <w:spacing w:line="400" w:lineRule="exact"/>
                            <w:rPr>
                              <w:rFonts w:ascii="Arial" w:hAnsi="Arial" w:cs="Arial"/>
                              <w:b/>
                              <w:bCs/>
                              <w:color w:val="D7CF99"/>
                              <w:sz w:val="40"/>
                              <w:szCs w:val="40"/>
                            </w:rPr>
                          </w:pPr>
                          <w:r w:rsidRPr="0037538E">
                            <w:rPr>
                              <w:rFonts w:ascii="Arial" w:hAnsi="Arial" w:cs="Arial"/>
                              <w:b/>
                              <w:bCs/>
                              <w:color w:val="D7CF99"/>
                              <w:sz w:val="40"/>
                              <w:szCs w:val="40"/>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B02B60" id="_x0000_t202" coordsize="21600,21600" o:spt="202" path="m,l,21600r21600,l21600,xe">
              <v:stroke joinstyle="miter"/>
              <v:path gradientshapeok="t" o:connecttype="rect"/>
            </v:shapetype>
            <v:shape id="Text Box 2" o:spid="_x0000_s1030" type="#_x0000_t202" style="position:absolute;margin-left:-2.7pt;margin-top:-12.95pt;width:241.5pt;height:5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" fillcolor="white [3201]" stroked="f" strokeweight=".5pt">
              <v:textbox>
                <w:txbxContent>
                  <w:p w14:paraId="37155B1F" w14:textId="77777777" w:rsidR="0037538E" w:rsidRPr="0037538E" w:rsidRDefault="0037538E" w:rsidP="0037538E">
                    <w:pPr>
                      <w:spacing w:line="400" w:lineRule="exact"/>
                      <w:rPr>
                        <w:rFonts w:ascii="Arial" w:hAnsi="Arial" w:cs="Arial"/>
                        <w:b/>
                        <w:bCs/>
                        <w:color w:val="D7CF99"/>
                        <w:sz w:val="40"/>
                        <w:szCs w:val="40"/>
                      </w:rPr>
                    </w:pPr>
                    <w:r w:rsidRPr="0037538E">
                      <w:rPr>
                        <w:rFonts w:ascii="Arial" w:hAnsi="Arial" w:cs="Arial"/>
                        <w:b/>
                        <w:bCs/>
                        <w:color w:val="D7CF99"/>
                        <w:sz w:val="40"/>
                        <w:szCs w:val="40"/>
                      </w:rPr>
                      <w:t>SAFEGUARDING</w:t>
                    </w:r>
                  </w:p>
                  <w:p w14:paraId="495582F0" w14:textId="77777777" w:rsidR="0037538E" w:rsidRPr="0037538E" w:rsidRDefault="0037538E" w:rsidP="0037538E">
                    <w:pPr>
                      <w:spacing w:line="400" w:lineRule="exact"/>
                      <w:rPr>
                        <w:rFonts w:ascii="Arial" w:hAnsi="Arial" w:cs="Arial"/>
                        <w:b/>
                        <w:bCs/>
                        <w:color w:val="D7CF99"/>
                        <w:sz w:val="40"/>
                        <w:szCs w:val="40"/>
                      </w:rPr>
                    </w:pPr>
                    <w:r w:rsidRPr="0037538E">
                      <w:rPr>
                        <w:rFonts w:ascii="Arial" w:hAnsi="Arial" w:cs="Arial"/>
                        <w:b/>
                        <w:bCs/>
                        <w:color w:val="D7CF99"/>
                        <w:sz w:val="40"/>
                        <w:szCs w:val="40"/>
                      </w:rPr>
                      <w:t>POLICY</w:t>
                    </w:r>
                  </w:p>
                </w:txbxContent>
              </v:textbox>
            </v:shape>
          </w:pict>
        </mc:Fallback>
      </mc:AlternateContent>
    </w:r>
    <w:r w:rsidR="00EC424C">
      <w:rPr>
        <w:noProof/>
      </w:rPr>
      <w:pict w14:anchorId="4FB39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803" o:spid="_x0000_s2050" type="#_x0000_t75" alt="" style="position:absolute;margin-left:0;margin-top:0;width:625pt;height:884.35pt;z-index:-251619328;mso-wrap-edited:f;mso-width-percent:0;mso-height-percent:0;mso-position-horizontal:center;mso-position-horizontal-relative:margin;mso-position-vertical:center;mso-position-vertical-relative:margin;mso-width-percent:0;mso-height-percent:0" o:allowincell="f">
          <v:imagedata r:id="rId2" o:title="Asset 16plain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6674" w14:textId="77777777" w:rsidR="000F3B24" w:rsidRDefault="00EC424C">
    <w:pPr>
      <w:pStyle w:val="Header"/>
    </w:pPr>
    <w:r>
      <w:rPr>
        <w:noProof/>
      </w:rPr>
      <w:pict w14:anchorId="2DED2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801" o:spid="_x0000_s2049" type="#_x0000_t75" alt="" style="position:absolute;margin-left:0;margin-top:0;width:625pt;height:884.35pt;z-index:-251623424;mso-wrap-edited:f;mso-width-percent:0;mso-height-percent:0;mso-position-horizontal:center;mso-position-horizontal-relative:margin;mso-position-vertical:center;mso-position-vertical-relative:margin;mso-width-percent:0;mso-height-percent:0" o:allowincell="f">
          <v:imagedata r:id="rId1" o:title="Asset 16plain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DA32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354B9"/>
    <w:multiLevelType w:val="hybridMultilevel"/>
    <w:tmpl w:val="0A580D8E"/>
    <w:lvl w:ilvl="0" w:tplc="CB36843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53552"/>
    <w:multiLevelType w:val="hybridMultilevel"/>
    <w:tmpl w:val="17F0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246CA"/>
    <w:multiLevelType w:val="hybridMultilevel"/>
    <w:tmpl w:val="0ECC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A6C59"/>
    <w:multiLevelType w:val="hybridMultilevel"/>
    <w:tmpl w:val="1210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3A5A"/>
    <w:multiLevelType w:val="hybridMultilevel"/>
    <w:tmpl w:val="A19A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5477A"/>
    <w:multiLevelType w:val="multilevel"/>
    <w:tmpl w:val="D0FE2514"/>
    <w:styleLink w:val="CurrentList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2D8290C"/>
    <w:multiLevelType w:val="hybridMultilevel"/>
    <w:tmpl w:val="DEDC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23CE2"/>
    <w:multiLevelType w:val="multilevel"/>
    <w:tmpl w:val="D0F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60C59"/>
    <w:multiLevelType w:val="hybridMultilevel"/>
    <w:tmpl w:val="41EA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46DFD"/>
    <w:multiLevelType w:val="hybridMultilevel"/>
    <w:tmpl w:val="8BB882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E92547"/>
    <w:multiLevelType w:val="hybridMultilevel"/>
    <w:tmpl w:val="84AC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F4DB4"/>
    <w:multiLevelType w:val="hybridMultilevel"/>
    <w:tmpl w:val="6B225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A375B"/>
    <w:multiLevelType w:val="hybridMultilevel"/>
    <w:tmpl w:val="EB104A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265C0"/>
    <w:multiLevelType w:val="hybridMultilevel"/>
    <w:tmpl w:val="8876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E0775"/>
    <w:multiLevelType w:val="hybridMultilevel"/>
    <w:tmpl w:val="9EB2AE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7B33FE8"/>
    <w:multiLevelType w:val="hybridMultilevel"/>
    <w:tmpl w:val="C37CEC2E"/>
    <w:lvl w:ilvl="0" w:tplc="887C96D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22DA2"/>
    <w:multiLevelType w:val="hybridMultilevel"/>
    <w:tmpl w:val="ADE6CF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BB17F2"/>
    <w:multiLevelType w:val="hybridMultilevel"/>
    <w:tmpl w:val="860E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E6260"/>
    <w:multiLevelType w:val="hybridMultilevel"/>
    <w:tmpl w:val="7C0E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66FB1"/>
    <w:multiLevelType w:val="hybridMultilevel"/>
    <w:tmpl w:val="A036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F2685"/>
    <w:multiLevelType w:val="hybridMultilevel"/>
    <w:tmpl w:val="97644A2C"/>
    <w:lvl w:ilvl="0" w:tplc="F50A25D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B6B66"/>
    <w:multiLevelType w:val="hybridMultilevel"/>
    <w:tmpl w:val="0B46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C6B71"/>
    <w:multiLevelType w:val="multilevel"/>
    <w:tmpl w:val="28B87D36"/>
    <w:styleLink w:val="CurrentList2"/>
    <w:lvl w:ilvl="0">
      <w:start w:val="1"/>
      <w:numFmt w:val="bullet"/>
      <w:lvlText w:val="-"/>
      <w:lvlJc w:val="left"/>
      <w:pPr>
        <w:ind w:left="1569"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191D83"/>
    <w:multiLevelType w:val="hybridMultilevel"/>
    <w:tmpl w:val="C07E4B44"/>
    <w:lvl w:ilvl="0" w:tplc="CB36843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F3006"/>
    <w:multiLevelType w:val="hybridMultilevel"/>
    <w:tmpl w:val="457C00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042F49"/>
    <w:multiLevelType w:val="multilevel"/>
    <w:tmpl w:val="5C826366"/>
    <w:styleLink w:val="CurrentList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9F4478F"/>
    <w:multiLevelType w:val="hybridMultilevel"/>
    <w:tmpl w:val="D6FABD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C2E56B9"/>
    <w:multiLevelType w:val="hybridMultilevel"/>
    <w:tmpl w:val="865A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293886"/>
    <w:multiLevelType w:val="hybridMultilevel"/>
    <w:tmpl w:val="4B3E0F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F1542"/>
    <w:multiLevelType w:val="hybridMultilevel"/>
    <w:tmpl w:val="8B4E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F130EB"/>
    <w:multiLevelType w:val="hybridMultilevel"/>
    <w:tmpl w:val="CC6C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1010A"/>
    <w:multiLevelType w:val="hybridMultilevel"/>
    <w:tmpl w:val="C338DDCC"/>
    <w:lvl w:ilvl="0" w:tplc="BBAC42E6">
      <w:start w:val="1"/>
      <w:numFmt w:val="bullet"/>
      <w:pStyle w:val="List4"/>
      <w:lvlText w:val="-"/>
      <w:lvlJc w:val="left"/>
      <w:pPr>
        <w:ind w:left="1134"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61A9A"/>
    <w:multiLevelType w:val="multilevel"/>
    <w:tmpl w:val="87D6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A80653"/>
    <w:multiLevelType w:val="hybridMultilevel"/>
    <w:tmpl w:val="FA0A031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8965A5C"/>
    <w:multiLevelType w:val="hybridMultilevel"/>
    <w:tmpl w:val="7E24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173EF6"/>
    <w:multiLevelType w:val="hybridMultilevel"/>
    <w:tmpl w:val="84AAF5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1C7B2E"/>
    <w:multiLevelType w:val="multilevel"/>
    <w:tmpl w:val="492C6AAA"/>
    <w:styleLink w:val="CurrentList1"/>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6870D8"/>
    <w:multiLevelType w:val="hybridMultilevel"/>
    <w:tmpl w:val="D93C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325BC"/>
    <w:multiLevelType w:val="hybridMultilevel"/>
    <w:tmpl w:val="6758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21DA3"/>
    <w:multiLevelType w:val="hybridMultilevel"/>
    <w:tmpl w:val="739A6982"/>
    <w:lvl w:ilvl="0" w:tplc="C318FF80">
      <w:start w:val="1"/>
      <w:numFmt w:val="bullet"/>
      <w:pStyle w:val="ListBullet2"/>
      <w:lvlText w:val=""/>
      <w:lvlJc w:val="left"/>
      <w:pPr>
        <w:ind w:left="510" w:hanging="226"/>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1496849">
    <w:abstractNumId w:val="0"/>
  </w:num>
  <w:num w:numId="2" w16cid:durableId="1189374732">
    <w:abstractNumId w:val="37"/>
  </w:num>
  <w:num w:numId="3" w16cid:durableId="1075517694">
    <w:abstractNumId w:val="32"/>
  </w:num>
  <w:num w:numId="4" w16cid:durableId="472530506">
    <w:abstractNumId w:val="23"/>
  </w:num>
  <w:num w:numId="5" w16cid:durableId="1522162560">
    <w:abstractNumId w:val="40"/>
  </w:num>
  <w:num w:numId="6" w16cid:durableId="205918991">
    <w:abstractNumId w:val="26"/>
  </w:num>
  <w:num w:numId="7" w16cid:durableId="613559233">
    <w:abstractNumId w:val="6"/>
  </w:num>
  <w:num w:numId="8" w16cid:durableId="1449662871">
    <w:abstractNumId w:val="10"/>
  </w:num>
  <w:num w:numId="9" w16cid:durableId="2058316110">
    <w:abstractNumId w:val="29"/>
  </w:num>
  <w:num w:numId="10" w16cid:durableId="682707345">
    <w:abstractNumId w:val="14"/>
  </w:num>
  <w:num w:numId="11" w16cid:durableId="1951282322">
    <w:abstractNumId w:val="3"/>
  </w:num>
  <w:num w:numId="12" w16cid:durableId="1890680062">
    <w:abstractNumId w:val="7"/>
  </w:num>
  <w:num w:numId="13" w16cid:durableId="2002418320">
    <w:abstractNumId w:val="35"/>
  </w:num>
  <w:num w:numId="14" w16cid:durableId="687298343">
    <w:abstractNumId w:val="22"/>
  </w:num>
  <w:num w:numId="15" w16cid:durableId="1072774449">
    <w:abstractNumId w:val="39"/>
  </w:num>
  <w:num w:numId="16" w16cid:durableId="1131483384">
    <w:abstractNumId w:val="24"/>
  </w:num>
  <w:num w:numId="17" w16cid:durableId="593975662">
    <w:abstractNumId w:val="1"/>
  </w:num>
  <w:num w:numId="18" w16cid:durableId="486364067">
    <w:abstractNumId w:val="13"/>
  </w:num>
  <w:num w:numId="19" w16cid:durableId="1371146808">
    <w:abstractNumId w:val="36"/>
  </w:num>
  <w:num w:numId="20" w16cid:durableId="850220579">
    <w:abstractNumId w:val="5"/>
  </w:num>
  <w:num w:numId="21" w16cid:durableId="1077091270">
    <w:abstractNumId w:val="2"/>
  </w:num>
  <w:num w:numId="22" w16cid:durableId="1135681913">
    <w:abstractNumId w:val="4"/>
  </w:num>
  <w:num w:numId="23" w16cid:durableId="1321075235">
    <w:abstractNumId w:val="20"/>
  </w:num>
  <w:num w:numId="24" w16cid:durableId="378016192">
    <w:abstractNumId w:val="34"/>
  </w:num>
  <w:num w:numId="25" w16cid:durableId="511574812">
    <w:abstractNumId w:val="31"/>
  </w:num>
  <w:num w:numId="26" w16cid:durableId="1830906014">
    <w:abstractNumId w:val="15"/>
  </w:num>
  <w:num w:numId="27" w16cid:durableId="1143503157">
    <w:abstractNumId w:val="38"/>
  </w:num>
  <w:num w:numId="28" w16cid:durableId="1244608955">
    <w:abstractNumId w:val="9"/>
  </w:num>
  <w:num w:numId="29" w16cid:durableId="1755777701">
    <w:abstractNumId w:val="25"/>
  </w:num>
  <w:num w:numId="30" w16cid:durableId="315375291">
    <w:abstractNumId w:val="30"/>
  </w:num>
  <w:num w:numId="31" w16cid:durableId="983892924">
    <w:abstractNumId w:val="8"/>
  </w:num>
  <w:num w:numId="32" w16cid:durableId="85542846">
    <w:abstractNumId w:val="33"/>
  </w:num>
  <w:num w:numId="33" w16cid:durableId="2127309962">
    <w:abstractNumId w:val="11"/>
  </w:num>
  <w:num w:numId="34" w16cid:durableId="1384866914">
    <w:abstractNumId w:val="12"/>
  </w:num>
  <w:num w:numId="35" w16cid:durableId="1499882121">
    <w:abstractNumId w:val="27"/>
  </w:num>
  <w:num w:numId="36" w16cid:durableId="1667319131">
    <w:abstractNumId w:val="28"/>
  </w:num>
  <w:num w:numId="37" w16cid:durableId="1758669673">
    <w:abstractNumId w:val="19"/>
  </w:num>
  <w:num w:numId="38" w16cid:durableId="81730132">
    <w:abstractNumId w:val="18"/>
  </w:num>
  <w:num w:numId="39" w16cid:durableId="1535079186">
    <w:abstractNumId w:val="21"/>
  </w:num>
  <w:num w:numId="40" w16cid:durableId="618876681">
    <w:abstractNumId w:val="16"/>
  </w:num>
  <w:num w:numId="41" w16cid:durableId="399055941">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CD"/>
    <w:rsid w:val="00001D60"/>
    <w:rsid w:val="00001E0F"/>
    <w:rsid w:val="00010F89"/>
    <w:rsid w:val="00044E6D"/>
    <w:rsid w:val="000474AA"/>
    <w:rsid w:val="0005179C"/>
    <w:rsid w:val="00070519"/>
    <w:rsid w:val="00083B0E"/>
    <w:rsid w:val="00091C85"/>
    <w:rsid w:val="000A15CD"/>
    <w:rsid w:val="000C65DD"/>
    <w:rsid w:val="000E0F71"/>
    <w:rsid w:val="000E34AD"/>
    <w:rsid w:val="000F1F02"/>
    <w:rsid w:val="000F3B24"/>
    <w:rsid w:val="0011245F"/>
    <w:rsid w:val="00154BCF"/>
    <w:rsid w:val="00155FD2"/>
    <w:rsid w:val="001670F0"/>
    <w:rsid w:val="00172E12"/>
    <w:rsid w:val="001934A8"/>
    <w:rsid w:val="001B2565"/>
    <w:rsid w:val="001B7114"/>
    <w:rsid w:val="001C43D4"/>
    <w:rsid w:val="001F5C0A"/>
    <w:rsid w:val="001F7A59"/>
    <w:rsid w:val="00212890"/>
    <w:rsid w:val="00236EAF"/>
    <w:rsid w:val="00252708"/>
    <w:rsid w:val="002553C6"/>
    <w:rsid w:val="002635B9"/>
    <w:rsid w:val="00276109"/>
    <w:rsid w:val="0028291C"/>
    <w:rsid w:val="00291437"/>
    <w:rsid w:val="002A662B"/>
    <w:rsid w:val="002B707A"/>
    <w:rsid w:val="002C30B3"/>
    <w:rsid w:val="00301ACA"/>
    <w:rsid w:val="00317458"/>
    <w:rsid w:val="00327C11"/>
    <w:rsid w:val="0037538E"/>
    <w:rsid w:val="00377043"/>
    <w:rsid w:val="00380A1E"/>
    <w:rsid w:val="00394173"/>
    <w:rsid w:val="003A2B29"/>
    <w:rsid w:val="003B2694"/>
    <w:rsid w:val="003B520A"/>
    <w:rsid w:val="003C09CB"/>
    <w:rsid w:val="003C4156"/>
    <w:rsid w:val="003C621E"/>
    <w:rsid w:val="003D15EA"/>
    <w:rsid w:val="003D18A9"/>
    <w:rsid w:val="003D5B5C"/>
    <w:rsid w:val="003E42F2"/>
    <w:rsid w:val="003E5696"/>
    <w:rsid w:val="003F77A2"/>
    <w:rsid w:val="00405196"/>
    <w:rsid w:val="00423D35"/>
    <w:rsid w:val="00433B54"/>
    <w:rsid w:val="00444CAB"/>
    <w:rsid w:val="0044705B"/>
    <w:rsid w:val="00447787"/>
    <w:rsid w:val="00453E59"/>
    <w:rsid w:val="00457168"/>
    <w:rsid w:val="004B594F"/>
    <w:rsid w:val="004D34EB"/>
    <w:rsid w:val="00532C8F"/>
    <w:rsid w:val="00564CCD"/>
    <w:rsid w:val="00580DB4"/>
    <w:rsid w:val="00586BA5"/>
    <w:rsid w:val="005B013A"/>
    <w:rsid w:val="005B1394"/>
    <w:rsid w:val="005E1F52"/>
    <w:rsid w:val="00603986"/>
    <w:rsid w:val="006237D1"/>
    <w:rsid w:val="00640CCF"/>
    <w:rsid w:val="006513E5"/>
    <w:rsid w:val="0066018D"/>
    <w:rsid w:val="00665C54"/>
    <w:rsid w:val="00671024"/>
    <w:rsid w:val="0067231F"/>
    <w:rsid w:val="006A1703"/>
    <w:rsid w:val="006A5155"/>
    <w:rsid w:val="006D4EBB"/>
    <w:rsid w:val="006E22C9"/>
    <w:rsid w:val="007015DB"/>
    <w:rsid w:val="00715CEA"/>
    <w:rsid w:val="007465F8"/>
    <w:rsid w:val="00753307"/>
    <w:rsid w:val="00793A7F"/>
    <w:rsid w:val="007D5DE2"/>
    <w:rsid w:val="007F45BF"/>
    <w:rsid w:val="007F68D4"/>
    <w:rsid w:val="00820FB0"/>
    <w:rsid w:val="00842C58"/>
    <w:rsid w:val="0085158F"/>
    <w:rsid w:val="0085585A"/>
    <w:rsid w:val="00855FDC"/>
    <w:rsid w:val="00861587"/>
    <w:rsid w:val="008816AA"/>
    <w:rsid w:val="00882B00"/>
    <w:rsid w:val="0088755D"/>
    <w:rsid w:val="008913EB"/>
    <w:rsid w:val="008B58EF"/>
    <w:rsid w:val="00902C5D"/>
    <w:rsid w:val="00904D78"/>
    <w:rsid w:val="00911B39"/>
    <w:rsid w:val="009405CB"/>
    <w:rsid w:val="009437F0"/>
    <w:rsid w:val="00960D1A"/>
    <w:rsid w:val="00966ED2"/>
    <w:rsid w:val="00970FFA"/>
    <w:rsid w:val="0098418F"/>
    <w:rsid w:val="009915C9"/>
    <w:rsid w:val="009A4464"/>
    <w:rsid w:val="009A6590"/>
    <w:rsid w:val="009F5B46"/>
    <w:rsid w:val="00A236BD"/>
    <w:rsid w:val="00A47F73"/>
    <w:rsid w:val="00A955C7"/>
    <w:rsid w:val="00AA38DE"/>
    <w:rsid w:val="00AB48AB"/>
    <w:rsid w:val="00AC3BC4"/>
    <w:rsid w:val="00AC5B52"/>
    <w:rsid w:val="00AD05E2"/>
    <w:rsid w:val="00AD6A26"/>
    <w:rsid w:val="00AE7160"/>
    <w:rsid w:val="00AF652B"/>
    <w:rsid w:val="00AF7FB1"/>
    <w:rsid w:val="00B23419"/>
    <w:rsid w:val="00B44213"/>
    <w:rsid w:val="00B573AB"/>
    <w:rsid w:val="00B66C4C"/>
    <w:rsid w:val="00B82A10"/>
    <w:rsid w:val="00B92D8B"/>
    <w:rsid w:val="00BB1E43"/>
    <w:rsid w:val="00BB75BF"/>
    <w:rsid w:val="00BD06E4"/>
    <w:rsid w:val="00BD2562"/>
    <w:rsid w:val="00BE12A2"/>
    <w:rsid w:val="00BE4D44"/>
    <w:rsid w:val="00C05675"/>
    <w:rsid w:val="00C06C56"/>
    <w:rsid w:val="00C07FC2"/>
    <w:rsid w:val="00C847E6"/>
    <w:rsid w:val="00C87CB1"/>
    <w:rsid w:val="00CB5529"/>
    <w:rsid w:val="00CC702F"/>
    <w:rsid w:val="00CF0397"/>
    <w:rsid w:val="00CF6820"/>
    <w:rsid w:val="00D237B2"/>
    <w:rsid w:val="00D408AB"/>
    <w:rsid w:val="00D53CE1"/>
    <w:rsid w:val="00D54202"/>
    <w:rsid w:val="00D64A71"/>
    <w:rsid w:val="00D91986"/>
    <w:rsid w:val="00DD0C5E"/>
    <w:rsid w:val="00DD555A"/>
    <w:rsid w:val="00DE38B1"/>
    <w:rsid w:val="00DE72D1"/>
    <w:rsid w:val="00E0312D"/>
    <w:rsid w:val="00E04B6F"/>
    <w:rsid w:val="00E07256"/>
    <w:rsid w:val="00E1388B"/>
    <w:rsid w:val="00E23EBD"/>
    <w:rsid w:val="00E271EC"/>
    <w:rsid w:val="00E37A1E"/>
    <w:rsid w:val="00E743E6"/>
    <w:rsid w:val="00E77DCE"/>
    <w:rsid w:val="00E90069"/>
    <w:rsid w:val="00E97A81"/>
    <w:rsid w:val="00EC424C"/>
    <w:rsid w:val="00EC4EFF"/>
    <w:rsid w:val="00ED3BA2"/>
    <w:rsid w:val="00EE3986"/>
    <w:rsid w:val="00EE4304"/>
    <w:rsid w:val="00EF233B"/>
    <w:rsid w:val="00EF75FF"/>
    <w:rsid w:val="00F02298"/>
    <w:rsid w:val="00F0383D"/>
    <w:rsid w:val="00F11DF3"/>
    <w:rsid w:val="00F16DAD"/>
    <w:rsid w:val="00F2751F"/>
    <w:rsid w:val="00F31DDB"/>
    <w:rsid w:val="00F543A1"/>
    <w:rsid w:val="00F6596B"/>
    <w:rsid w:val="00F71F5F"/>
    <w:rsid w:val="00F737F3"/>
    <w:rsid w:val="00FA53A4"/>
    <w:rsid w:val="00FC37B6"/>
    <w:rsid w:val="00FC568C"/>
    <w:rsid w:val="00FD56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82A45"/>
  <w14:defaultImageDpi w14:val="32767"/>
  <w15:chartTrackingRefBased/>
  <w15:docId w15:val="{F583E19B-94E6-4E50-86DA-24F88BD4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BTH Sub heading"/>
    <w:basedOn w:val="Normal"/>
    <w:next w:val="Normal"/>
    <w:link w:val="Heading1Char"/>
    <w:uiPriority w:val="9"/>
    <w:qFormat/>
    <w:rsid w:val="000474AA"/>
    <w:pPr>
      <w:tabs>
        <w:tab w:val="right" w:pos="852"/>
      </w:tabs>
      <w:spacing w:line="360" w:lineRule="auto"/>
      <w:outlineLvl w:val="0"/>
    </w:pPr>
    <w:rPr>
      <w:rFonts w:ascii="Arial" w:hAnsi="Arial" w:cs="Arial"/>
      <w:b/>
      <w:bCs/>
      <w:color w:val="005F6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4D34EB"/>
    <w:rPr>
      <w:rFonts w:eastAsiaTheme="minorEastAsia"/>
      <w:sz w:val="22"/>
      <w:szCs w:val="22"/>
      <w:lang w:val="en-US" w:eastAsia="zh-CN"/>
    </w:rPr>
  </w:style>
  <w:style w:type="character" w:customStyle="1" w:styleId="NoSpacingChar">
    <w:name w:val="No Spacing Char"/>
    <w:basedOn w:val="DefaultParagraphFont"/>
    <w:link w:val="NoSpacing"/>
    <w:uiPriority w:val="1"/>
    <w:rsid w:val="004D34EB"/>
    <w:rPr>
      <w:rFonts w:eastAsiaTheme="minorEastAsia"/>
      <w:sz w:val="22"/>
      <w:szCs w:val="22"/>
      <w:lang w:val="en-US" w:eastAsia="zh-CN"/>
    </w:rPr>
  </w:style>
  <w:style w:type="table" w:styleId="TableGrid">
    <w:name w:val="Table Grid"/>
    <w:basedOn w:val="TableNormal"/>
    <w:uiPriority w:val="39"/>
    <w:rsid w:val="00E37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394"/>
    <w:pPr>
      <w:tabs>
        <w:tab w:val="center" w:pos="4513"/>
        <w:tab w:val="right" w:pos="9026"/>
      </w:tabs>
    </w:pPr>
  </w:style>
  <w:style w:type="character" w:customStyle="1" w:styleId="HeaderChar">
    <w:name w:val="Header Char"/>
    <w:basedOn w:val="DefaultParagraphFont"/>
    <w:link w:val="Header"/>
    <w:uiPriority w:val="99"/>
    <w:rsid w:val="005B1394"/>
  </w:style>
  <w:style w:type="paragraph" w:styleId="Footer">
    <w:name w:val="footer"/>
    <w:basedOn w:val="Normal"/>
    <w:link w:val="FooterChar"/>
    <w:uiPriority w:val="99"/>
    <w:unhideWhenUsed/>
    <w:rsid w:val="005B1394"/>
    <w:pPr>
      <w:tabs>
        <w:tab w:val="center" w:pos="4513"/>
        <w:tab w:val="right" w:pos="9026"/>
      </w:tabs>
    </w:pPr>
  </w:style>
  <w:style w:type="character" w:customStyle="1" w:styleId="FooterChar">
    <w:name w:val="Footer Char"/>
    <w:basedOn w:val="DefaultParagraphFont"/>
    <w:link w:val="Footer"/>
    <w:uiPriority w:val="99"/>
    <w:rsid w:val="005B1394"/>
  </w:style>
  <w:style w:type="table" w:styleId="PlainTable1">
    <w:name w:val="Plain Table 1"/>
    <w:basedOn w:val="TableNormal"/>
    <w:uiPriority w:val="41"/>
    <w:rsid w:val="001F7A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F7A59"/>
    <w:tblPr>
      <w:tblStyleRowBandSize w:val="1"/>
      <w:tblStyleColBandSize w:val="1"/>
      <w:tblBorders>
        <w:top w:val="single" w:sz="4" w:space="0" w:color="7FBAC7" w:themeColor="text1" w:themeTint="80"/>
        <w:bottom w:val="single" w:sz="4" w:space="0" w:color="7FBAC7" w:themeColor="text1" w:themeTint="80"/>
      </w:tblBorders>
    </w:tblPr>
    <w:tblStylePr w:type="firstRow">
      <w:rPr>
        <w:b/>
        <w:bCs/>
      </w:rPr>
      <w:tblPr/>
      <w:tcPr>
        <w:tcBorders>
          <w:bottom w:val="single" w:sz="4" w:space="0" w:color="7FBAC7" w:themeColor="text1" w:themeTint="80"/>
        </w:tcBorders>
      </w:tcPr>
    </w:tblStylePr>
    <w:tblStylePr w:type="lastRow">
      <w:rPr>
        <w:b/>
        <w:bCs/>
      </w:rPr>
      <w:tblPr/>
      <w:tcPr>
        <w:tcBorders>
          <w:top w:val="single" w:sz="4" w:space="0" w:color="7FBAC7" w:themeColor="text1" w:themeTint="80"/>
        </w:tcBorders>
      </w:tcPr>
    </w:tblStylePr>
    <w:tblStylePr w:type="firstCol">
      <w:rPr>
        <w:b/>
        <w:bCs/>
      </w:rPr>
    </w:tblStylePr>
    <w:tblStylePr w:type="lastCol">
      <w:rPr>
        <w:b/>
        <w:bCs/>
      </w:rPr>
    </w:tblStylePr>
    <w:tblStylePr w:type="band1Vert">
      <w:tblPr/>
      <w:tcPr>
        <w:tcBorders>
          <w:left w:val="single" w:sz="4" w:space="0" w:color="7FBAC7" w:themeColor="text1" w:themeTint="80"/>
          <w:right w:val="single" w:sz="4" w:space="0" w:color="7FBAC7" w:themeColor="text1" w:themeTint="80"/>
        </w:tcBorders>
      </w:tcPr>
    </w:tblStylePr>
    <w:tblStylePr w:type="band2Vert">
      <w:tblPr/>
      <w:tcPr>
        <w:tcBorders>
          <w:left w:val="single" w:sz="4" w:space="0" w:color="7FBAC7" w:themeColor="text1" w:themeTint="80"/>
          <w:right w:val="single" w:sz="4" w:space="0" w:color="7FBAC7" w:themeColor="text1" w:themeTint="80"/>
        </w:tcBorders>
      </w:tcPr>
    </w:tblStylePr>
    <w:tblStylePr w:type="band1Horz">
      <w:tblPr/>
      <w:tcPr>
        <w:tcBorders>
          <w:top w:val="single" w:sz="4" w:space="0" w:color="7FBAC7" w:themeColor="text1" w:themeTint="80"/>
          <w:bottom w:val="single" w:sz="4" w:space="0" w:color="7FBAC7" w:themeColor="text1" w:themeTint="80"/>
        </w:tcBorders>
      </w:tcPr>
    </w:tblStylePr>
  </w:style>
  <w:style w:type="table" w:styleId="PlainTable3">
    <w:name w:val="Plain Table 3"/>
    <w:basedOn w:val="TableNormal"/>
    <w:uiPriority w:val="43"/>
    <w:rsid w:val="001F7A59"/>
    <w:tblPr>
      <w:tblStyleRowBandSize w:val="1"/>
      <w:tblStyleColBandSize w:val="1"/>
    </w:tblPr>
    <w:tblStylePr w:type="firstRow">
      <w:rPr>
        <w:b/>
        <w:bCs/>
        <w:caps/>
      </w:rPr>
      <w:tblPr/>
      <w:tcPr>
        <w:tcBorders>
          <w:bottom w:val="single" w:sz="4" w:space="0" w:color="7FBAC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BAC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F7A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F7A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BAC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BAC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BAC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BAC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F7A59"/>
    <w:tblPr>
      <w:tblStyleRowBandSize w:val="1"/>
      <w:tblStyleColBandSize w:val="1"/>
      <w:tblBorders>
        <w:top w:val="single" w:sz="4" w:space="0" w:color="99C8D2" w:themeColor="text1" w:themeTint="66"/>
        <w:left w:val="single" w:sz="4" w:space="0" w:color="99C8D2" w:themeColor="text1" w:themeTint="66"/>
        <w:bottom w:val="single" w:sz="4" w:space="0" w:color="99C8D2" w:themeColor="text1" w:themeTint="66"/>
        <w:right w:val="single" w:sz="4" w:space="0" w:color="99C8D2" w:themeColor="text1" w:themeTint="66"/>
        <w:insideH w:val="single" w:sz="4" w:space="0" w:color="99C8D2" w:themeColor="text1" w:themeTint="66"/>
        <w:insideV w:val="single" w:sz="4" w:space="0" w:color="99C8D2" w:themeColor="text1" w:themeTint="66"/>
      </w:tblBorders>
    </w:tblPr>
    <w:tblStylePr w:type="firstRow">
      <w:rPr>
        <w:b/>
        <w:bCs/>
      </w:rPr>
      <w:tblPr/>
      <w:tcPr>
        <w:tcBorders>
          <w:bottom w:val="single" w:sz="12" w:space="0" w:color="66ADBC" w:themeColor="text1" w:themeTint="99"/>
        </w:tcBorders>
      </w:tcPr>
    </w:tblStylePr>
    <w:tblStylePr w:type="lastRow">
      <w:rPr>
        <w:b/>
        <w:bCs/>
      </w:rPr>
      <w:tblPr/>
      <w:tcPr>
        <w:tcBorders>
          <w:top w:val="double" w:sz="2" w:space="0" w:color="66ADB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F7A59"/>
    <w:tblPr>
      <w:tblStyleRowBandSize w:val="1"/>
      <w:tblStyleColBandSize w:val="1"/>
      <w:tblBorders>
        <w:top w:val="single" w:sz="4" w:space="0" w:color="F5A8AD" w:themeColor="accent1" w:themeTint="66"/>
        <w:left w:val="single" w:sz="4" w:space="0" w:color="F5A8AD" w:themeColor="accent1" w:themeTint="66"/>
        <w:bottom w:val="single" w:sz="4" w:space="0" w:color="F5A8AD" w:themeColor="accent1" w:themeTint="66"/>
        <w:right w:val="single" w:sz="4" w:space="0" w:color="F5A8AD" w:themeColor="accent1" w:themeTint="66"/>
        <w:insideH w:val="single" w:sz="4" w:space="0" w:color="F5A8AD" w:themeColor="accent1" w:themeTint="66"/>
        <w:insideV w:val="single" w:sz="4" w:space="0" w:color="F5A8AD" w:themeColor="accent1" w:themeTint="66"/>
      </w:tblBorders>
    </w:tblPr>
    <w:tblStylePr w:type="firstRow">
      <w:rPr>
        <w:b/>
        <w:bCs/>
      </w:rPr>
      <w:tblPr/>
      <w:tcPr>
        <w:tcBorders>
          <w:bottom w:val="single" w:sz="12" w:space="0" w:color="F07C84" w:themeColor="accent1" w:themeTint="99"/>
        </w:tcBorders>
      </w:tcPr>
    </w:tblStylePr>
    <w:tblStylePr w:type="lastRow">
      <w:rPr>
        <w:b/>
        <w:bCs/>
      </w:rPr>
      <w:tblPr/>
      <w:tcPr>
        <w:tcBorders>
          <w:top w:val="double" w:sz="2" w:space="0" w:color="F07C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F7A59"/>
    <w:tblPr>
      <w:tblStyleRowBandSize w:val="1"/>
      <w:tblStyleColBandSize w:val="1"/>
      <w:tblBorders>
        <w:top w:val="single" w:sz="4" w:space="0" w:color="FAD3AC" w:themeColor="accent2" w:themeTint="66"/>
        <w:left w:val="single" w:sz="4" w:space="0" w:color="FAD3AC" w:themeColor="accent2" w:themeTint="66"/>
        <w:bottom w:val="single" w:sz="4" w:space="0" w:color="FAD3AC" w:themeColor="accent2" w:themeTint="66"/>
        <w:right w:val="single" w:sz="4" w:space="0" w:color="FAD3AC" w:themeColor="accent2" w:themeTint="66"/>
        <w:insideH w:val="single" w:sz="4" w:space="0" w:color="FAD3AC" w:themeColor="accent2" w:themeTint="66"/>
        <w:insideV w:val="single" w:sz="4" w:space="0" w:color="FAD3AC" w:themeColor="accent2" w:themeTint="66"/>
      </w:tblBorders>
    </w:tblPr>
    <w:tblStylePr w:type="firstRow">
      <w:rPr>
        <w:b/>
        <w:bCs/>
      </w:rPr>
      <w:tblPr/>
      <w:tcPr>
        <w:tcBorders>
          <w:bottom w:val="single" w:sz="12" w:space="0" w:color="F7BE83" w:themeColor="accent2" w:themeTint="99"/>
        </w:tcBorders>
      </w:tcPr>
    </w:tblStylePr>
    <w:tblStylePr w:type="lastRow">
      <w:rPr>
        <w:b/>
        <w:bCs/>
      </w:rPr>
      <w:tblPr/>
      <w:tcPr>
        <w:tcBorders>
          <w:top w:val="double" w:sz="2" w:space="0" w:color="F7BE83" w:themeColor="accent2" w:themeTint="99"/>
        </w:tcBorders>
      </w:tcPr>
    </w:tblStylePr>
    <w:tblStylePr w:type="firstCol">
      <w:rPr>
        <w:b/>
        <w:bCs/>
      </w:rPr>
    </w:tblStylePr>
    <w:tblStylePr w:type="lastCol">
      <w:rPr>
        <w:b/>
        <w:bCs/>
      </w:rPr>
    </w:tblStylePr>
  </w:style>
  <w:style w:type="table" w:styleId="GridTable6ColourfulAccent6">
    <w:name w:val="Grid Table 6 Colorful Accent 6"/>
    <w:basedOn w:val="TableNormal"/>
    <w:uiPriority w:val="51"/>
    <w:rsid w:val="001F7A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urfulAccent4">
    <w:name w:val="Grid Table 6 Colorful Accent 4"/>
    <w:basedOn w:val="TableNormal"/>
    <w:uiPriority w:val="51"/>
    <w:rsid w:val="001F7A59"/>
    <w:rPr>
      <w:color w:val="008775" w:themeColor="accent4" w:themeShade="BF"/>
    </w:rPr>
    <w:tblPr>
      <w:tblStyleRowBandSize w:val="1"/>
      <w:tblStyleColBandSize w:val="1"/>
      <w:tblBorders>
        <w:top w:val="single" w:sz="4" w:space="0" w:color="39FFE4" w:themeColor="accent4" w:themeTint="99"/>
        <w:left w:val="single" w:sz="4" w:space="0" w:color="39FFE4" w:themeColor="accent4" w:themeTint="99"/>
        <w:bottom w:val="single" w:sz="4" w:space="0" w:color="39FFE4" w:themeColor="accent4" w:themeTint="99"/>
        <w:right w:val="single" w:sz="4" w:space="0" w:color="39FFE4" w:themeColor="accent4" w:themeTint="99"/>
        <w:insideH w:val="single" w:sz="4" w:space="0" w:color="39FFE4" w:themeColor="accent4" w:themeTint="99"/>
        <w:insideV w:val="single" w:sz="4" w:space="0" w:color="39FFE4" w:themeColor="accent4" w:themeTint="99"/>
      </w:tblBorders>
    </w:tblPr>
    <w:tblStylePr w:type="firstRow">
      <w:rPr>
        <w:b/>
        <w:bCs/>
      </w:rPr>
      <w:tblPr/>
      <w:tcPr>
        <w:tcBorders>
          <w:bottom w:val="single" w:sz="12" w:space="0" w:color="39FFE4" w:themeColor="accent4" w:themeTint="99"/>
        </w:tcBorders>
      </w:tcPr>
    </w:tblStylePr>
    <w:tblStylePr w:type="lastRow">
      <w:rPr>
        <w:b/>
        <w:bCs/>
      </w:rPr>
      <w:tblPr/>
      <w:tcPr>
        <w:tcBorders>
          <w:top w:val="double" w:sz="4" w:space="0" w:color="39FFE4" w:themeColor="accent4" w:themeTint="99"/>
        </w:tcBorders>
      </w:tcPr>
    </w:tblStylePr>
    <w:tblStylePr w:type="firstCol">
      <w:rPr>
        <w:b/>
        <w:bCs/>
      </w:rPr>
    </w:tblStylePr>
    <w:tblStylePr w:type="lastCol">
      <w:rPr>
        <w:b/>
        <w:bCs/>
      </w:rPr>
    </w:tblStylePr>
    <w:tblStylePr w:type="band1Vert">
      <w:tblPr/>
      <w:tcPr>
        <w:shd w:val="clear" w:color="auto" w:fill="BDFFF6" w:themeFill="accent4" w:themeFillTint="33"/>
      </w:tcPr>
    </w:tblStylePr>
    <w:tblStylePr w:type="band1Horz">
      <w:tblPr/>
      <w:tcPr>
        <w:shd w:val="clear" w:color="auto" w:fill="BDFFF6" w:themeFill="accent4" w:themeFillTint="33"/>
      </w:tcPr>
    </w:tblStylePr>
  </w:style>
  <w:style w:type="table" w:styleId="ListTable4-Accent5">
    <w:name w:val="List Table 4 Accent 5"/>
    <w:basedOn w:val="TableNormal"/>
    <w:uiPriority w:val="49"/>
    <w:rsid w:val="001F7A5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F7A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F7A59"/>
    <w:rPr>
      <w:color w:val="FFFFFF" w:themeColor="background1"/>
    </w:rPr>
    <w:tblPr>
      <w:tblStyleRowBandSize w:val="1"/>
      <w:tblStyleColBandSize w:val="1"/>
      <w:tblBorders>
        <w:top w:val="single" w:sz="24" w:space="0" w:color="2C5B65" w:themeColor="text1"/>
        <w:left w:val="single" w:sz="24" w:space="0" w:color="2C5B65" w:themeColor="text1"/>
        <w:bottom w:val="single" w:sz="24" w:space="0" w:color="2C5B65" w:themeColor="text1"/>
        <w:right w:val="single" w:sz="24" w:space="0" w:color="2C5B65" w:themeColor="text1"/>
      </w:tblBorders>
    </w:tblPr>
    <w:tcPr>
      <w:shd w:val="clear" w:color="auto" w:fill="2C5B65"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GridLight">
    <w:name w:val="Grid Table Light"/>
    <w:basedOn w:val="TableNormal"/>
    <w:uiPriority w:val="40"/>
    <w:rsid w:val="001F7A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12890"/>
    <w:rPr>
      <w:rFonts w:ascii="Roboto Condensed" w:hAnsi="Roboto Condensed"/>
      <w:b w:val="0"/>
      <w:bCs w:val="0"/>
      <w:i w:val="0"/>
      <w:iCs w:val="0"/>
      <w:color w:val="D2313D"/>
      <w:u w:val="none"/>
    </w:rPr>
  </w:style>
  <w:style w:type="character" w:styleId="FollowedHyperlink">
    <w:name w:val="FollowedHyperlink"/>
    <w:basedOn w:val="DefaultParagraphFont"/>
    <w:uiPriority w:val="99"/>
    <w:semiHidden/>
    <w:unhideWhenUsed/>
    <w:rsid w:val="009405CB"/>
    <w:rPr>
      <w:color w:val="954F72" w:themeColor="followedHyperlink"/>
      <w:u w:val="single"/>
    </w:rPr>
  </w:style>
  <w:style w:type="paragraph" w:styleId="BodyText">
    <w:name w:val="Body Text"/>
    <w:aliases w:val="Body Text - BTH"/>
    <w:basedOn w:val="Normal"/>
    <w:link w:val="BodyTextChar"/>
    <w:uiPriority w:val="99"/>
    <w:unhideWhenUsed/>
    <w:qFormat/>
    <w:rsid w:val="00861587"/>
    <w:pPr>
      <w:tabs>
        <w:tab w:val="right" w:pos="852"/>
      </w:tabs>
    </w:pPr>
    <w:rPr>
      <w:rFonts w:ascii="Arial" w:hAnsi="Arial" w:cs="Arial"/>
      <w:color w:val="005F6B"/>
      <w:sz w:val="20"/>
      <w:szCs w:val="20"/>
    </w:rPr>
  </w:style>
  <w:style w:type="character" w:customStyle="1" w:styleId="BodyTextChar">
    <w:name w:val="Body Text Char"/>
    <w:aliases w:val="Body Text - BTH Char"/>
    <w:basedOn w:val="DefaultParagraphFont"/>
    <w:link w:val="BodyText"/>
    <w:uiPriority w:val="99"/>
    <w:rsid w:val="00861587"/>
    <w:rPr>
      <w:rFonts w:ascii="Arial" w:hAnsi="Arial" w:cs="Arial"/>
      <w:color w:val="005F6B"/>
      <w:sz w:val="20"/>
      <w:szCs w:val="20"/>
    </w:rPr>
  </w:style>
  <w:style w:type="paragraph" w:styleId="Title">
    <w:name w:val="Title"/>
    <w:basedOn w:val="Normal"/>
    <w:next w:val="Normal"/>
    <w:link w:val="TitleChar"/>
    <w:uiPriority w:val="10"/>
    <w:rsid w:val="009A4464"/>
    <w:pPr>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rsid w:val="00C847E6"/>
    <w:pPr>
      <w:ind w:left="720"/>
      <w:contextualSpacing/>
    </w:pPr>
    <w:rPr>
      <w:rFonts w:ascii="Calibri" w:hAnsi="Calibri" w:cs="Calibri"/>
      <w:sz w:val="22"/>
      <w:szCs w:val="22"/>
    </w:rPr>
  </w:style>
  <w:style w:type="character" w:customStyle="1" w:styleId="UnresolvedMention1">
    <w:name w:val="Unresolved Mention1"/>
    <w:basedOn w:val="DefaultParagraphFont"/>
    <w:uiPriority w:val="99"/>
    <w:rsid w:val="00AF7FB1"/>
    <w:rPr>
      <w:color w:val="605E5C"/>
      <w:shd w:val="clear" w:color="auto" w:fill="E1DFDD"/>
    </w:rPr>
  </w:style>
  <w:style w:type="character" w:styleId="PageNumber">
    <w:name w:val="page number"/>
    <w:basedOn w:val="DefaultParagraphFont"/>
    <w:uiPriority w:val="99"/>
    <w:semiHidden/>
    <w:unhideWhenUsed/>
    <w:rsid w:val="00DE72D1"/>
  </w:style>
  <w:style w:type="paragraph" w:customStyle="1" w:styleId="Default">
    <w:name w:val="Default"/>
    <w:rsid w:val="000E0F71"/>
    <w:pPr>
      <w:autoSpaceDE w:val="0"/>
      <w:autoSpaceDN w:val="0"/>
      <w:adjustRightInd w:val="0"/>
    </w:pPr>
    <w:rPr>
      <w:rFonts w:ascii="Symbol" w:hAnsi="Symbol" w:cs="Symbol"/>
      <w:color w:val="000000"/>
    </w:rPr>
  </w:style>
  <w:style w:type="numbering" w:customStyle="1" w:styleId="CurrentList1">
    <w:name w:val="Current List1"/>
    <w:uiPriority w:val="99"/>
    <w:rsid w:val="000E0F71"/>
    <w:pPr>
      <w:numPr>
        <w:numId w:val="2"/>
      </w:numPr>
    </w:pPr>
  </w:style>
  <w:style w:type="character" w:customStyle="1" w:styleId="Heading1Char">
    <w:name w:val="Heading 1 Char"/>
    <w:aliases w:val="BTH Sub heading Char"/>
    <w:basedOn w:val="DefaultParagraphFont"/>
    <w:link w:val="Heading1"/>
    <w:uiPriority w:val="9"/>
    <w:rsid w:val="000474AA"/>
    <w:rPr>
      <w:rFonts w:ascii="Arial" w:hAnsi="Arial" w:cs="Arial"/>
      <w:b/>
      <w:bCs/>
      <w:color w:val="005F6B"/>
    </w:rPr>
  </w:style>
  <w:style w:type="character" w:customStyle="1" w:styleId="TitleChar">
    <w:name w:val="Title Char"/>
    <w:basedOn w:val="DefaultParagraphFont"/>
    <w:link w:val="Title"/>
    <w:uiPriority w:val="10"/>
    <w:rsid w:val="009A4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A4464"/>
    <w:pPr>
      <w:numPr>
        <w:ilvl w:val="1"/>
      </w:numPr>
      <w:spacing w:after="160"/>
    </w:pPr>
    <w:rPr>
      <w:rFonts w:eastAsiaTheme="minorEastAsia"/>
      <w:color w:val="5AA6B7" w:themeColor="text1" w:themeTint="A5"/>
      <w:spacing w:val="15"/>
      <w:sz w:val="22"/>
      <w:szCs w:val="22"/>
    </w:rPr>
  </w:style>
  <w:style w:type="character" w:customStyle="1" w:styleId="SubtitleChar">
    <w:name w:val="Subtitle Char"/>
    <w:basedOn w:val="DefaultParagraphFont"/>
    <w:link w:val="Subtitle"/>
    <w:uiPriority w:val="11"/>
    <w:rsid w:val="009A4464"/>
    <w:rPr>
      <w:rFonts w:eastAsiaTheme="minorEastAsia"/>
      <w:color w:val="5AA6B7" w:themeColor="text1" w:themeTint="A5"/>
      <w:spacing w:val="15"/>
      <w:sz w:val="22"/>
      <w:szCs w:val="22"/>
    </w:rPr>
  </w:style>
  <w:style w:type="character" w:styleId="SubtleEmphasis">
    <w:name w:val="Subtle Emphasis"/>
    <w:basedOn w:val="DefaultParagraphFont"/>
    <w:uiPriority w:val="19"/>
    <w:rsid w:val="009A4464"/>
    <w:rPr>
      <w:i/>
      <w:iCs/>
      <w:color w:val="4794A4" w:themeColor="text1" w:themeTint="BF"/>
    </w:rPr>
  </w:style>
  <w:style w:type="character" w:styleId="Emphasis">
    <w:name w:val="Emphasis"/>
    <w:basedOn w:val="DefaultParagraphFont"/>
    <w:uiPriority w:val="20"/>
    <w:rsid w:val="009A4464"/>
    <w:rPr>
      <w:i/>
      <w:iCs/>
    </w:rPr>
  </w:style>
  <w:style w:type="character" w:styleId="IntenseEmphasis">
    <w:name w:val="Intense Emphasis"/>
    <w:basedOn w:val="DefaultParagraphFont"/>
    <w:uiPriority w:val="21"/>
    <w:rsid w:val="009A4464"/>
    <w:rPr>
      <w:i/>
      <w:iCs/>
      <w:color w:val="E62634" w:themeColor="accent1"/>
    </w:rPr>
  </w:style>
  <w:style w:type="character" w:styleId="Strong">
    <w:name w:val="Strong"/>
    <w:basedOn w:val="DefaultParagraphFont"/>
    <w:uiPriority w:val="22"/>
    <w:rsid w:val="009A4464"/>
    <w:rPr>
      <w:b/>
      <w:bCs/>
    </w:rPr>
  </w:style>
  <w:style w:type="paragraph" w:styleId="Quote">
    <w:name w:val="Quote"/>
    <w:basedOn w:val="Normal"/>
    <w:next w:val="Normal"/>
    <w:link w:val="QuoteChar"/>
    <w:uiPriority w:val="29"/>
    <w:rsid w:val="009A4464"/>
    <w:pPr>
      <w:spacing w:before="200" w:after="160"/>
      <w:ind w:left="864" w:right="864"/>
      <w:jc w:val="center"/>
    </w:pPr>
    <w:rPr>
      <w:i/>
      <w:iCs/>
      <w:color w:val="4794A4" w:themeColor="text1" w:themeTint="BF"/>
    </w:rPr>
  </w:style>
  <w:style w:type="character" w:customStyle="1" w:styleId="QuoteChar">
    <w:name w:val="Quote Char"/>
    <w:basedOn w:val="DefaultParagraphFont"/>
    <w:link w:val="Quote"/>
    <w:uiPriority w:val="29"/>
    <w:rsid w:val="009A4464"/>
    <w:rPr>
      <w:i/>
      <w:iCs/>
      <w:color w:val="4794A4" w:themeColor="text1" w:themeTint="BF"/>
    </w:rPr>
  </w:style>
  <w:style w:type="paragraph" w:styleId="IntenseQuote">
    <w:name w:val="Intense Quote"/>
    <w:basedOn w:val="Normal"/>
    <w:next w:val="Normal"/>
    <w:link w:val="IntenseQuoteChar"/>
    <w:uiPriority w:val="30"/>
    <w:rsid w:val="009A4464"/>
    <w:pPr>
      <w:pBdr>
        <w:top w:val="single" w:sz="4" w:space="10" w:color="E62634" w:themeColor="accent1"/>
        <w:bottom w:val="single" w:sz="4" w:space="10" w:color="E62634" w:themeColor="accent1"/>
      </w:pBdr>
      <w:spacing w:before="360" w:after="360"/>
      <w:ind w:left="864" w:right="864"/>
      <w:jc w:val="center"/>
    </w:pPr>
    <w:rPr>
      <w:i/>
      <w:iCs/>
      <w:color w:val="E62634" w:themeColor="accent1"/>
    </w:rPr>
  </w:style>
  <w:style w:type="character" w:customStyle="1" w:styleId="IntenseQuoteChar">
    <w:name w:val="Intense Quote Char"/>
    <w:basedOn w:val="DefaultParagraphFont"/>
    <w:link w:val="IntenseQuote"/>
    <w:uiPriority w:val="30"/>
    <w:rsid w:val="009A4464"/>
    <w:rPr>
      <w:i/>
      <w:iCs/>
      <w:color w:val="E62634" w:themeColor="accent1"/>
    </w:rPr>
  </w:style>
  <w:style w:type="character" w:styleId="SubtleReference">
    <w:name w:val="Subtle Reference"/>
    <w:basedOn w:val="DefaultParagraphFont"/>
    <w:uiPriority w:val="31"/>
    <w:rsid w:val="009A4464"/>
    <w:rPr>
      <w:smallCaps/>
      <w:color w:val="5AA6B7" w:themeColor="text1" w:themeTint="A5"/>
    </w:rPr>
  </w:style>
  <w:style w:type="character" w:styleId="IntenseReference">
    <w:name w:val="Intense Reference"/>
    <w:basedOn w:val="DefaultParagraphFont"/>
    <w:uiPriority w:val="32"/>
    <w:rsid w:val="009A4464"/>
    <w:rPr>
      <w:b/>
      <w:bCs/>
      <w:smallCaps/>
      <w:color w:val="E62634" w:themeColor="accent1"/>
      <w:spacing w:val="5"/>
    </w:rPr>
  </w:style>
  <w:style w:type="character" w:styleId="BookTitle">
    <w:name w:val="Book Title"/>
    <w:basedOn w:val="DefaultParagraphFont"/>
    <w:uiPriority w:val="33"/>
    <w:rsid w:val="009A4464"/>
    <w:rPr>
      <w:b/>
      <w:bCs/>
      <w:i/>
      <w:iCs/>
      <w:spacing w:val="5"/>
    </w:rPr>
  </w:style>
  <w:style w:type="paragraph" w:styleId="ListBullet">
    <w:name w:val="List Bullet"/>
    <w:basedOn w:val="Normal"/>
    <w:uiPriority w:val="99"/>
    <w:unhideWhenUsed/>
    <w:rsid w:val="00B82A10"/>
    <w:pPr>
      <w:numPr>
        <w:numId w:val="1"/>
      </w:numPr>
      <w:contextualSpacing/>
    </w:pPr>
  </w:style>
  <w:style w:type="paragraph" w:styleId="ListBullet2">
    <w:name w:val="List Bullet 2"/>
    <w:aliases w:val="BTH - Bullet list"/>
    <w:basedOn w:val="Normal"/>
    <w:uiPriority w:val="99"/>
    <w:unhideWhenUsed/>
    <w:qFormat/>
    <w:rsid w:val="000C65DD"/>
    <w:pPr>
      <w:numPr>
        <w:numId w:val="5"/>
      </w:numPr>
      <w:contextualSpacing/>
    </w:pPr>
    <w:rPr>
      <w:rFonts w:ascii="Arial" w:hAnsi="Arial"/>
      <w:color w:val="005F6B"/>
      <w:sz w:val="20"/>
    </w:rPr>
  </w:style>
  <w:style w:type="paragraph" w:styleId="List3">
    <w:name w:val="List 3"/>
    <w:basedOn w:val="Normal"/>
    <w:uiPriority w:val="99"/>
    <w:unhideWhenUsed/>
    <w:rsid w:val="00433B54"/>
    <w:pPr>
      <w:ind w:left="849" w:hanging="283"/>
      <w:contextualSpacing/>
    </w:pPr>
  </w:style>
  <w:style w:type="paragraph" w:styleId="List4">
    <w:name w:val="List 4"/>
    <w:aliases w:val="BTH - indent bullet"/>
    <w:basedOn w:val="Normal"/>
    <w:uiPriority w:val="99"/>
    <w:unhideWhenUsed/>
    <w:qFormat/>
    <w:rsid w:val="00433B54"/>
    <w:pPr>
      <w:numPr>
        <w:numId w:val="3"/>
      </w:numPr>
      <w:contextualSpacing/>
    </w:pPr>
    <w:rPr>
      <w:rFonts w:ascii="Arial" w:hAnsi="Arial"/>
      <w:color w:val="005F6B"/>
      <w:sz w:val="20"/>
    </w:rPr>
  </w:style>
  <w:style w:type="numbering" w:customStyle="1" w:styleId="CurrentList2">
    <w:name w:val="Current List2"/>
    <w:uiPriority w:val="99"/>
    <w:rsid w:val="00433B54"/>
    <w:pPr>
      <w:numPr>
        <w:numId w:val="4"/>
      </w:numPr>
    </w:pPr>
  </w:style>
  <w:style w:type="numbering" w:customStyle="1" w:styleId="CurrentList3">
    <w:name w:val="Current List3"/>
    <w:uiPriority w:val="99"/>
    <w:rsid w:val="000C65DD"/>
    <w:pPr>
      <w:numPr>
        <w:numId w:val="6"/>
      </w:numPr>
    </w:pPr>
  </w:style>
  <w:style w:type="numbering" w:customStyle="1" w:styleId="CurrentList4">
    <w:name w:val="Current List4"/>
    <w:uiPriority w:val="99"/>
    <w:rsid w:val="000C65DD"/>
    <w:pPr>
      <w:numPr>
        <w:numId w:val="7"/>
      </w:numPr>
    </w:pPr>
  </w:style>
  <w:style w:type="table" w:customStyle="1" w:styleId="TableGrid1">
    <w:name w:val="Table Grid1"/>
    <w:basedOn w:val="TableNormal"/>
    <w:next w:val="TableGrid"/>
    <w:uiPriority w:val="59"/>
    <w:rsid w:val="002B70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3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0050">
      <w:bodyDiv w:val="1"/>
      <w:marLeft w:val="0"/>
      <w:marRight w:val="0"/>
      <w:marTop w:val="0"/>
      <w:marBottom w:val="0"/>
      <w:divBdr>
        <w:top w:val="none" w:sz="0" w:space="0" w:color="auto"/>
        <w:left w:val="none" w:sz="0" w:space="0" w:color="auto"/>
        <w:bottom w:val="none" w:sz="0" w:space="0" w:color="auto"/>
        <w:right w:val="none" w:sz="0" w:space="0" w:color="auto"/>
      </w:divBdr>
      <w:divsChild>
        <w:div w:id="1144665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82252">
              <w:marLeft w:val="0"/>
              <w:marRight w:val="0"/>
              <w:marTop w:val="0"/>
              <w:marBottom w:val="0"/>
              <w:divBdr>
                <w:top w:val="none" w:sz="0" w:space="0" w:color="auto"/>
                <w:left w:val="none" w:sz="0" w:space="0" w:color="auto"/>
                <w:bottom w:val="none" w:sz="0" w:space="0" w:color="auto"/>
                <w:right w:val="none" w:sz="0" w:space="0" w:color="auto"/>
              </w:divBdr>
              <w:divsChild>
                <w:div w:id="2079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91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5/6/contents" TargetMode="External"/><Relationship Id="rId18" Type="http://schemas.openxmlformats.org/officeDocument/2006/relationships/hyperlink" Target="mailto:tom.messum@bersham.co.uk" TargetMode="External"/><Relationship Id="rId26" Type="http://schemas.openxmlformats.org/officeDocument/2006/relationships/hyperlink" Target="https://www.gov.uk/government/publications/prevent-duty-guidance/revised-prevent-duty-guidance-for-england-and-wales" TargetMode="External"/><Relationship Id="rId3" Type="http://schemas.openxmlformats.org/officeDocument/2006/relationships/styles" Target="styles.xml"/><Relationship Id="rId21" Type="http://schemas.openxmlformats.org/officeDocument/2006/relationships/hyperlink" Target="http://www.nspcc.org.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hughes@bersham.co.uk" TargetMode="External"/><Relationship Id="rId17" Type="http://schemas.openxmlformats.org/officeDocument/2006/relationships/hyperlink" Target="mailto:Caleb.dixon@bersham.co.uk" TargetMode="External"/><Relationship Id="rId25" Type="http://schemas.openxmlformats.org/officeDocument/2006/relationships/hyperlink" Target="https://www.legislation.gov.uk/ukpga/2015/6/enacted/dat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wc.wales/site/index.php/en/registration" TargetMode="External"/><Relationship Id="rId20" Type="http://schemas.openxmlformats.org/officeDocument/2006/relationships/hyperlink" Target="mailto:fwlscb@Wrexham.gov.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majid@bersham.co.uk" TargetMode="External"/><Relationship Id="rId24" Type="http://schemas.openxmlformats.org/officeDocument/2006/relationships/hyperlink" Target="https://gov.wales/sites/default/files/publications/2018-11/safeguarding-children-in-education-handling-allegations-of-abuse-against-teachers-and-other-staff.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425189/Channel_Duty_Guidance_April_2015.pdf" TargetMode="External"/><Relationship Id="rId23" Type="http://schemas.openxmlformats.org/officeDocument/2006/relationships/hyperlink" Target="https://gov.wales/sites/default/files/publications/2018-11/safeguarding-children-in-education-handling-allegations-of-abuse-against-teachers-and-other-staff.pdf" TargetMode="External"/><Relationship Id="rId28" Type="http://schemas.openxmlformats.org/officeDocument/2006/relationships/header" Target="header1.xml"/><Relationship Id="rId10" Type="http://schemas.openxmlformats.org/officeDocument/2006/relationships/hyperlink" Target="mailto:tom.messum@b" TargetMode="External"/><Relationship Id="rId19" Type="http://schemas.openxmlformats.org/officeDocument/2006/relationships/hyperlink" Target="mailto:martin.hughes@bersham.co.u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choolleaders.thekeysupport.com/administration-and-management/risk/pupils-risk-assessments/radicalisation-and-extremism-risk-assessment/?marker=content-body" TargetMode="External"/><Relationship Id="rId22" Type="http://schemas.openxmlformats.org/officeDocument/2006/relationships/hyperlink" Target="https://www.gov.wales/sites/default/files/publications/2018-11/safeguarding-children-in-education-handling-allegations-of-abuse-against-teachers-and-other-staff.pdf" TargetMode="External"/><Relationship Id="rId27" Type="http://schemas.openxmlformats.org/officeDocument/2006/relationships/hyperlink" Target="https://www.legislation.gov.uk/wsi/2010/1954/made/data.pdf" TargetMode="External"/><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ce.youds\Downloads\Policy%20template%20doc.dotx" TargetMode="External"/></Relationships>
</file>

<file path=word/theme/theme1.xml><?xml version="1.0" encoding="utf-8"?>
<a:theme xmlns:a="http://schemas.openxmlformats.org/drawingml/2006/main" name="Office Theme">
  <a:themeElements>
    <a:clrScheme name="ECM Theme">
      <a:dk1>
        <a:srgbClr val="2C5B65"/>
      </a:dk1>
      <a:lt1>
        <a:srgbClr val="FFFFFF"/>
      </a:lt1>
      <a:dk2>
        <a:srgbClr val="868686"/>
      </a:dk2>
      <a:lt2>
        <a:srgbClr val="E7E6E6"/>
      </a:lt2>
      <a:accent1>
        <a:srgbClr val="E62634"/>
      </a:accent1>
      <a:accent2>
        <a:srgbClr val="F39332"/>
      </a:accent2>
      <a:accent3>
        <a:srgbClr val="FCBE30"/>
      </a:accent3>
      <a:accent4>
        <a:srgbClr val="00B59D"/>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F953-B464-4D00-93BB-DF5E03DE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doc</Template>
  <TotalTime>3</TotalTime>
  <Pages>14</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Youds</dc:creator>
  <cp:keywords/>
  <dc:description/>
  <cp:lastModifiedBy>Sarah Majid</cp:lastModifiedBy>
  <cp:revision>3</cp:revision>
  <cp:lastPrinted>2023-11-27T13:51:00Z</cp:lastPrinted>
  <dcterms:created xsi:type="dcterms:W3CDTF">2025-02-10T16:07:00Z</dcterms:created>
  <dcterms:modified xsi:type="dcterms:W3CDTF">2025-02-10T16:08:00Z</dcterms:modified>
</cp:coreProperties>
</file>