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84"/>
      </w:tblGrid>
      <w:tr w:rsidR="0077753D">
        <w:tc>
          <w:tcPr>
            <w:tcW w:w="9288" w:type="dxa"/>
            <w:shd w:val="clear" w:color="auto" w:fill="1F497D" w:themeFill="text2"/>
            <w:vAlign w:val="center"/>
          </w:tcPr>
          <w:p w:rsidR="0077753D" w:rsidRDefault="00C66483">
            <w:pPr>
              <w:rPr>
                <w:rFonts w:ascii="Arial" w:hAnsi="Arial" w:cs="Arial"/>
                <w:sz w:val="8"/>
                <w:szCs w:val="8"/>
              </w:rPr>
            </w:pP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816610</wp:posOffset>
                      </wp:positionH>
                      <wp:positionV relativeFrom="paragraph">
                        <wp:posOffset>177165</wp:posOffset>
                      </wp:positionV>
                      <wp:extent cx="4191000" cy="5829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4191000" cy="583324"/>
                              </a:xfrm>
                              <a:prstGeom prst="rect">
                                <a:avLst/>
                              </a:prstGeom>
                              <a:noFill/>
                              <a:ln w="6350">
                                <a:noFill/>
                              </a:ln>
                              <a:effectLst/>
                            </wps:spPr>
                            <wps:txbx>
                              <w:txbxContent>
                                <w:p w:rsidR="0077753D" w:rsidRDefault="002D3D20">
                                  <w:pPr>
                                    <w:rPr>
                                      <w:rFonts w:ascii="Arial" w:hAnsi="Arial" w:cs="Arial"/>
                                      <w:b/>
                                      <w:bCs/>
                                      <w:color w:val="FFFFFF" w:themeColor="background1"/>
                                      <w:sz w:val="28"/>
                                      <w:szCs w:val="28"/>
                                      <w:lang w:val="en-GB"/>
                                    </w:rPr>
                                  </w:pPr>
                                  <w:r>
                                    <w:rPr>
                                      <w:rFonts w:ascii="Arial" w:hAnsi="Arial" w:cs="Arial"/>
                                      <w:b/>
                                      <w:bCs/>
                                      <w:color w:val="FFFFFF" w:themeColor="background1"/>
                                      <w:sz w:val="28"/>
                                      <w:szCs w:val="28"/>
                                      <w:lang w:val="en-GB"/>
                                    </w:rPr>
                                    <w:t>MFL</w:t>
                                  </w:r>
                                  <w:r w:rsidR="00C66483">
                                    <w:rPr>
                                      <w:rFonts w:ascii="Arial" w:hAnsi="Arial" w:cs="Arial"/>
                                      <w:b/>
                                      <w:bCs/>
                                      <w:color w:val="FFFFFF" w:themeColor="background1"/>
                                      <w:sz w:val="28"/>
                                      <w:szCs w:val="28"/>
                                      <w:lang w:val="en-GB"/>
                                    </w:rPr>
                                    <w:t xml:space="preserve"> Teacher</w:t>
                                  </w:r>
                                </w:p>
                                <w:p w:rsidR="0077753D" w:rsidRDefault="00C66483">
                                  <w:pPr>
                                    <w:rPr>
                                      <w:rFonts w:ascii="Arial" w:hAnsi="Arial" w:cs="Arial"/>
                                      <w:b/>
                                      <w:bCs/>
                                      <w:i/>
                                      <w:color w:val="FFFFFF" w:themeColor="background1"/>
                                      <w:sz w:val="28"/>
                                      <w:szCs w:val="28"/>
                                    </w:rPr>
                                  </w:pPr>
                                  <w:r>
                                    <w:rPr>
                                      <w:rFonts w:ascii="Arial" w:hAnsi="Arial" w:cs="Arial"/>
                                      <w:b/>
                                      <w:bCs/>
                                      <w:i/>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4.3pt;margin-top:13.95pt;width:330pt;height:4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" filled="f" stroked="f" strokeweight=".5pt">
                      <v:textbox>
                        <w:txbxContent>
                          <w:p w:rsidR="0077753D" w:rsidRDefault="002D3D20">
                            <w:pPr>
                              <w:rPr>
                                <w:rFonts w:ascii="Arial" w:hAnsi="Arial" w:cs="Arial"/>
                                <w:b/>
                                <w:bCs/>
                                <w:color w:val="FFFFFF" w:themeColor="background1"/>
                                <w:sz w:val="28"/>
                                <w:szCs w:val="28"/>
                                <w:lang w:val="en-GB"/>
                              </w:rPr>
                            </w:pPr>
                            <w:r>
                              <w:rPr>
                                <w:rFonts w:ascii="Arial" w:hAnsi="Arial" w:cs="Arial"/>
                                <w:b/>
                                <w:bCs/>
                                <w:color w:val="FFFFFF" w:themeColor="background1"/>
                                <w:sz w:val="28"/>
                                <w:szCs w:val="28"/>
                                <w:lang w:val="en-GB"/>
                              </w:rPr>
                              <w:t>MFL</w:t>
                            </w:r>
                            <w:r w:rsidR="00C66483">
                              <w:rPr>
                                <w:rFonts w:ascii="Arial" w:hAnsi="Arial" w:cs="Arial"/>
                                <w:b/>
                                <w:bCs/>
                                <w:color w:val="FFFFFF" w:themeColor="background1"/>
                                <w:sz w:val="28"/>
                                <w:szCs w:val="28"/>
                                <w:lang w:val="en-GB"/>
                              </w:rPr>
                              <w:t xml:space="preserve"> Teacher</w:t>
                            </w:r>
                          </w:p>
                          <w:p w:rsidR="0077753D" w:rsidRDefault="00C66483">
                            <w:pPr>
                              <w:rPr>
                                <w:rFonts w:ascii="Arial" w:hAnsi="Arial" w:cs="Arial"/>
                                <w:b/>
                                <w:bCs/>
                                <w:i/>
                                <w:color w:val="FFFFFF" w:themeColor="background1"/>
                                <w:sz w:val="28"/>
                                <w:szCs w:val="28"/>
                              </w:rPr>
                            </w:pPr>
                            <w:r>
                              <w:rPr>
                                <w:rFonts w:ascii="Arial" w:hAnsi="Arial" w:cs="Arial"/>
                                <w:b/>
                                <w:bCs/>
                                <w:i/>
                                <w:color w:val="FFFFFF" w:themeColor="background1"/>
                                <w:sz w:val="28"/>
                                <w:szCs w:val="28"/>
                              </w:rPr>
                              <w:t>Job Description</w:t>
                            </w:r>
                          </w:p>
                        </w:txbxContent>
                      </v:textbox>
                    </v:shape>
                  </w:pict>
                </mc:Fallback>
              </mc:AlternateContent>
            </w:r>
            <w:r>
              <w:rPr>
                <w:noProof/>
                <w:color w:val="FFFFFF" w:themeColor="background1"/>
                <w:lang w:val="en-GB" w:eastAsia="en-GB"/>
              </w:rPr>
              <w:drawing>
                <wp:inline distT="0" distB="0" distL="0" distR="0">
                  <wp:extent cx="533400" cy="655320"/>
                  <wp:effectExtent l="0" t="0" r="0" b="0"/>
                  <wp:docPr id="2" name="Picture 1" descr="focus_logo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cus_logo_x"/>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33400" cy="655320"/>
                          </a:xfrm>
                          <a:prstGeom prst="rect">
                            <a:avLst/>
                          </a:prstGeom>
                          <a:noFill/>
                          <a:ln>
                            <a:noFill/>
                          </a:ln>
                        </pic:spPr>
                      </pic:pic>
                    </a:graphicData>
                  </a:graphic>
                </wp:inline>
              </w:drawing>
            </w:r>
          </w:p>
          <w:p w:rsidR="0077753D" w:rsidRDefault="0077753D">
            <w:pPr>
              <w:rPr>
                <w:color w:val="FFFFFF" w:themeColor="background1"/>
              </w:rPr>
            </w:pPr>
          </w:p>
        </w:tc>
      </w:tr>
    </w:tbl>
    <w:p w:rsidR="0077753D" w:rsidRDefault="0077753D">
      <w:pPr>
        <w:rPr>
          <w:rFonts w:ascii="Arial" w:hAnsi="Arial" w:cs="Arial"/>
        </w:rPr>
      </w:pPr>
    </w:p>
    <w:p w:rsidR="0077753D" w:rsidRDefault="00C66483">
      <w:pPr>
        <w:rPr>
          <w:rFonts w:ascii="Arial" w:hAnsi="Arial" w:cs="Arial"/>
          <w:b/>
          <w:color w:val="17365D" w:themeColor="text2" w:themeShade="BF"/>
        </w:rPr>
      </w:pPr>
      <w:r>
        <w:rPr>
          <w:rFonts w:ascii="Arial" w:hAnsi="Arial" w:cs="Arial"/>
          <w:b/>
          <w:color w:val="17365D" w:themeColor="text2" w:themeShade="BF"/>
        </w:rPr>
        <w:t>JOB PURPOSE</w:t>
      </w:r>
    </w:p>
    <w:tbl>
      <w:tblPr>
        <w:tblStyle w:val="TableGrid"/>
        <w:tblW w:w="0" w:type="auto"/>
        <w:tblBorders>
          <w:top w:val="single" w:sz="18" w:space="0" w:color="1F497D" w:themeColor="text2"/>
          <w:left w:val="single" w:sz="18" w:space="0" w:color="1F497D" w:themeColor="text2"/>
          <w:bottom w:val="single" w:sz="18" w:space="0" w:color="1F497D" w:themeColor="text2"/>
          <w:right w:val="single" w:sz="18" w:space="0" w:color="1F497D" w:themeColor="text2"/>
          <w:insideH w:val="none" w:sz="0" w:space="0" w:color="auto"/>
          <w:insideV w:val="none" w:sz="0" w:space="0" w:color="auto"/>
        </w:tblBorders>
        <w:tblLook w:val="01E0" w:firstRow="1" w:lastRow="1" w:firstColumn="1" w:lastColumn="1" w:noHBand="0" w:noVBand="0"/>
      </w:tblPr>
      <w:tblGrid>
        <w:gridCol w:w="9138"/>
      </w:tblGrid>
      <w:tr w:rsidR="0077753D">
        <w:tc>
          <w:tcPr>
            <w:tcW w:w="9288" w:type="dxa"/>
          </w:tcPr>
          <w:p w:rsidR="0077753D" w:rsidRDefault="0077753D">
            <w:pPr>
              <w:jc w:val="both"/>
              <w:rPr>
                <w:rFonts w:ascii="Arial" w:hAnsi="Arial" w:cs="Arial"/>
                <w:sz w:val="22"/>
                <w:szCs w:val="22"/>
              </w:rPr>
            </w:pPr>
          </w:p>
          <w:p w:rsidR="0077753D" w:rsidRDefault="00C66483">
            <w:pPr>
              <w:pStyle w:val="ListParagraph"/>
              <w:numPr>
                <w:ilvl w:val="0"/>
                <w:numId w:val="30"/>
              </w:numPr>
              <w:ind w:left="436" w:hanging="283"/>
              <w:jc w:val="both"/>
              <w:rPr>
                <w:rFonts w:ascii="Arial" w:hAnsi="Arial" w:cs="Arial"/>
              </w:rPr>
            </w:pPr>
            <w:r>
              <w:rPr>
                <w:rFonts w:ascii="Arial" w:hAnsi="Arial" w:cs="Arial"/>
              </w:rPr>
              <w:t xml:space="preserve">To oversee, manage and monitor </w:t>
            </w:r>
            <w:r w:rsidR="00E73CDB">
              <w:rPr>
                <w:rFonts w:ascii="Arial" w:hAnsi="Arial" w:cs="Arial"/>
              </w:rPr>
              <w:t>MFL</w:t>
            </w:r>
            <w:r w:rsidR="002D3D20">
              <w:rPr>
                <w:rFonts w:ascii="Arial" w:hAnsi="Arial" w:cs="Arial"/>
              </w:rPr>
              <w:t xml:space="preserve"> teaching throughout the </w:t>
            </w:r>
            <w:r>
              <w:rPr>
                <w:rFonts w:ascii="Arial" w:hAnsi="Arial" w:cs="Arial"/>
              </w:rPr>
              <w:t>school</w:t>
            </w:r>
          </w:p>
          <w:p w:rsidR="0077753D" w:rsidRDefault="00C66483">
            <w:pPr>
              <w:pStyle w:val="ListParagraph"/>
              <w:numPr>
                <w:ilvl w:val="0"/>
                <w:numId w:val="30"/>
              </w:numPr>
              <w:ind w:left="436" w:hanging="283"/>
              <w:jc w:val="both"/>
              <w:rPr>
                <w:rFonts w:ascii="Arial" w:hAnsi="Arial" w:cs="Arial"/>
              </w:rPr>
            </w:pPr>
            <w:r>
              <w:rPr>
                <w:rFonts w:ascii="Arial" w:hAnsi="Arial" w:cs="Arial"/>
              </w:rPr>
              <w:t>The role is central to the efficient and effective running of the school</w:t>
            </w:r>
          </w:p>
          <w:p w:rsidR="0077753D" w:rsidRDefault="0077753D">
            <w:pPr>
              <w:pStyle w:val="ListParagraph"/>
              <w:ind w:left="436"/>
              <w:jc w:val="both"/>
              <w:rPr>
                <w:rFonts w:ascii="Arial" w:hAnsi="Arial" w:cs="Arial"/>
                <w:sz w:val="22"/>
                <w:szCs w:val="22"/>
              </w:rPr>
            </w:pPr>
          </w:p>
        </w:tc>
      </w:tr>
    </w:tbl>
    <w:p w:rsidR="0077753D" w:rsidRDefault="0077753D">
      <w:pPr>
        <w:rPr>
          <w:rFonts w:ascii="Arial" w:hAnsi="Arial" w:cs="Arial"/>
          <w:b/>
        </w:rPr>
      </w:pPr>
    </w:p>
    <w:p w:rsidR="0077753D" w:rsidRDefault="00C66483">
      <w:pPr>
        <w:rPr>
          <w:rFonts w:ascii="Arial" w:hAnsi="Arial" w:cs="Arial"/>
          <w:b/>
          <w:color w:val="17365D" w:themeColor="text2" w:themeShade="BF"/>
        </w:rPr>
      </w:pPr>
      <w:r>
        <w:rPr>
          <w:rFonts w:ascii="Arial" w:hAnsi="Arial" w:cs="Arial"/>
          <w:b/>
          <w:color w:val="17365D" w:themeColor="text2" w:themeShade="BF"/>
        </w:rPr>
        <w:t>DUTIES</w:t>
      </w:r>
    </w:p>
    <w:tbl>
      <w:tblPr>
        <w:tblStyle w:val="TableGrid"/>
        <w:tblW w:w="0" w:type="auto"/>
        <w:tblInd w:w="119"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none" w:sz="0" w:space="0" w:color="auto"/>
          <w:insideV w:val="none" w:sz="0" w:space="0" w:color="auto"/>
        </w:tblBorders>
        <w:tblLook w:val="01E0" w:firstRow="1" w:lastRow="1" w:firstColumn="1" w:lastColumn="1" w:noHBand="0" w:noVBand="0"/>
      </w:tblPr>
      <w:tblGrid>
        <w:gridCol w:w="9019"/>
      </w:tblGrid>
      <w:tr w:rsidR="0077753D" w:rsidTr="00E73CDB">
        <w:tc>
          <w:tcPr>
            <w:tcW w:w="9019" w:type="dxa"/>
          </w:tcPr>
          <w:p w:rsidR="0077753D" w:rsidRDefault="00C66483">
            <w:pPr>
              <w:rPr>
                <w:rFonts w:ascii="Arial" w:hAnsi="Arial" w:cs="Arial"/>
                <w:lang w:val="en-GB"/>
              </w:rPr>
            </w:pPr>
            <w:r>
              <w:rPr>
                <w:rFonts w:ascii="Arial" w:hAnsi="Arial" w:cs="Arial"/>
                <w:lang w:val="en-GB"/>
              </w:rPr>
              <w:t xml:space="preserve">The key duties include but are not limited to the following: </w:t>
            </w:r>
          </w:p>
          <w:p w:rsidR="0077753D" w:rsidRDefault="0077753D">
            <w:pPr>
              <w:rPr>
                <w:rFonts w:ascii="Arial" w:hAnsi="Arial" w:cs="Arial"/>
                <w:lang w:val="en-GB"/>
              </w:rPr>
            </w:pPr>
          </w:p>
          <w:p w:rsidR="0077753D" w:rsidRDefault="00C66483">
            <w:pPr>
              <w:rPr>
                <w:rFonts w:ascii="Arial" w:hAnsi="Arial" w:cs="Arial"/>
                <w:b/>
                <w:bCs/>
                <w:color w:val="17365D" w:themeColor="text2" w:themeShade="BF"/>
                <w:lang w:val="en-GB"/>
              </w:rPr>
            </w:pPr>
            <w:r>
              <w:rPr>
                <w:rFonts w:ascii="Arial" w:hAnsi="Arial" w:cs="Arial"/>
                <w:b/>
                <w:bCs/>
                <w:caps/>
                <w:color w:val="17365D" w:themeColor="text2" w:themeShade="BF"/>
                <w:lang w:val="en-GB"/>
              </w:rPr>
              <w:t>Specific</w:t>
            </w:r>
            <w:r>
              <w:rPr>
                <w:rFonts w:ascii="Arial" w:hAnsi="Arial" w:cs="Arial"/>
                <w:b/>
                <w:bCs/>
                <w:color w:val="17365D" w:themeColor="text2" w:themeShade="BF"/>
                <w:lang w:val="en-GB"/>
              </w:rPr>
              <w:t xml:space="preserve"> DUTIES </w:t>
            </w:r>
          </w:p>
          <w:p w:rsidR="0077753D" w:rsidRDefault="0077753D">
            <w:pPr>
              <w:rPr>
                <w:rFonts w:ascii="Arial" w:hAnsi="Arial" w:cs="Arial"/>
                <w:b/>
                <w:bCs/>
                <w:color w:val="17365D" w:themeColor="text2" w:themeShade="BF"/>
                <w:lang w:val="en-GB"/>
              </w:rPr>
            </w:pPr>
          </w:p>
          <w:p w:rsidR="0077753D" w:rsidRDefault="00C66483">
            <w:pPr>
              <w:pStyle w:val="ListParagraph"/>
              <w:numPr>
                <w:ilvl w:val="0"/>
                <w:numId w:val="41"/>
              </w:numPr>
              <w:rPr>
                <w:rFonts w:ascii="Arial" w:hAnsi="Arial" w:cs="Arial"/>
                <w:lang w:val="en-GB"/>
              </w:rPr>
            </w:pPr>
            <w:r>
              <w:rPr>
                <w:rFonts w:ascii="Arial" w:hAnsi="Arial" w:cs="Arial"/>
                <w:lang w:val="en-GB"/>
              </w:rPr>
              <w:t>Develop and maintain links with Head Teacher and other Focus schools in the area</w:t>
            </w:r>
          </w:p>
          <w:p w:rsidR="0077753D" w:rsidRDefault="00C66483">
            <w:pPr>
              <w:pStyle w:val="ListParagraph"/>
              <w:numPr>
                <w:ilvl w:val="0"/>
                <w:numId w:val="41"/>
              </w:numPr>
              <w:rPr>
                <w:rFonts w:ascii="Arial" w:hAnsi="Arial" w:cs="Arial"/>
                <w:lang w:val="en-GB"/>
              </w:rPr>
            </w:pPr>
            <w:r>
              <w:rPr>
                <w:rFonts w:ascii="Arial" w:hAnsi="Arial" w:cs="Arial"/>
                <w:lang w:val="en-GB"/>
              </w:rPr>
              <w:t xml:space="preserve">To plan, implement and monitor a full </w:t>
            </w:r>
            <w:r w:rsidR="002D3D20">
              <w:rPr>
                <w:rFonts w:ascii="Arial" w:hAnsi="Arial" w:cs="Arial"/>
                <w:lang w:val="en-GB"/>
              </w:rPr>
              <w:t>MFL</w:t>
            </w:r>
            <w:r>
              <w:rPr>
                <w:rFonts w:ascii="Arial" w:hAnsi="Arial" w:cs="Arial"/>
                <w:lang w:val="en-GB"/>
              </w:rPr>
              <w:t xml:space="preserve"> curriculum throughout the secondary school, including transition from primary</w:t>
            </w:r>
            <w:r w:rsidR="002D3D20">
              <w:rPr>
                <w:rFonts w:ascii="Arial" w:hAnsi="Arial" w:cs="Arial"/>
                <w:lang w:val="en-GB"/>
              </w:rPr>
              <w:t xml:space="preserve"> and support with primary curriculum</w:t>
            </w:r>
          </w:p>
          <w:p w:rsidR="0077753D" w:rsidRDefault="00C66483">
            <w:pPr>
              <w:pStyle w:val="ListParagraph"/>
              <w:numPr>
                <w:ilvl w:val="0"/>
                <w:numId w:val="41"/>
              </w:numPr>
              <w:rPr>
                <w:rFonts w:ascii="Arial" w:hAnsi="Arial" w:cs="Arial"/>
              </w:rPr>
            </w:pPr>
            <w:r>
              <w:rPr>
                <w:rFonts w:ascii="Arial" w:hAnsi="Arial" w:cs="Arial"/>
              </w:rPr>
              <w:t xml:space="preserve">Attend all </w:t>
            </w:r>
            <w:r w:rsidR="002D3D20">
              <w:rPr>
                <w:rFonts w:ascii="Arial" w:hAnsi="Arial" w:cs="Arial"/>
              </w:rPr>
              <w:t xml:space="preserve">staff meetings, </w:t>
            </w:r>
            <w:r>
              <w:rPr>
                <w:rFonts w:ascii="Arial" w:hAnsi="Arial" w:cs="Arial"/>
              </w:rPr>
              <w:t xml:space="preserve">training and INSET days as directed by Head Teacher </w:t>
            </w:r>
          </w:p>
          <w:p w:rsidR="0077753D" w:rsidRDefault="00245D3C">
            <w:pPr>
              <w:pStyle w:val="ListParagraph"/>
              <w:numPr>
                <w:ilvl w:val="0"/>
                <w:numId w:val="41"/>
              </w:numPr>
              <w:rPr>
                <w:rFonts w:ascii="Arial" w:hAnsi="Arial" w:cs="Arial"/>
              </w:rPr>
            </w:pPr>
            <w:r>
              <w:rPr>
                <w:rFonts w:ascii="Arial" w:hAnsi="Arial" w:cs="Arial"/>
              </w:rPr>
              <w:t>Work</w:t>
            </w:r>
            <w:r w:rsidR="00C66483">
              <w:rPr>
                <w:rFonts w:ascii="Arial" w:hAnsi="Arial" w:cs="Arial"/>
              </w:rPr>
              <w:t xml:space="preserve"> in conjunction wit</w:t>
            </w:r>
            <w:r w:rsidR="00E73CDB">
              <w:rPr>
                <w:rFonts w:ascii="Arial" w:hAnsi="Arial" w:cs="Arial"/>
              </w:rPr>
              <w:t xml:space="preserve">h Head Teacher, </w:t>
            </w:r>
            <w:proofErr w:type="spellStart"/>
            <w:r w:rsidR="00E73CDB">
              <w:rPr>
                <w:rFonts w:ascii="Arial" w:hAnsi="Arial" w:cs="Arial"/>
              </w:rPr>
              <w:t>SENDCo</w:t>
            </w:r>
            <w:proofErr w:type="spellEnd"/>
            <w:r w:rsidR="00E73CDB">
              <w:rPr>
                <w:rFonts w:ascii="Arial" w:hAnsi="Arial" w:cs="Arial"/>
              </w:rPr>
              <w:t xml:space="preserve">, SLT, </w:t>
            </w:r>
            <w:r w:rsidR="00C66483">
              <w:rPr>
                <w:rFonts w:ascii="Arial" w:hAnsi="Arial" w:cs="Arial"/>
              </w:rPr>
              <w:t>staff</w:t>
            </w:r>
            <w:r w:rsidR="00E73CDB">
              <w:rPr>
                <w:rFonts w:ascii="Arial" w:hAnsi="Arial" w:cs="Arial"/>
              </w:rPr>
              <w:t xml:space="preserve"> and any other relevant persons</w:t>
            </w:r>
          </w:p>
          <w:p w:rsidR="0077753D" w:rsidRDefault="00C66483">
            <w:pPr>
              <w:pStyle w:val="ListParagraph"/>
              <w:numPr>
                <w:ilvl w:val="0"/>
                <w:numId w:val="41"/>
              </w:numPr>
              <w:rPr>
                <w:rFonts w:ascii="Arial" w:hAnsi="Arial" w:cs="Arial"/>
              </w:rPr>
            </w:pPr>
            <w:r>
              <w:rPr>
                <w:rFonts w:ascii="Arial" w:hAnsi="Arial" w:cs="Arial"/>
              </w:rPr>
              <w:t xml:space="preserve">Ensure and track progress of all pupils in </w:t>
            </w:r>
            <w:r w:rsidR="00E73CDB">
              <w:rPr>
                <w:rFonts w:ascii="Arial" w:hAnsi="Arial" w:cs="Arial"/>
              </w:rPr>
              <w:t>relevant areas, ensuring accurate records, including using the school electronic management information and other systems</w:t>
            </w:r>
            <w:r w:rsidR="002D3D20">
              <w:rPr>
                <w:rFonts w:ascii="Arial" w:hAnsi="Arial" w:cs="Arial"/>
              </w:rPr>
              <w:t>, including reporting to parents as appropriate</w:t>
            </w:r>
          </w:p>
          <w:p w:rsidR="0077753D" w:rsidRDefault="0077753D">
            <w:pPr>
              <w:rPr>
                <w:rFonts w:ascii="Arial" w:hAnsi="Arial" w:cs="Arial"/>
              </w:rPr>
            </w:pPr>
          </w:p>
          <w:p w:rsidR="0077753D" w:rsidRDefault="00C66483">
            <w:pPr>
              <w:rPr>
                <w:rFonts w:ascii="Arial" w:hAnsi="Arial" w:cs="Arial"/>
                <w:b/>
                <w:caps/>
                <w:color w:val="17365D" w:themeColor="text2" w:themeShade="BF"/>
                <w:lang w:val="en-GB"/>
              </w:rPr>
            </w:pPr>
            <w:r>
              <w:rPr>
                <w:rFonts w:ascii="Arial" w:hAnsi="Arial" w:cs="Arial"/>
                <w:b/>
                <w:caps/>
                <w:color w:val="17365D" w:themeColor="text2" w:themeShade="BF"/>
                <w:lang w:val="en-GB"/>
              </w:rPr>
              <w:t>General Duties</w:t>
            </w:r>
          </w:p>
          <w:p w:rsidR="0077753D" w:rsidRDefault="0077753D">
            <w:pPr>
              <w:rPr>
                <w:rFonts w:ascii="Arial" w:hAnsi="Arial" w:cs="Arial"/>
                <w:b/>
                <w:caps/>
                <w:color w:val="17365D" w:themeColor="text2" w:themeShade="BF"/>
                <w:lang w:val="en-GB"/>
              </w:rPr>
            </w:pPr>
          </w:p>
          <w:p w:rsidR="0077753D" w:rsidRPr="00E73CDB" w:rsidRDefault="00C66483">
            <w:pPr>
              <w:numPr>
                <w:ilvl w:val="0"/>
                <w:numId w:val="41"/>
              </w:numPr>
              <w:rPr>
                <w:rFonts w:ascii="Arial" w:hAnsi="Arial" w:cs="Arial"/>
                <w:b/>
                <w:u w:val="single"/>
                <w:lang w:val="en-GB" w:eastAsia="en-US"/>
              </w:rPr>
            </w:pPr>
            <w:r>
              <w:rPr>
                <w:rFonts w:ascii="Arial" w:hAnsi="Arial" w:cs="Arial"/>
                <w:lang w:val="en-US" w:eastAsia="en-US"/>
              </w:rPr>
              <w:t xml:space="preserve">To perform </w:t>
            </w:r>
            <w:r w:rsidR="00245D3C">
              <w:rPr>
                <w:rFonts w:ascii="Arial" w:hAnsi="Arial" w:cs="Arial"/>
                <w:lang w:val="en-US" w:eastAsia="en-US"/>
              </w:rPr>
              <w:t xml:space="preserve">any </w:t>
            </w:r>
            <w:r w:rsidR="00E73CDB">
              <w:rPr>
                <w:rFonts w:ascii="Arial" w:hAnsi="Arial" w:cs="Arial"/>
                <w:lang w:val="en-US" w:eastAsia="en-US"/>
              </w:rPr>
              <w:t>reasonable duties as requested by the He</w:t>
            </w:r>
            <w:r w:rsidR="002D3D20">
              <w:rPr>
                <w:rFonts w:ascii="Arial" w:hAnsi="Arial" w:cs="Arial"/>
                <w:lang w:val="en-US" w:eastAsia="en-US"/>
              </w:rPr>
              <w:t>ad Teacher, including cover, form tutor duties, before/after school,</w:t>
            </w:r>
            <w:r w:rsidR="00E73CDB">
              <w:rPr>
                <w:rFonts w:ascii="Arial" w:hAnsi="Arial" w:cs="Arial"/>
                <w:lang w:val="en-US" w:eastAsia="en-US"/>
              </w:rPr>
              <w:t xml:space="preserve"> break and lunch supervision</w:t>
            </w:r>
          </w:p>
          <w:p w:rsidR="00E73CDB" w:rsidRDefault="00E73CDB">
            <w:pPr>
              <w:numPr>
                <w:ilvl w:val="0"/>
                <w:numId w:val="41"/>
              </w:numPr>
              <w:rPr>
                <w:rFonts w:ascii="Arial" w:hAnsi="Arial" w:cs="Arial"/>
                <w:b/>
                <w:u w:val="single"/>
                <w:lang w:val="en-GB" w:eastAsia="en-US"/>
              </w:rPr>
            </w:pPr>
            <w:r>
              <w:rPr>
                <w:rFonts w:ascii="Arial" w:hAnsi="Arial" w:cs="Arial"/>
                <w:lang w:val="en-US" w:eastAsia="en-US"/>
              </w:rPr>
              <w:t>To be responsible for pastoral care of pupils as directed by the Head Teacher</w:t>
            </w:r>
          </w:p>
          <w:p w:rsidR="0077753D" w:rsidRPr="002D3D20" w:rsidRDefault="00C66483" w:rsidP="002D3D20">
            <w:pPr>
              <w:pStyle w:val="ListParagraph"/>
              <w:numPr>
                <w:ilvl w:val="0"/>
                <w:numId w:val="41"/>
              </w:numPr>
              <w:rPr>
                <w:rFonts w:ascii="Arial" w:hAnsi="Arial" w:cs="Arial"/>
                <w:lang w:val="en-GB"/>
              </w:rPr>
            </w:pPr>
            <w:r>
              <w:rPr>
                <w:rFonts w:ascii="Arial" w:hAnsi="Arial" w:cs="Arial"/>
                <w:lang w:val="en-GB"/>
              </w:rPr>
              <w:t>Uphold</w:t>
            </w:r>
            <w:r w:rsidR="002D3D20">
              <w:rPr>
                <w:rFonts w:ascii="Arial" w:hAnsi="Arial" w:cs="Arial"/>
                <w:lang w:val="en-GB"/>
              </w:rPr>
              <w:t xml:space="preserve"> and promulgate the Focus ethos (Global Purpose Statement) </w:t>
            </w:r>
            <w:r w:rsidRPr="002D3D20">
              <w:rPr>
                <w:rFonts w:ascii="Arial" w:hAnsi="Arial" w:cs="Arial"/>
                <w:lang w:val="en-GB"/>
              </w:rPr>
              <w:t>within all areas of responsibility</w:t>
            </w:r>
          </w:p>
          <w:p w:rsidR="0077753D" w:rsidRDefault="00C66483">
            <w:pPr>
              <w:pStyle w:val="ListParagraph"/>
              <w:numPr>
                <w:ilvl w:val="0"/>
                <w:numId w:val="41"/>
              </w:numPr>
              <w:rPr>
                <w:rFonts w:ascii="Arial" w:hAnsi="Arial" w:cs="Arial"/>
                <w:lang w:val="en-GB"/>
              </w:rPr>
            </w:pPr>
            <w:r>
              <w:rPr>
                <w:rFonts w:ascii="Arial" w:hAnsi="Arial" w:cs="Arial"/>
                <w:lang w:val="en-GB"/>
              </w:rPr>
              <w:t xml:space="preserve">Contribute to, share in and promote the wider and longer term vision of FLT and </w:t>
            </w:r>
            <w:proofErr w:type="spellStart"/>
            <w:r>
              <w:rPr>
                <w:rFonts w:ascii="Arial" w:hAnsi="Arial" w:cs="Arial"/>
                <w:lang w:val="en-GB"/>
              </w:rPr>
              <w:t>OneSchool</w:t>
            </w:r>
            <w:proofErr w:type="spellEnd"/>
            <w:r w:rsidR="002D3D20">
              <w:rPr>
                <w:rFonts w:ascii="Arial" w:hAnsi="Arial" w:cs="Arial"/>
                <w:lang w:val="en-GB"/>
              </w:rPr>
              <w:t>, including Self Directed Learning techniques</w:t>
            </w:r>
          </w:p>
          <w:p w:rsidR="0077753D" w:rsidRDefault="00C66483">
            <w:pPr>
              <w:numPr>
                <w:ilvl w:val="0"/>
                <w:numId w:val="41"/>
              </w:numPr>
              <w:rPr>
                <w:rFonts w:ascii="Arial" w:hAnsi="Arial" w:cs="Arial"/>
                <w:lang w:val="en-GB" w:eastAsia="en-US"/>
              </w:rPr>
            </w:pPr>
            <w:r>
              <w:rPr>
                <w:rFonts w:ascii="Arial" w:hAnsi="Arial" w:cs="Arial"/>
                <w:lang w:val="en-GB" w:eastAsia="en-US"/>
              </w:rPr>
              <w:t>To promote equality, diversity and inclusion and demonstrate this within the role, adhering to the FLT Equal Opportunity Policy</w:t>
            </w:r>
          </w:p>
          <w:p w:rsidR="0077753D" w:rsidRDefault="00C66483">
            <w:pPr>
              <w:pStyle w:val="ListParagraph"/>
              <w:numPr>
                <w:ilvl w:val="0"/>
                <w:numId w:val="41"/>
              </w:numPr>
              <w:rPr>
                <w:rFonts w:ascii="Arial" w:hAnsi="Arial" w:cs="Arial"/>
                <w:lang w:val="en-GB"/>
              </w:rPr>
            </w:pPr>
            <w:r>
              <w:rPr>
                <w:rFonts w:ascii="Arial" w:hAnsi="Arial" w:cs="Arial"/>
                <w:lang w:val="en-GB"/>
              </w:rPr>
              <w:t xml:space="preserve">Comply with and support the implementation of all School and FLT policies </w:t>
            </w:r>
          </w:p>
          <w:p w:rsidR="0077753D" w:rsidRDefault="00C66483">
            <w:pPr>
              <w:numPr>
                <w:ilvl w:val="0"/>
                <w:numId w:val="41"/>
              </w:numPr>
              <w:rPr>
                <w:rFonts w:ascii="Arial" w:hAnsi="Arial" w:cs="Arial"/>
                <w:lang w:val="en-GB" w:eastAsia="en-US"/>
              </w:rPr>
            </w:pPr>
            <w:r>
              <w:rPr>
                <w:rFonts w:ascii="Arial" w:hAnsi="Arial" w:cs="Arial"/>
                <w:lang w:val="en-GB" w:eastAsia="en-US"/>
              </w:rPr>
              <w:t>To adhere to Health &amp; Safety Policies and ensure all tasks are carried out with due regard to Health and Safety</w:t>
            </w:r>
          </w:p>
          <w:p w:rsidR="0077753D" w:rsidRDefault="00C66483">
            <w:pPr>
              <w:numPr>
                <w:ilvl w:val="0"/>
                <w:numId w:val="41"/>
              </w:numPr>
              <w:rPr>
                <w:rFonts w:ascii="Arial" w:hAnsi="Arial" w:cs="Arial"/>
                <w:lang w:val="en-GB" w:eastAsia="en-US"/>
              </w:rPr>
            </w:pPr>
            <w:r>
              <w:rPr>
                <w:rFonts w:ascii="Arial" w:hAnsi="Arial" w:cs="Arial"/>
                <w:lang w:val="en-GB" w:eastAsia="en-US"/>
              </w:rPr>
              <w:t>To work with due regard to confidentiality and the principles of Data Protection, encouraging others to do the same</w:t>
            </w:r>
          </w:p>
          <w:p w:rsidR="0077753D" w:rsidRDefault="0077753D">
            <w:pPr>
              <w:rPr>
                <w:rFonts w:ascii="Arial" w:hAnsi="Arial" w:cs="Arial"/>
                <w:lang w:val="en-GB" w:eastAsia="en-US"/>
              </w:rPr>
            </w:pPr>
          </w:p>
          <w:p w:rsidR="002D3D20" w:rsidRDefault="002D3D20">
            <w:pPr>
              <w:rPr>
                <w:rFonts w:ascii="Arial" w:hAnsi="Arial" w:cs="Arial"/>
                <w:b/>
                <w:caps/>
                <w:color w:val="17365D" w:themeColor="text2" w:themeShade="BF"/>
                <w:lang w:val="en-GB"/>
              </w:rPr>
            </w:pPr>
          </w:p>
          <w:p w:rsidR="0077753D" w:rsidRDefault="00C66483">
            <w:pPr>
              <w:rPr>
                <w:rFonts w:ascii="Arial" w:hAnsi="Arial" w:cs="Arial"/>
                <w:b/>
                <w:caps/>
                <w:color w:val="17365D" w:themeColor="text2" w:themeShade="BF"/>
                <w:lang w:val="en-GB"/>
              </w:rPr>
            </w:pPr>
            <w:r>
              <w:rPr>
                <w:rFonts w:ascii="Arial" w:hAnsi="Arial" w:cs="Arial"/>
                <w:b/>
                <w:caps/>
                <w:color w:val="17365D" w:themeColor="text2" w:themeShade="BF"/>
                <w:lang w:val="en-GB"/>
              </w:rPr>
              <w:lastRenderedPageBreak/>
              <w:t>PERSONAL Duties</w:t>
            </w:r>
          </w:p>
          <w:p w:rsidR="0077753D" w:rsidRDefault="0077753D">
            <w:pPr>
              <w:rPr>
                <w:rFonts w:ascii="Arial" w:hAnsi="Arial" w:cs="Arial"/>
                <w:b/>
                <w:caps/>
                <w:color w:val="17365D" w:themeColor="text2" w:themeShade="BF"/>
                <w:lang w:val="en-GB"/>
              </w:rPr>
            </w:pPr>
          </w:p>
          <w:p w:rsidR="0077753D" w:rsidRDefault="00C66483">
            <w:pPr>
              <w:pStyle w:val="ListParagraph"/>
              <w:numPr>
                <w:ilvl w:val="0"/>
                <w:numId w:val="41"/>
              </w:numPr>
              <w:rPr>
                <w:rFonts w:ascii="Arial" w:hAnsi="Arial" w:cs="Arial"/>
                <w:lang w:val="en-GB"/>
              </w:rPr>
            </w:pPr>
            <w:r>
              <w:rPr>
                <w:rFonts w:ascii="Arial" w:hAnsi="Arial" w:cs="Arial"/>
                <w:lang w:val="en-GB" w:eastAsia="en-US"/>
              </w:rPr>
              <w:t>To set an example of positive personal integrity and professionalism, with positive, appropriate and effective communications and relationships at all levels</w:t>
            </w:r>
          </w:p>
          <w:p w:rsidR="0077753D" w:rsidRDefault="00C66483">
            <w:pPr>
              <w:pStyle w:val="ListParagraph"/>
              <w:numPr>
                <w:ilvl w:val="0"/>
                <w:numId w:val="41"/>
              </w:numPr>
              <w:rPr>
                <w:rFonts w:ascii="Arial" w:hAnsi="Arial" w:cs="Arial"/>
                <w:lang w:val="en-GB"/>
              </w:rPr>
            </w:pPr>
            <w:r>
              <w:rPr>
                <w:rFonts w:ascii="Arial" w:hAnsi="Arial" w:cs="Arial"/>
                <w:lang w:val="en-GB"/>
              </w:rPr>
              <w:t>Ensure high standards are maintained, progressed and promoted in all areas of work</w:t>
            </w:r>
          </w:p>
          <w:p w:rsidR="0077753D" w:rsidRDefault="00C66483">
            <w:pPr>
              <w:numPr>
                <w:ilvl w:val="0"/>
                <w:numId w:val="41"/>
              </w:numPr>
              <w:rPr>
                <w:rFonts w:ascii="Arial" w:hAnsi="Arial" w:cs="Arial"/>
                <w:lang w:val="en-GB" w:eastAsia="en-US"/>
              </w:rPr>
            </w:pPr>
            <w:r>
              <w:rPr>
                <w:rFonts w:ascii="Arial" w:hAnsi="Arial" w:cs="Arial"/>
                <w:lang w:val="en-GB" w:eastAsia="en-US"/>
              </w:rPr>
              <w:t xml:space="preserve">To undertake appropriate professional development and positively participate in the appraisal of own performance </w:t>
            </w:r>
          </w:p>
          <w:p w:rsidR="0077753D" w:rsidRDefault="00C66483">
            <w:pPr>
              <w:pStyle w:val="ListParagraph"/>
              <w:numPr>
                <w:ilvl w:val="0"/>
                <w:numId w:val="41"/>
              </w:numPr>
              <w:rPr>
                <w:rFonts w:ascii="Arial" w:hAnsi="Arial" w:cs="Arial"/>
                <w:lang w:val="en-GB"/>
              </w:rPr>
            </w:pPr>
            <w:r>
              <w:rPr>
                <w:rFonts w:ascii="Arial" w:hAnsi="Arial" w:cs="Arial"/>
                <w:lang w:val="en-GB"/>
              </w:rPr>
              <w:t xml:space="preserve">Communicate and co-operate effectively and positively with specialists from outside agencies where applicable </w:t>
            </w:r>
          </w:p>
          <w:p w:rsidR="0077753D" w:rsidRPr="002D3D20" w:rsidRDefault="0077753D" w:rsidP="002D3D20">
            <w:pPr>
              <w:rPr>
                <w:rFonts w:ascii="Arial" w:hAnsi="Arial" w:cs="Arial"/>
                <w:lang w:val="en-GB"/>
              </w:rPr>
            </w:pPr>
          </w:p>
          <w:p w:rsidR="0077753D" w:rsidRDefault="00C66483">
            <w:pPr>
              <w:rPr>
                <w:rFonts w:ascii="Arial" w:hAnsi="Arial" w:cs="Arial"/>
                <w:lang w:val="en-GB"/>
              </w:rPr>
            </w:pPr>
            <w:r>
              <w:rPr>
                <w:rFonts w:ascii="Arial" w:hAnsi="Arial" w:cs="Arial"/>
                <w:b/>
                <w:color w:val="17365D" w:themeColor="text2" w:themeShade="BF"/>
              </w:rPr>
              <w:t>SAFEGUARDING</w:t>
            </w:r>
          </w:p>
        </w:tc>
      </w:tr>
      <w:tr w:rsidR="0077753D" w:rsidTr="00E73CDB">
        <w:tc>
          <w:tcPr>
            <w:tcW w:w="9019" w:type="dxa"/>
          </w:tcPr>
          <w:p w:rsidR="0077753D" w:rsidRDefault="0077753D">
            <w:pPr>
              <w:ind w:left="720"/>
              <w:rPr>
                <w:rFonts w:ascii="Calibri" w:hAnsi="Calibri" w:cs="Arial"/>
                <w:lang w:val="en-GB" w:eastAsia="en-US"/>
              </w:rPr>
            </w:pPr>
          </w:p>
          <w:p w:rsidR="0077753D" w:rsidRDefault="00C66483">
            <w:pPr>
              <w:rPr>
                <w:rFonts w:ascii="Arial" w:hAnsi="Arial" w:cs="Arial"/>
                <w:lang w:val="en-GB"/>
              </w:rPr>
            </w:pPr>
            <w:r>
              <w:rPr>
                <w:rFonts w:ascii="Arial" w:hAnsi="Arial" w:cs="Arial"/>
                <w:lang w:val="en-GB"/>
              </w:rPr>
              <w:t xml:space="preserve">Focus Learning Trust and its affiliated schools are committed to safeguarding and promoting the welfare of children and young people and expect all staff and volunteers to share this commitment. </w:t>
            </w:r>
          </w:p>
          <w:p w:rsidR="0077753D" w:rsidRDefault="0077753D">
            <w:pPr>
              <w:rPr>
                <w:rFonts w:ascii="Arial" w:hAnsi="Arial" w:cs="Arial"/>
                <w:lang w:val="en-GB"/>
              </w:rPr>
            </w:pPr>
          </w:p>
          <w:p w:rsidR="0077753D" w:rsidRDefault="00C66483">
            <w:pPr>
              <w:rPr>
                <w:rFonts w:ascii="Arial" w:hAnsi="Arial" w:cs="Arial"/>
                <w:lang w:val="en-GB"/>
              </w:rPr>
            </w:pPr>
            <w:r>
              <w:rPr>
                <w:rFonts w:ascii="Arial" w:hAnsi="Arial" w:cs="Arial"/>
                <w:lang w:val="en-GB"/>
              </w:rPr>
              <w:t xml:space="preserve">The post is subject to an enhanced DBS check with appropriate Barred List checks, or the equivalent enhanced criminal records check. </w:t>
            </w:r>
          </w:p>
        </w:tc>
      </w:tr>
    </w:tbl>
    <w:p w:rsidR="0077753D" w:rsidRDefault="0077753D">
      <w:pPr>
        <w:rPr>
          <w:rFonts w:ascii="Arial" w:hAnsi="Arial" w:cs="Arial"/>
          <w:b/>
          <w:caps/>
          <w:lang w:val="en-GB"/>
        </w:rPr>
      </w:pPr>
    </w:p>
    <w:p w:rsidR="0077753D" w:rsidRDefault="00C66483">
      <w:pPr>
        <w:rPr>
          <w:rFonts w:ascii="Arial" w:hAnsi="Arial" w:cs="Arial"/>
          <w:b/>
          <w:caps/>
          <w:color w:val="17365D" w:themeColor="text2" w:themeShade="BF"/>
          <w:lang w:val="en-GB"/>
        </w:rPr>
      </w:pPr>
      <w:r>
        <w:rPr>
          <w:rFonts w:ascii="Arial" w:hAnsi="Arial" w:cs="Arial"/>
          <w:b/>
          <w:caps/>
          <w:color w:val="17365D" w:themeColor="text2" w:themeShade="BF"/>
          <w:lang w:val="en-GB"/>
        </w:rPr>
        <w:t>Reporting To</w:t>
      </w:r>
    </w:p>
    <w:tbl>
      <w:tblPr>
        <w:tblStyle w:val="TableGrid"/>
        <w:tblW w:w="0" w:type="auto"/>
        <w:tblInd w:w="18"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1E0" w:firstRow="1" w:lastRow="1" w:firstColumn="1" w:lastColumn="1" w:noHBand="0" w:noVBand="0"/>
      </w:tblPr>
      <w:tblGrid>
        <w:gridCol w:w="9120"/>
      </w:tblGrid>
      <w:tr w:rsidR="0077753D">
        <w:trPr>
          <w:trHeight w:val="1023"/>
        </w:trPr>
        <w:tc>
          <w:tcPr>
            <w:tcW w:w="9120" w:type="dxa"/>
          </w:tcPr>
          <w:p w:rsidR="0077753D" w:rsidRDefault="0077753D">
            <w:pPr>
              <w:rPr>
                <w:rFonts w:ascii="Arial" w:hAnsi="Arial" w:cs="Arial"/>
                <w:sz w:val="22"/>
                <w:szCs w:val="22"/>
              </w:rPr>
            </w:pPr>
          </w:p>
          <w:p w:rsidR="0077753D" w:rsidRDefault="00C66483">
            <w:pPr>
              <w:pStyle w:val="ListParagraph"/>
              <w:numPr>
                <w:ilvl w:val="0"/>
                <w:numId w:val="31"/>
              </w:numPr>
              <w:rPr>
                <w:rFonts w:ascii="Arial" w:hAnsi="Arial" w:cs="Arial"/>
                <w:szCs w:val="22"/>
                <w:lang w:val="en-GB"/>
              </w:rPr>
            </w:pPr>
            <w:r>
              <w:rPr>
                <w:rFonts w:ascii="Arial" w:hAnsi="Arial" w:cs="Arial"/>
                <w:szCs w:val="22"/>
                <w:lang w:val="en-GB"/>
              </w:rPr>
              <w:t xml:space="preserve">Reporting to the Head Teacher </w:t>
            </w:r>
          </w:p>
        </w:tc>
      </w:tr>
    </w:tbl>
    <w:p w:rsidR="0077753D" w:rsidRDefault="0077753D">
      <w:pPr>
        <w:rPr>
          <w:rFonts w:ascii="Arial" w:hAnsi="Arial" w:cs="Arial"/>
          <w:b/>
          <w:sz w:val="6"/>
        </w:rPr>
      </w:pPr>
    </w:p>
    <w:p w:rsidR="002D3D20" w:rsidRDefault="002D3D20">
      <w:pPr>
        <w:rPr>
          <w:rFonts w:ascii="Arial" w:hAnsi="Arial" w:cs="Arial"/>
          <w:b/>
          <w:bCs/>
          <w:color w:val="17365D" w:themeColor="text2" w:themeShade="BF"/>
          <w:szCs w:val="22"/>
          <w:lang w:val="en-GB"/>
        </w:rPr>
      </w:pPr>
    </w:p>
    <w:p w:rsidR="0077753D" w:rsidRDefault="00C66483">
      <w:pPr>
        <w:rPr>
          <w:rFonts w:ascii="Arial" w:hAnsi="Arial" w:cs="Arial"/>
          <w:color w:val="17365D" w:themeColor="text2" w:themeShade="BF"/>
          <w:szCs w:val="22"/>
          <w:lang w:val="en-GB"/>
        </w:rPr>
      </w:pPr>
      <w:r>
        <w:rPr>
          <w:rFonts w:ascii="Arial" w:hAnsi="Arial" w:cs="Arial"/>
          <w:b/>
          <w:bCs/>
          <w:color w:val="17365D" w:themeColor="text2" w:themeShade="BF"/>
          <w:szCs w:val="22"/>
          <w:lang w:val="en-GB"/>
        </w:rPr>
        <w:t xml:space="preserve">SUPPORT FOR THE ROLE </w:t>
      </w:r>
    </w:p>
    <w:tbl>
      <w:tblPr>
        <w:tblStyle w:val="TableGrid"/>
        <w:tblW w:w="0" w:type="auto"/>
        <w:tblInd w:w="18"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1E0" w:firstRow="1" w:lastRow="1" w:firstColumn="1" w:lastColumn="1" w:noHBand="0" w:noVBand="0"/>
      </w:tblPr>
      <w:tblGrid>
        <w:gridCol w:w="9120"/>
      </w:tblGrid>
      <w:tr w:rsidR="0077753D">
        <w:tc>
          <w:tcPr>
            <w:tcW w:w="9120" w:type="dxa"/>
          </w:tcPr>
          <w:p w:rsidR="0077753D" w:rsidRDefault="0077753D">
            <w:pPr>
              <w:rPr>
                <w:rFonts w:ascii="Arial" w:hAnsi="Arial" w:cs="Arial"/>
                <w:sz w:val="28"/>
                <w:lang w:val="en-GB"/>
              </w:rPr>
            </w:pPr>
          </w:p>
          <w:p w:rsidR="0077753D" w:rsidRDefault="00C66483">
            <w:pPr>
              <w:rPr>
                <w:rFonts w:ascii="Arial" w:hAnsi="Arial" w:cs="Arial"/>
                <w:color w:val="FF0000"/>
                <w:lang w:val="en-GB"/>
              </w:rPr>
            </w:pPr>
            <w:r>
              <w:rPr>
                <w:rFonts w:ascii="Arial" w:hAnsi="Arial" w:cs="Arial"/>
                <w:lang w:val="en-GB"/>
              </w:rPr>
              <w:t>The role is supported on occasion by the Head Teacher</w:t>
            </w:r>
          </w:p>
          <w:p w:rsidR="0077753D" w:rsidRDefault="0077753D">
            <w:pPr>
              <w:rPr>
                <w:rFonts w:ascii="Arial" w:hAnsi="Arial" w:cs="Arial"/>
                <w:sz w:val="20"/>
                <w:lang w:val="en-GB"/>
              </w:rPr>
            </w:pPr>
          </w:p>
          <w:p w:rsidR="0077753D" w:rsidRPr="002D3D20" w:rsidRDefault="00C66483">
            <w:pPr>
              <w:rPr>
                <w:rFonts w:ascii="Arial" w:hAnsi="Arial" w:cs="Arial"/>
                <w:lang w:val="en-GB"/>
              </w:rPr>
            </w:pPr>
            <w:r>
              <w:rPr>
                <w:rFonts w:ascii="Arial" w:hAnsi="Arial" w:cs="Arial"/>
                <w:lang w:val="en-GB"/>
              </w:rPr>
              <w:t xml:space="preserve">Focus Learning Trust provides a range of support services in areas such as ICT, recruitment, HR, policies, resources and compliance. </w:t>
            </w:r>
          </w:p>
        </w:tc>
      </w:tr>
    </w:tbl>
    <w:p w:rsidR="0077753D" w:rsidRDefault="0077753D">
      <w:pPr>
        <w:rPr>
          <w:rFonts w:ascii="Arial" w:hAnsi="Arial" w:cs="Arial"/>
          <w:b/>
        </w:rPr>
      </w:pPr>
    </w:p>
    <w:tbl>
      <w:tblPr>
        <w:tblStyle w:val="TableGrid"/>
        <w:tblpPr w:leftFromText="180" w:rightFromText="180" w:vertAnchor="text" w:horzAnchor="margin" w:tblpY="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827"/>
      </w:tblGrid>
      <w:tr w:rsidR="0077753D">
        <w:tc>
          <w:tcPr>
            <w:tcW w:w="3119" w:type="dxa"/>
            <w:vAlign w:val="bottom"/>
          </w:tcPr>
          <w:p w:rsidR="0077753D" w:rsidRDefault="0077753D">
            <w:pPr>
              <w:spacing w:after="200" w:line="276" w:lineRule="auto"/>
              <w:rPr>
                <w:rFonts w:ascii="Arial" w:hAnsi="Arial" w:cs="Arial"/>
                <w:b/>
              </w:rPr>
            </w:pPr>
          </w:p>
          <w:p w:rsidR="0077753D" w:rsidRDefault="00C66483">
            <w:pPr>
              <w:spacing w:after="200" w:line="276" w:lineRule="auto"/>
              <w:rPr>
                <w:rFonts w:ascii="Arial" w:hAnsi="Arial" w:cs="Arial"/>
                <w:b/>
              </w:rPr>
            </w:pPr>
            <w:r>
              <w:rPr>
                <w:rFonts w:ascii="Arial" w:hAnsi="Arial" w:cs="Arial"/>
                <w:b/>
              </w:rPr>
              <w:t>Employee Signature:</w:t>
            </w:r>
          </w:p>
        </w:tc>
        <w:tc>
          <w:tcPr>
            <w:tcW w:w="3827" w:type="dxa"/>
            <w:tcBorders>
              <w:bottom w:val="single" w:sz="4" w:space="0" w:color="auto"/>
            </w:tcBorders>
          </w:tcPr>
          <w:p w:rsidR="0077753D" w:rsidRDefault="0077753D">
            <w:pPr>
              <w:rPr>
                <w:rFonts w:ascii="Arial" w:hAnsi="Arial" w:cs="Arial"/>
                <w:sz w:val="22"/>
                <w:szCs w:val="22"/>
                <w:lang w:val="en-GB"/>
              </w:rPr>
            </w:pPr>
          </w:p>
        </w:tc>
      </w:tr>
      <w:tr w:rsidR="0077753D">
        <w:tc>
          <w:tcPr>
            <w:tcW w:w="3119" w:type="dxa"/>
            <w:vAlign w:val="bottom"/>
          </w:tcPr>
          <w:p w:rsidR="0077753D" w:rsidRDefault="0077753D">
            <w:pPr>
              <w:rPr>
                <w:rFonts w:ascii="Arial" w:hAnsi="Arial" w:cs="Arial"/>
                <w:b/>
              </w:rPr>
            </w:pPr>
          </w:p>
          <w:p w:rsidR="002D3D20" w:rsidRDefault="002D3D20">
            <w:pPr>
              <w:rPr>
                <w:rFonts w:ascii="Arial" w:hAnsi="Arial" w:cs="Arial"/>
                <w:b/>
              </w:rPr>
            </w:pPr>
          </w:p>
          <w:p w:rsidR="0077753D" w:rsidRDefault="00C66483">
            <w:pPr>
              <w:rPr>
                <w:rFonts w:ascii="Arial" w:hAnsi="Arial" w:cs="Arial"/>
                <w:b/>
              </w:rPr>
            </w:pPr>
            <w:r>
              <w:rPr>
                <w:rFonts w:ascii="Arial" w:hAnsi="Arial" w:cs="Arial"/>
                <w:b/>
              </w:rPr>
              <w:t>Line Manager Signature:</w:t>
            </w:r>
          </w:p>
        </w:tc>
        <w:tc>
          <w:tcPr>
            <w:tcW w:w="3827" w:type="dxa"/>
            <w:tcBorders>
              <w:top w:val="single" w:sz="4" w:space="0" w:color="auto"/>
              <w:bottom w:val="single" w:sz="4" w:space="0" w:color="auto"/>
            </w:tcBorders>
          </w:tcPr>
          <w:p w:rsidR="0077753D" w:rsidRDefault="0077753D">
            <w:pPr>
              <w:rPr>
                <w:rFonts w:ascii="Arial" w:hAnsi="Arial" w:cs="Arial"/>
                <w:sz w:val="22"/>
                <w:szCs w:val="22"/>
                <w:lang w:val="en-GB"/>
              </w:rPr>
            </w:pPr>
          </w:p>
        </w:tc>
      </w:tr>
      <w:tr w:rsidR="0077753D">
        <w:trPr>
          <w:trHeight w:val="591"/>
        </w:trPr>
        <w:tc>
          <w:tcPr>
            <w:tcW w:w="3119" w:type="dxa"/>
            <w:vAlign w:val="bottom"/>
          </w:tcPr>
          <w:p w:rsidR="002D3D20" w:rsidRDefault="002D3D20">
            <w:pPr>
              <w:rPr>
                <w:rFonts w:ascii="Arial" w:hAnsi="Arial" w:cs="Arial"/>
                <w:b/>
              </w:rPr>
            </w:pPr>
          </w:p>
          <w:p w:rsidR="0077753D" w:rsidRDefault="00C66483">
            <w:pPr>
              <w:rPr>
                <w:rFonts w:ascii="Arial" w:hAnsi="Arial" w:cs="Arial"/>
                <w:b/>
              </w:rPr>
            </w:pPr>
            <w:r>
              <w:rPr>
                <w:rFonts w:ascii="Arial" w:hAnsi="Arial" w:cs="Arial"/>
                <w:b/>
              </w:rPr>
              <w:t>Date:</w:t>
            </w:r>
          </w:p>
        </w:tc>
        <w:tc>
          <w:tcPr>
            <w:tcW w:w="3827" w:type="dxa"/>
            <w:tcBorders>
              <w:top w:val="single" w:sz="4" w:space="0" w:color="auto"/>
              <w:bottom w:val="single" w:sz="4" w:space="0" w:color="auto"/>
            </w:tcBorders>
          </w:tcPr>
          <w:p w:rsidR="0077753D" w:rsidRDefault="0077753D">
            <w:pPr>
              <w:rPr>
                <w:rFonts w:ascii="Arial" w:hAnsi="Arial" w:cs="Arial"/>
                <w:sz w:val="22"/>
                <w:szCs w:val="22"/>
                <w:lang w:val="en-GB"/>
              </w:rPr>
            </w:pPr>
          </w:p>
        </w:tc>
      </w:tr>
    </w:tbl>
    <w:p w:rsidR="0077753D" w:rsidRDefault="0077753D">
      <w:pPr>
        <w:spacing w:after="200" w:line="276" w:lineRule="auto"/>
        <w:rPr>
          <w:rFonts w:ascii="Arial" w:hAnsi="Arial" w:cs="Arial"/>
          <w:b/>
        </w:rPr>
      </w:pPr>
    </w:p>
    <w:p w:rsidR="0077753D" w:rsidRDefault="0077753D">
      <w:pPr>
        <w:spacing w:after="200" w:line="276" w:lineRule="auto"/>
        <w:rPr>
          <w:rFonts w:ascii="Arial" w:hAnsi="Arial" w:cs="Arial"/>
          <w:b/>
        </w:rPr>
      </w:pPr>
    </w:p>
    <w:p w:rsidR="0077753D" w:rsidRDefault="0077753D">
      <w:pPr>
        <w:spacing w:after="200" w:line="276" w:lineRule="auto"/>
        <w:rPr>
          <w:rFonts w:ascii="Arial" w:hAnsi="Arial" w:cs="Arial"/>
          <w:b/>
        </w:rPr>
      </w:pPr>
    </w:p>
    <w:p w:rsidR="0077753D" w:rsidRDefault="0077753D">
      <w:pPr>
        <w:spacing w:after="200" w:line="276" w:lineRule="auto"/>
        <w:rPr>
          <w:rFonts w:ascii="Arial" w:hAnsi="Arial" w:cs="Arial"/>
          <w:b/>
        </w:rPr>
      </w:pPr>
    </w:p>
    <w:p w:rsidR="0077753D" w:rsidRDefault="0077753D">
      <w:pPr>
        <w:rPr>
          <w:rFonts w:ascii="Arial" w:hAnsi="Arial" w:cs="Arial"/>
          <w:b/>
          <w:sz w:val="28"/>
          <w:szCs w:val="28"/>
        </w:rPr>
      </w:pPr>
    </w:p>
    <w:p w:rsidR="0077753D" w:rsidRDefault="0077753D">
      <w:pPr>
        <w:rPr>
          <w:rFonts w:ascii="Arial" w:hAnsi="Arial" w:cs="Arial"/>
          <w:b/>
          <w:color w:val="244061" w:themeColor="accent1" w:themeShade="80"/>
        </w:rPr>
      </w:pPr>
    </w:p>
    <w:p w:rsidR="002D3D20" w:rsidRDefault="002D3D20">
      <w:pPr>
        <w:rPr>
          <w:rFonts w:ascii="Arial" w:hAnsi="Arial" w:cs="Arial"/>
          <w:b/>
          <w:color w:val="244061" w:themeColor="accent1" w:themeShade="80"/>
        </w:rPr>
      </w:pPr>
    </w:p>
    <w:p w:rsidR="0077753D" w:rsidRDefault="00C66483">
      <w:pPr>
        <w:rPr>
          <w:rFonts w:ascii="Arial" w:hAnsi="Arial" w:cs="Arial"/>
          <w:b/>
          <w:color w:val="244061" w:themeColor="accent1" w:themeShade="80"/>
        </w:rPr>
      </w:pPr>
      <w:bookmarkStart w:id="0" w:name="_GoBack"/>
      <w:bookmarkEnd w:id="0"/>
      <w:r>
        <w:rPr>
          <w:rFonts w:ascii="Arial" w:hAnsi="Arial" w:cs="Arial"/>
          <w:b/>
          <w:color w:val="244061" w:themeColor="accent1" w:themeShade="80"/>
        </w:rPr>
        <w:t>ISSUED BY</w:t>
      </w:r>
    </w:p>
    <w:tbl>
      <w:tblPr>
        <w:tblStyle w:val="TableGrid"/>
        <w:tblW w:w="0" w:type="auto"/>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1E0" w:firstRow="1" w:lastRow="1" w:firstColumn="1" w:lastColumn="1" w:noHBand="0" w:noVBand="0"/>
      </w:tblPr>
      <w:tblGrid>
        <w:gridCol w:w="9138"/>
      </w:tblGrid>
      <w:tr w:rsidR="0077753D">
        <w:tc>
          <w:tcPr>
            <w:tcW w:w="9288" w:type="dxa"/>
          </w:tcPr>
          <w:p w:rsidR="0077753D" w:rsidRDefault="0077753D">
            <w:pPr>
              <w:rPr>
                <w:rFonts w:ascii="Arial" w:hAnsi="Arial" w:cs="Arial"/>
                <w:sz w:val="22"/>
                <w:szCs w:val="22"/>
              </w:rPr>
            </w:pPr>
          </w:p>
          <w:p w:rsidR="0077753D" w:rsidRDefault="00C66483">
            <w:pPr>
              <w:rPr>
                <w:rFonts w:ascii="Arial" w:hAnsi="Arial" w:cs="Arial"/>
                <w:sz w:val="22"/>
                <w:szCs w:val="22"/>
              </w:rPr>
            </w:pPr>
            <w:r>
              <w:rPr>
                <w:rFonts w:ascii="Arial" w:hAnsi="Arial" w:cs="Arial"/>
                <w:sz w:val="22"/>
                <w:szCs w:val="22"/>
              </w:rPr>
              <w:t xml:space="preserve">Focus </w:t>
            </w:r>
            <w:r w:rsidR="002D3D20">
              <w:rPr>
                <w:rFonts w:ascii="Arial" w:hAnsi="Arial" w:cs="Arial"/>
                <w:sz w:val="22"/>
                <w:szCs w:val="22"/>
              </w:rPr>
              <w:t>School – Cambridge Campus</w:t>
            </w:r>
          </w:p>
          <w:p w:rsidR="0077753D" w:rsidRDefault="0077753D">
            <w:pPr>
              <w:rPr>
                <w:rFonts w:ascii="Arial" w:hAnsi="Arial" w:cs="Arial"/>
                <w:sz w:val="22"/>
                <w:szCs w:val="22"/>
              </w:rPr>
            </w:pPr>
          </w:p>
          <w:p w:rsidR="0077753D" w:rsidRDefault="00C66483">
            <w:pPr>
              <w:rPr>
                <w:rFonts w:ascii="Arial" w:hAnsi="Arial" w:cs="Arial"/>
                <w:sz w:val="22"/>
                <w:szCs w:val="22"/>
              </w:rPr>
            </w:pPr>
            <w:r>
              <w:rPr>
                <w:rFonts w:ascii="Arial" w:hAnsi="Arial" w:cs="Arial"/>
                <w:sz w:val="22"/>
                <w:szCs w:val="22"/>
              </w:rPr>
              <w:t xml:space="preserve">Issue date: </w:t>
            </w:r>
            <w:r w:rsidR="002D3D20">
              <w:rPr>
                <w:rFonts w:ascii="Arial" w:hAnsi="Arial" w:cs="Arial"/>
                <w:sz w:val="22"/>
                <w:szCs w:val="22"/>
              </w:rPr>
              <w:t>October</w:t>
            </w:r>
            <w:r>
              <w:rPr>
                <w:rFonts w:ascii="Arial" w:hAnsi="Arial" w:cs="Arial"/>
                <w:sz w:val="22"/>
                <w:szCs w:val="22"/>
              </w:rPr>
              <w:t xml:space="preserve"> 2017 </w:t>
            </w:r>
          </w:p>
          <w:p w:rsidR="0077753D" w:rsidRDefault="0077753D">
            <w:pPr>
              <w:rPr>
                <w:rFonts w:ascii="Arial" w:hAnsi="Arial" w:cs="Arial"/>
                <w:sz w:val="22"/>
                <w:szCs w:val="22"/>
              </w:rPr>
            </w:pPr>
          </w:p>
        </w:tc>
      </w:tr>
    </w:tbl>
    <w:p w:rsidR="0077753D" w:rsidRDefault="00C66483">
      <w:pPr>
        <w:spacing w:after="200" w:line="276"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84"/>
      </w:tblGrid>
      <w:tr w:rsidR="0077753D">
        <w:tc>
          <w:tcPr>
            <w:tcW w:w="9288" w:type="dxa"/>
            <w:shd w:val="clear" w:color="auto" w:fill="1F497D" w:themeFill="text2"/>
            <w:vAlign w:val="center"/>
          </w:tcPr>
          <w:p w:rsidR="0077753D" w:rsidRDefault="00C66483">
            <w:pPr>
              <w:rPr>
                <w:rFonts w:ascii="Arial" w:hAnsi="Arial" w:cs="Arial"/>
                <w:sz w:val="8"/>
                <w:szCs w:val="8"/>
              </w:rPr>
            </w:pPr>
            <w:r>
              <w:rPr>
                <w:noProof/>
                <w:lang w:val="en-GB" w:eastAsia="en-GB"/>
              </w:rPr>
              <w:lastRenderedPageBreak/>
              <mc:AlternateContent>
                <mc:Choice Requires="wps">
                  <w:drawing>
                    <wp:anchor distT="0" distB="0" distL="114300" distR="114300" simplePos="0" relativeHeight="251668480" behindDoc="0" locked="0" layoutInCell="1" allowOverlap="1">
                      <wp:simplePos x="0" y="0"/>
                      <wp:positionH relativeFrom="column">
                        <wp:posOffset>816610</wp:posOffset>
                      </wp:positionH>
                      <wp:positionV relativeFrom="paragraph">
                        <wp:posOffset>177165</wp:posOffset>
                      </wp:positionV>
                      <wp:extent cx="4191000" cy="58293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191000" cy="583324"/>
                              </a:xfrm>
                              <a:prstGeom prst="rect">
                                <a:avLst/>
                              </a:prstGeom>
                              <a:noFill/>
                              <a:ln w="6350">
                                <a:noFill/>
                              </a:ln>
                              <a:effectLst/>
                            </wps:spPr>
                            <wps:txbx>
                              <w:txbxContent>
                                <w:p w:rsidR="0077753D" w:rsidRDefault="002D3D20">
                                  <w:pPr>
                                    <w:rPr>
                                      <w:rFonts w:ascii="Arial" w:hAnsi="Arial" w:cs="Arial"/>
                                      <w:b/>
                                      <w:bCs/>
                                      <w:color w:val="FFFFFF" w:themeColor="background1"/>
                                      <w:sz w:val="28"/>
                                      <w:szCs w:val="28"/>
                                      <w:lang w:val="en-GB"/>
                                    </w:rPr>
                                  </w:pPr>
                                  <w:r>
                                    <w:rPr>
                                      <w:rFonts w:ascii="Arial" w:hAnsi="Arial" w:cs="Arial"/>
                                      <w:b/>
                                      <w:bCs/>
                                      <w:color w:val="FFFFFF" w:themeColor="background1"/>
                                      <w:sz w:val="28"/>
                                      <w:szCs w:val="28"/>
                                      <w:lang w:val="en-GB"/>
                                    </w:rPr>
                                    <w:t>MFL</w:t>
                                  </w:r>
                                  <w:r w:rsidR="00C66483">
                                    <w:rPr>
                                      <w:rFonts w:ascii="Arial" w:hAnsi="Arial" w:cs="Arial"/>
                                      <w:b/>
                                      <w:bCs/>
                                      <w:color w:val="FFFFFF" w:themeColor="background1"/>
                                      <w:sz w:val="28"/>
                                      <w:szCs w:val="28"/>
                                      <w:lang w:val="en-GB"/>
                                    </w:rPr>
                                    <w:t xml:space="preserve"> Teacher</w:t>
                                  </w:r>
                                </w:p>
                                <w:p w:rsidR="0077753D" w:rsidRDefault="00C66483">
                                  <w:pPr>
                                    <w:rPr>
                                      <w:rFonts w:ascii="Arial" w:hAnsi="Arial" w:cs="Arial"/>
                                      <w:b/>
                                      <w:bCs/>
                                      <w:i/>
                                      <w:color w:val="FFFFFF" w:themeColor="background1"/>
                                      <w:sz w:val="28"/>
                                      <w:szCs w:val="28"/>
                                    </w:rPr>
                                  </w:pPr>
                                  <w:r>
                                    <w:rPr>
                                      <w:rFonts w:ascii="Arial" w:hAnsi="Arial" w:cs="Arial"/>
                                      <w:b/>
                                      <w:bCs/>
                                      <w:i/>
                                      <w:color w:val="FFFFFF" w:themeColor="background1"/>
                                      <w:sz w:val="28"/>
                                      <w:szCs w:val="28"/>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4.3pt;margin-top:13.95pt;width:330pt;height:4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" filled="f" stroked="f" strokeweight=".5pt">
                      <v:textbox>
                        <w:txbxContent>
                          <w:p w:rsidR="0077753D" w:rsidRDefault="002D3D20">
                            <w:pPr>
                              <w:rPr>
                                <w:rFonts w:ascii="Arial" w:hAnsi="Arial" w:cs="Arial"/>
                                <w:b/>
                                <w:bCs/>
                                <w:color w:val="FFFFFF" w:themeColor="background1"/>
                                <w:sz w:val="28"/>
                                <w:szCs w:val="28"/>
                                <w:lang w:val="en-GB"/>
                              </w:rPr>
                            </w:pPr>
                            <w:r>
                              <w:rPr>
                                <w:rFonts w:ascii="Arial" w:hAnsi="Arial" w:cs="Arial"/>
                                <w:b/>
                                <w:bCs/>
                                <w:color w:val="FFFFFF" w:themeColor="background1"/>
                                <w:sz w:val="28"/>
                                <w:szCs w:val="28"/>
                                <w:lang w:val="en-GB"/>
                              </w:rPr>
                              <w:t>MFL</w:t>
                            </w:r>
                            <w:r w:rsidR="00C66483">
                              <w:rPr>
                                <w:rFonts w:ascii="Arial" w:hAnsi="Arial" w:cs="Arial"/>
                                <w:b/>
                                <w:bCs/>
                                <w:color w:val="FFFFFF" w:themeColor="background1"/>
                                <w:sz w:val="28"/>
                                <w:szCs w:val="28"/>
                                <w:lang w:val="en-GB"/>
                              </w:rPr>
                              <w:t xml:space="preserve"> Teacher</w:t>
                            </w:r>
                          </w:p>
                          <w:p w:rsidR="0077753D" w:rsidRDefault="00C66483">
                            <w:pPr>
                              <w:rPr>
                                <w:rFonts w:ascii="Arial" w:hAnsi="Arial" w:cs="Arial"/>
                                <w:b/>
                                <w:bCs/>
                                <w:i/>
                                <w:color w:val="FFFFFF" w:themeColor="background1"/>
                                <w:sz w:val="28"/>
                                <w:szCs w:val="28"/>
                              </w:rPr>
                            </w:pPr>
                            <w:r>
                              <w:rPr>
                                <w:rFonts w:ascii="Arial" w:hAnsi="Arial" w:cs="Arial"/>
                                <w:b/>
                                <w:bCs/>
                                <w:i/>
                                <w:color w:val="FFFFFF" w:themeColor="background1"/>
                                <w:sz w:val="28"/>
                                <w:szCs w:val="28"/>
                              </w:rPr>
                              <w:t>Person Specification</w:t>
                            </w:r>
                          </w:p>
                        </w:txbxContent>
                      </v:textbox>
                    </v:shape>
                  </w:pict>
                </mc:Fallback>
              </mc:AlternateContent>
            </w:r>
            <w:r>
              <w:rPr>
                <w:noProof/>
                <w:color w:val="FFFFFF" w:themeColor="background1"/>
                <w:lang w:val="en-GB" w:eastAsia="en-GB"/>
              </w:rPr>
              <w:drawing>
                <wp:inline distT="0" distB="0" distL="0" distR="0">
                  <wp:extent cx="533400" cy="655320"/>
                  <wp:effectExtent l="0" t="0" r="0" b="0"/>
                  <wp:docPr id="4" name="Picture 1" descr="focus_logo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cus_logo_x"/>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33400" cy="655320"/>
                          </a:xfrm>
                          <a:prstGeom prst="rect">
                            <a:avLst/>
                          </a:prstGeom>
                          <a:noFill/>
                          <a:ln>
                            <a:noFill/>
                          </a:ln>
                        </pic:spPr>
                      </pic:pic>
                    </a:graphicData>
                  </a:graphic>
                </wp:inline>
              </w:drawing>
            </w:r>
          </w:p>
          <w:p w:rsidR="0077753D" w:rsidRDefault="0077753D">
            <w:pPr>
              <w:rPr>
                <w:color w:val="FFFFFF" w:themeColor="background1"/>
              </w:rPr>
            </w:pPr>
          </w:p>
        </w:tc>
      </w:tr>
    </w:tbl>
    <w:p w:rsidR="0077753D" w:rsidRDefault="0077753D"/>
    <w:tbl>
      <w:tblPr>
        <w:tblW w:w="9191"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ayout w:type="fixed"/>
        <w:tblCellMar>
          <w:top w:w="15" w:type="dxa"/>
          <w:left w:w="0" w:type="dxa"/>
          <w:bottom w:w="15" w:type="dxa"/>
          <w:right w:w="15" w:type="dxa"/>
        </w:tblCellMar>
        <w:tblLook w:val="0000" w:firstRow="0" w:lastRow="0" w:firstColumn="0" w:lastColumn="0" w:noHBand="0" w:noVBand="0"/>
      </w:tblPr>
      <w:tblGrid>
        <w:gridCol w:w="1716"/>
        <w:gridCol w:w="4782"/>
        <w:gridCol w:w="2693"/>
      </w:tblGrid>
      <w:tr w:rsidR="0077753D">
        <w:trPr>
          <w:trHeight w:val="479"/>
        </w:trPr>
        <w:tc>
          <w:tcPr>
            <w:tcW w:w="1716" w:type="dxa"/>
            <w:shd w:val="clear" w:color="auto" w:fill="244061" w:themeFill="accent1" w:themeFillShade="80"/>
            <w:vAlign w:val="center"/>
          </w:tcPr>
          <w:p w:rsidR="0077753D" w:rsidRDefault="00C66483">
            <w:pPr>
              <w:jc w:val="center"/>
              <w:rPr>
                <w:rFonts w:ascii="Arial" w:hAnsi="Arial" w:cs="Arial"/>
                <w:color w:val="FFFFFF" w:themeColor="background1"/>
                <w:lang w:val="en-GB" w:eastAsia="en-GB"/>
              </w:rPr>
            </w:pPr>
            <w:r>
              <w:rPr>
                <w:rFonts w:ascii="Arial" w:hAnsi="Arial" w:cs="Arial"/>
                <w:color w:val="FFFFFF" w:themeColor="background1"/>
                <w:sz w:val="22"/>
                <w:szCs w:val="22"/>
                <w:lang w:val="en-GB" w:eastAsia="en-GB"/>
              </w:rPr>
              <w:t> </w:t>
            </w:r>
            <w:r>
              <w:rPr>
                <w:rFonts w:ascii="Arial" w:hAnsi="Arial" w:cs="Arial"/>
                <w:b/>
                <w:bCs/>
                <w:color w:val="FFFFFF" w:themeColor="background1"/>
                <w:sz w:val="22"/>
                <w:szCs w:val="22"/>
                <w:lang w:val="en-GB" w:eastAsia="en-GB"/>
              </w:rPr>
              <w:t>Specification</w:t>
            </w:r>
          </w:p>
        </w:tc>
        <w:tc>
          <w:tcPr>
            <w:tcW w:w="4782" w:type="dxa"/>
            <w:shd w:val="clear" w:color="auto" w:fill="244061" w:themeFill="accent1" w:themeFillShade="80"/>
            <w:vAlign w:val="center"/>
          </w:tcPr>
          <w:p w:rsidR="0077753D" w:rsidRDefault="00C66483">
            <w:pPr>
              <w:jc w:val="center"/>
              <w:rPr>
                <w:rFonts w:ascii="Arial" w:hAnsi="Arial" w:cs="Arial"/>
                <w:color w:val="FFFFFF" w:themeColor="background1"/>
                <w:lang w:val="en-GB" w:eastAsia="en-GB"/>
              </w:rPr>
            </w:pPr>
            <w:r>
              <w:rPr>
                <w:rFonts w:ascii="Arial" w:hAnsi="Arial" w:cs="Arial"/>
                <w:b/>
                <w:bCs/>
                <w:color w:val="FFFFFF" w:themeColor="background1"/>
                <w:sz w:val="22"/>
                <w:szCs w:val="22"/>
                <w:lang w:val="en-GB" w:eastAsia="en-GB"/>
              </w:rPr>
              <w:t>Essential</w:t>
            </w:r>
          </w:p>
        </w:tc>
        <w:tc>
          <w:tcPr>
            <w:tcW w:w="2693" w:type="dxa"/>
            <w:shd w:val="clear" w:color="auto" w:fill="244061" w:themeFill="accent1" w:themeFillShade="80"/>
            <w:vAlign w:val="center"/>
          </w:tcPr>
          <w:p w:rsidR="0077753D" w:rsidRDefault="00C66483">
            <w:pPr>
              <w:jc w:val="center"/>
              <w:rPr>
                <w:rFonts w:ascii="Arial" w:hAnsi="Arial" w:cs="Arial"/>
                <w:b/>
                <w:bCs/>
                <w:color w:val="FFFFFF" w:themeColor="background1"/>
                <w:sz w:val="22"/>
                <w:szCs w:val="22"/>
                <w:lang w:val="en-GB" w:eastAsia="en-GB"/>
              </w:rPr>
            </w:pPr>
            <w:r>
              <w:rPr>
                <w:rFonts w:ascii="Arial" w:hAnsi="Arial" w:cs="Arial"/>
                <w:b/>
                <w:bCs/>
                <w:color w:val="FFFFFF" w:themeColor="background1"/>
                <w:sz w:val="22"/>
                <w:szCs w:val="22"/>
                <w:lang w:val="en-GB" w:eastAsia="en-GB"/>
              </w:rPr>
              <w:t>Desirable</w:t>
            </w:r>
          </w:p>
        </w:tc>
      </w:tr>
      <w:tr w:rsidR="0077753D">
        <w:tc>
          <w:tcPr>
            <w:tcW w:w="1716" w:type="dxa"/>
          </w:tcPr>
          <w:p w:rsidR="0077753D" w:rsidRDefault="00C66483">
            <w:pPr>
              <w:rPr>
                <w:rFonts w:ascii="Arial" w:hAnsi="Arial" w:cs="Arial"/>
                <w:lang w:val="en-GB" w:eastAsia="en-GB"/>
              </w:rPr>
            </w:pPr>
            <w:r>
              <w:rPr>
                <w:rFonts w:ascii="Arial" w:hAnsi="Arial" w:cs="Arial"/>
                <w:b/>
                <w:bCs/>
                <w:sz w:val="22"/>
                <w:szCs w:val="22"/>
                <w:lang w:val="en-GB" w:eastAsia="en-GB"/>
              </w:rPr>
              <w:t>Experience and Knowledge</w:t>
            </w:r>
          </w:p>
        </w:tc>
        <w:tc>
          <w:tcPr>
            <w:tcW w:w="4782" w:type="dxa"/>
          </w:tcPr>
          <w:p w:rsidR="0077753D" w:rsidRDefault="00C66483">
            <w:pPr>
              <w:numPr>
                <w:ilvl w:val="0"/>
                <w:numId w:val="43"/>
              </w:numPr>
              <w:ind w:left="411" w:hanging="284"/>
              <w:rPr>
                <w:rFonts w:ascii="Arial" w:hAnsi="Arial" w:cs="Arial"/>
                <w:sz w:val="21"/>
                <w:szCs w:val="21"/>
                <w:lang w:val="en-GB" w:eastAsia="en-GB"/>
              </w:rPr>
            </w:pPr>
            <w:r>
              <w:rPr>
                <w:rFonts w:ascii="Arial" w:hAnsi="Arial" w:cs="Arial"/>
                <w:sz w:val="21"/>
                <w:szCs w:val="21"/>
                <w:lang w:val="en-GB" w:eastAsia="en-GB"/>
              </w:rPr>
              <w:t>Ability to use data and assessment information to track and improve pupil progress</w:t>
            </w:r>
          </w:p>
          <w:p w:rsidR="0077753D" w:rsidRDefault="00C66483">
            <w:pPr>
              <w:numPr>
                <w:ilvl w:val="0"/>
                <w:numId w:val="43"/>
              </w:numPr>
              <w:ind w:left="411" w:hanging="284"/>
              <w:rPr>
                <w:rFonts w:ascii="Arial" w:hAnsi="Arial" w:cs="Arial"/>
                <w:sz w:val="21"/>
                <w:szCs w:val="21"/>
                <w:lang w:val="en-GB" w:eastAsia="en-GB"/>
              </w:rPr>
            </w:pPr>
            <w:r>
              <w:rPr>
                <w:rFonts w:ascii="Arial" w:hAnsi="Arial" w:cs="Arial"/>
                <w:sz w:val="21"/>
                <w:szCs w:val="21"/>
                <w:lang w:val="en-GB" w:eastAsia="en-US"/>
              </w:rPr>
              <w:t>Demonstrable ability to maintain high standards of student and staff management</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Knowledge of Self Directed Learning</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Experience of leading areas of curriculum development</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Experience of the improvement planning process</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Highly organized, able to plan time effectively, meet deadlines and delegate appropriately</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Empathy with children and young people, having the student at the heart of everything</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Ability to create and maintain professional student boundaries</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Excellent interpersonal and communication skills, both written and verbal</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Excellent understanding of current safeguarding requirements and procedures</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A willingness to undergo any training that is required</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Experience of promoting the inclusion of all students</w:t>
            </w:r>
          </w:p>
          <w:p w:rsidR="0077753D" w:rsidRDefault="0077753D">
            <w:pPr>
              <w:rPr>
                <w:rFonts w:ascii="Arial" w:hAnsi="Arial" w:cs="Arial"/>
                <w:sz w:val="21"/>
                <w:szCs w:val="21"/>
                <w:lang w:val="en-GB" w:eastAsia="en-GB"/>
              </w:rPr>
            </w:pPr>
          </w:p>
        </w:tc>
        <w:tc>
          <w:tcPr>
            <w:tcW w:w="2693" w:type="dxa"/>
          </w:tcPr>
          <w:p w:rsidR="0077753D" w:rsidRDefault="0077753D">
            <w:pPr>
              <w:ind w:left="411"/>
              <w:rPr>
                <w:rFonts w:ascii="Arial" w:hAnsi="Arial" w:cs="Arial"/>
                <w:sz w:val="21"/>
                <w:szCs w:val="21"/>
                <w:lang w:val="en-US" w:eastAsia="en-US"/>
              </w:rPr>
            </w:pPr>
          </w:p>
          <w:p w:rsidR="0077753D" w:rsidRDefault="00C66483">
            <w:pPr>
              <w:rPr>
                <w:rFonts w:ascii="Arial" w:hAnsi="Arial" w:cs="Arial"/>
                <w:sz w:val="21"/>
                <w:szCs w:val="21"/>
                <w:lang w:val="en-US" w:eastAsia="en-US"/>
              </w:rPr>
            </w:pPr>
            <w:r>
              <w:rPr>
                <w:rFonts w:ascii="Arial" w:hAnsi="Arial" w:cs="Arial"/>
                <w:sz w:val="21"/>
                <w:szCs w:val="21"/>
                <w:lang w:val="en-US" w:eastAsia="en-US"/>
              </w:rPr>
              <w:t>Experience of working with principles of Self Directed Learning</w:t>
            </w:r>
          </w:p>
          <w:p w:rsidR="0077753D" w:rsidRDefault="00C66483">
            <w:pPr>
              <w:rPr>
                <w:rFonts w:ascii="Arial" w:hAnsi="Arial" w:cs="Arial"/>
                <w:sz w:val="21"/>
                <w:szCs w:val="21"/>
                <w:lang w:val="en-US" w:eastAsia="en-US"/>
              </w:rPr>
            </w:pPr>
            <w:r>
              <w:rPr>
                <w:rFonts w:ascii="Arial" w:hAnsi="Arial" w:cs="Arial"/>
                <w:sz w:val="21"/>
                <w:szCs w:val="21"/>
                <w:lang w:val="en-US" w:eastAsia="en-US"/>
              </w:rPr>
              <w:t>Experience in the use of innovative technology such as Video Conferencing and VLE</w:t>
            </w:r>
          </w:p>
          <w:p w:rsidR="0077753D" w:rsidRDefault="00C66483">
            <w:pPr>
              <w:rPr>
                <w:rFonts w:ascii="Arial" w:hAnsi="Arial" w:cs="Arial"/>
                <w:sz w:val="21"/>
                <w:szCs w:val="21"/>
                <w:lang w:val="en-US" w:eastAsia="en-US"/>
              </w:rPr>
            </w:pPr>
            <w:r>
              <w:rPr>
                <w:rFonts w:ascii="Arial" w:hAnsi="Arial" w:cs="Arial"/>
                <w:sz w:val="21"/>
                <w:szCs w:val="21"/>
                <w:lang w:val="en-US" w:eastAsia="en-US"/>
              </w:rPr>
              <w:t>Experience of delivering whole department or school CPD</w:t>
            </w:r>
          </w:p>
        </w:tc>
      </w:tr>
      <w:tr w:rsidR="0077753D">
        <w:tc>
          <w:tcPr>
            <w:tcW w:w="1716" w:type="dxa"/>
          </w:tcPr>
          <w:p w:rsidR="0077753D" w:rsidRDefault="00C66483">
            <w:pPr>
              <w:rPr>
                <w:rFonts w:ascii="Arial" w:hAnsi="Arial" w:cs="Arial"/>
                <w:lang w:val="en-GB" w:eastAsia="en-GB"/>
              </w:rPr>
            </w:pPr>
            <w:r>
              <w:rPr>
                <w:rFonts w:ascii="Arial" w:hAnsi="Arial" w:cs="Arial"/>
                <w:b/>
                <w:bCs/>
                <w:sz w:val="22"/>
                <w:szCs w:val="22"/>
                <w:lang w:val="en-GB" w:eastAsia="en-GB"/>
              </w:rPr>
              <w:t>Education and Qualifications</w:t>
            </w:r>
          </w:p>
        </w:tc>
        <w:tc>
          <w:tcPr>
            <w:tcW w:w="4782" w:type="dxa"/>
          </w:tcPr>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Qualified Teacher Status (QTS) with acceptable Enhanced DBS Disclosure</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Outstanding classroom practitioner experienced in pedagogical coaching including lesson observations and feedback</w:t>
            </w:r>
          </w:p>
          <w:p w:rsidR="0077753D" w:rsidRDefault="0077753D">
            <w:pPr>
              <w:ind w:left="411"/>
              <w:rPr>
                <w:rFonts w:ascii="Arial" w:hAnsi="Arial" w:cs="Arial"/>
                <w:sz w:val="21"/>
                <w:szCs w:val="21"/>
                <w:lang w:val="en-US" w:eastAsia="en-US"/>
              </w:rPr>
            </w:pPr>
          </w:p>
        </w:tc>
        <w:tc>
          <w:tcPr>
            <w:tcW w:w="2693" w:type="dxa"/>
          </w:tcPr>
          <w:p w:rsidR="0077753D" w:rsidRDefault="0077753D">
            <w:pPr>
              <w:numPr>
                <w:ilvl w:val="0"/>
                <w:numId w:val="44"/>
              </w:numPr>
              <w:ind w:left="411" w:hanging="284"/>
              <w:rPr>
                <w:rFonts w:ascii="Arial" w:hAnsi="Arial" w:cs="Arial"/>
                <w:sz w:val="21"/>
                <w:szCs w:val="21"/>
                <w:lang w:val="en-US" w:eastAsia="en-US"/>
              </w:rPr>
            </w:pPr>
          </w:p>
        </w:tc>
      </w:tr>
      <w:tr w:rsidR="0077753D">
        <w:tc>
          <w:tcPr>
            <w:tcW w:w="171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rPr>
                <w:rFonts w:ascii="Arial" w:hAnsi="Arial" w:cs="Arial"/>
                <w:b/>
                <w:bCs/>
                <w:sz w:val="22"/>
                <w:szCs w:val="22"/>
                <w:lang w:val="en-GB" w:eastAsia="en-GB"/>
              </w:rPr>
            </w:pPr>
            <w:r>
              <w:rPr>
                <w:rStyle w:val="normalchar"/>
                <w:rFonts w:ascii="Arial" w:hAnsi="Arial" w:cs="Arial"/>
                <w:b/>
                <w:bCs/>
                <w:sz w:val="22"/>
                <w:szCs w:val="22"/>
                <w:lang w:val="en-GB" w:eastAsia="en-GB"/>
              </w:rPr>
              <w:t>Skills and Abilities</w:t>
            </w:r>
          </w:p>
        </w:tc>
        <w:tc>
          <w:tcPr>
            <w:tcW w:w="4782"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numPr>
                <w:ilvl w:val="0"/>
                <w:numId w:val="46"/>
              </w:numPr>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Good communication skills written and verbal</w:t>
            </w:r>
          </w:p>
          <w:p w:rsidR="0077753D" w:rsidRDefault="00C66483">
            <w:pPr>
              <w:numPr>
                <w:ilvl w:val="0"/>
                <w:numId w:val="46"/>
              </w:numPr>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 xml:space="preserve">Good </w:t>
            </w:r>
            <w:proofErr w:type="spellStart"/>
            <w:r>
              <w:rPr>
                <w:rStyle w:val="normalchar"/>
                <w:rFonts w:ascii="Arial" w:hAnsi="Arial" w:cs="Arial"/>
                <w:sz w:val="21"/>
                <w:szCs w:val="21"/>
                <w:lang w:val="en-US" w:eastAsia="en-US"/>
              </w:rPr>
              <w:t>organisational</w:t>
            </w:r>
            <w:proofErr w:type="spellEnd"/>
            <w:r>
              <w:rPr>
                <w:rStyle w:val="normalchar"/>
                <w:rFonts w:ascii="Arial" w:hAnsi="Arial" w:cs="Arial"/>
                <w:sz w:val="21"/>
                <w:szCs w:val="21"/>
                <w:lang w:val="en-US" w:eastAsia="en-US"/>
              </w:rPr>
              <w:t xml:space="preserve"> skills</w:t>
            </w:r>
          </w:p>
          <w:p w:rsidR="0077753D" w:rsidRDefault="00C66483">
            <w:pPr>
              <w:numPr>
                <w:ilvl w:val="0"/>
                <w:numId w:val="46"/>
              </w:numPr>
              <w:ind w:left="373" w:hanging="284"/>
              <w:rPr>
                <w:rStyle w:val="normalchar"/>
                <w:rFonts w:ascii="Arial" w:hAnsi="Arial" w:cs="Arial"/>
                <w:sz w:val="21"/>
                <w:szCs w:val="21"/>
                <w:lang w:val="en-US" w:eastAsia="en-US"/>
              </w:rPr>
            </w:pPr>
            <w:r>
              <w:rPr>
                <w:rStyle w:val="normalchar"/>
                <w:rFonts w:ascii="Arial" w:hAnsi="Arial" w:cs="Arial"/>
                <w:sz w:val="21"/>
                <w:szCs w:val="21"/>
                <w:lang w:val="en-US" w:eastAsia="en-US"/>
              </w:rPr>
              <w:t>A positive role model of professional practice and conduct of others</w:t>
            </w:r>
          </w:p>
        </w:tc>
        <w:tc>
          <w:tcPr>
            <w:tcW w:w="269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77753D">
            <w:pPr>
              <w:ind w:left="411" w:hanging="284"/>
              <w:rPr>
                <w:rFonts w:ascii="Arial" w:hAnsi="Arial" w:cs="Arial"/>
                <w:sz w:val="21"/>
                <w:szCs w:val="21"/>
                <w:lang w:val="en-US" w:eastAsia="en-US"/>
              </w:rPr>
            </w:pPr>
          </w:p>
        </w:tc>
      </w:tr>
      <w:tr w:rsidR="0077753D">
        <w:tc>
          <w:tcPr>
            <w:tcW w:w="171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rPr>
                <w:rFonts w:ascii="Arial" w:hAnsi="Arial" w:cs="Arial"/>
                <w:b/>
                <w:bCs/>
                <w:sz w:val="22"/>
                <w:szCs w:val="22"/>
                <w:lang w:val="en-GB" w:eastAsia="en-GB"/>
              </w:rPr>
            </w:pPr>
            <w:r>
              <w:rPr>
                <w:rStyle w:val="normalchar"/>
                <w:rFonts w:ascii="Arial" w:hAnsi="Arial" w:cs="Arial"/>
                <w:b/>
                <w:bCs/>
                <w:sz w:val="22"/>
                <w:szCs w:val="22"/>
                <w:lang w:val="en-GB" w:eastAsia="en-GB"/>
              </w:rPr>
              <w:t>Training</w:t>
            </w:r>
          </w:p>
        </w:tc>
        <w:tc>
          <w:tcPr>
            <w:tcW w:w="4782"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numPr>
                <w:ilvl w:val="0"/>
                <w:numId w:val="45"/>
              </w:numPr>
              <w:ind w:left="411" w:hanging="284"/>
              <w:rPr>
                <w:rFonts w:ascii="Arial" w:hAnsi="Arial" w:cs="Arial"/>
                <w:color w:val="FF0000"/>
                <w:sz w:val="21"/>
                <w:szCs w:val="21"/>
                <w:lang w:val="en-US" w:eastAsia="en-US"/>
              </w:rPr>
            </w:pPr>
            <w:r>
              <w:rPr>
                <w:rFonts w:ascii="Arial" w:hAnsi="Arial" w:cs="Arial"/>
                <w:sz w:val="21"/>
                <w:szCs w:val="21"/>
                <w:lang w:val="en-US" w:eastAsia="en-US"/>
              </w:rPr>
              <w:t>Willingness to undertake relevant training and identify own development needs</w:t>
            </w:r>
          </w:p>
          <w:p w:rsidR="0077753D" w:rsidRDefault="00C66483">
            <w:pPr>
              <w:numPr>
                <w:ilvl w:val="0"/>
                <w:numId w:val="45"/>
              </w:numPr>
              <w:ind w:left="411" w:hanging="284"/>
              <w:rPr>
                <w:rFonts w:ascii="Arial" w:hAnsi="Arial" w:cs="Arial"/>
                <w:color w:val="FF0000"/>
                <w:sz w:val="21"/>
                <w:szCs w:val="21"/>
                <w:lang w:val="en-US" w:eastAsia="en-US"/>
              </w:rPr>
            </w:pPr>
            <w:r>
              <w:rPr>
                <w:rFonts w:ascii="Arial" w:hAnsi="Arial" w:cs="Arial"/>
                <w:sz w:val="21"/>
                <w:szCs w:val="21"/>
                <w:lang w:val="en-US" w:eastAsia="en-US"/>
              </w:rPr>
              <w:t>Committed to ongoing CPD and Professional development</w:t>
            </w:r>
          </w:p>
        </w:tc>
        <w:tc>
          <w:tcPr>
            <w:tcW w:w="269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77753D">
            <w:pPr>
              <w:ind w:left="411" w:hanging="284"/>
              <w:rPr>
                <w:rFonts w:ascii="Arial" w:hAnsi="Arial" w:cs="Arial"/>
                <w:sz w:val="21"/>
                <w:szCs w:val="21"/>
                <w:lang w:val="en-US" w:eastAsia="en-US"/>
              </w:rPr>
            </w:pPr>
          </w:p>
        </w:tc>
      </w:tr>
      <w:tr w:rsidR="0077753D">
        <w:tc>
          <w:tcPr>
            <w:tcW w:w="171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rPr>
                <w:rFonts w:ascii="Arial" w:hAnsi="Arial" w:cs="Arial"/>
                <w:b/>
                <w:bCs/>
                <w:sz w:val="22"/>
                <w:szCs w:val="22"/>
                <w:lang w:val="en-GB" w:eastAsia="en-GB"/>
              </w:rPr>
            </w:pPr>
            <w:r>
              <w:rPr>
                <w:rStyle w:val="normalchar"/>
                <w:rFonts w:ascii="Arial" w:hAnsi="Arial" w:cs="Arial"/>
                <w:b/>
                <w:bCs/>
                <w:sz w:val="22"/>
                <w:szCs w:val="22"/>
                <w:lang w:val="en-GB" w:eastAsia="en-GB"/>
              </w:rPr>
              <w:t>Attributes and Attitudes</w:t>
            </w:r>
          </w:p>
        </w:tc>
        <w:tc>
          <w:tcPr>
            <w:tcW w:w="4782"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Enthusiastic, motivated, hard-working</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Collaborative working style</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Positive, ambitious role model for staff and pupils</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Relentless drive and uncompromising approach to improving standards in the classroom</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Forward thinking with the ability to innovate in both curriculum and organizational changes</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lastRenderedPageBreak/>
              <w:t>Adaptable and flexible</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Ability to work within a team</w:t>
            </w:r>
          </w:p>
          <w:p w:rsidR="0077753D" w:rsidRDefault="00C66483">
            <w:pPr>
              <w:numPr>
                <w:ilvl w:val="0"/>
                <w:numId w:val="45"/>
              </w:numPr>
              <w:ind w:left="411" w:hanging="284"/>
              <w:rPr>
                <w:rFonts w:ascii="Arial" w:hAnsi="Arial" w:cs="Arial"/>
                <w:sz w:val="21"/>
                <w:szCs w:val="21"/>
                <w:lang w:val="en-US" w:eastAsia="en-US"/>
              </w:rPr>
            </w:pPr>
            <w:r>
              <w:rPr>
                <w:rFonts w:ascii="Arial" w:hAnsi="Arial" w:cs="Arial"/>
                <w:sz w:val="21"/>
                <w:szCs w:val="21"/>
                <w:lang w:val="en-US" w:eastAsia="en-US"/>
              </w:rPr>
              <w:t xml:space="preserve">Lead by example in terms of work ethic and professional </w:t>
            </w:r>
            <w:proofErr w:type="spellStart"/>
            <w:r>
              <w:rPr>
                <w:rFonts w:ascii="Arial" w:hAnsi="Arial" w:cs="Arial"/>
                <w:sz w:val="21"/>
                <w:szCs w:val="21"/>
                <w:lang w:val="en-US" w:eastAsia="en-US"/>
              </w:rPr>
              <w:t>behaviour</w:t>
            </w:r>
            <w:proofErr w:type="spellEnd"/>
          </w:p>
          <w:p w:rsidR="0077753D" w:rsidRDefault="00C66483">
            <w:pPr>
              <w:pStyle w:val="Normal1"/>
              <w:numPr>
                <w:ilvl w:val="0"/>
                <w:numId w:val="47"/>
              </w:numPr>
              <w:spacing w:before="0" w:beforeAutospacing="0" w:after="0" w:afterAutospacing="0"/>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Flexible approach and positive attitude towards work</w:t>
            </w:r>
          </w:p>
          <w:p w:rsidR="0077753D" w:rsidRDefault="00C66483">
            <w:pPr>
              <w:pStyle w:val="Normal1"/>
              <w:numPr>
                <w:ilvl w:val="0"/>
                <w:numId w:val="47"/>
              </w:numPr>
              <w:spacing w:before="0" w:beforeAutospacing="0" w:after="0" w:afterAutospacing="0"/>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Punctual and reliable</w:t>
            </w:r>
          </w:p>
          <w:p w:rsidR="0077753D" w:rsidRDefault="00C66483">
            <w:pPr>
              <w:pStyle w:val="Normal1"/>
              <w:numPr>
                <w:ilvl w:val="0"/>
                <w:numId w:val="47"/>
              </w:numPr>
              <w:spacing w:before="0" w:beforeAutospacing="0" w:after="0" w:afterAutospacing="0"/>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Ability to adapt to changes in the workplace</w:t>
            </w:r>
          </w:p>
        </w:tc>
        <w:tc>
          <w:tcPr>
            <w:tcW w:w="269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77753D">
            <w:pPr>
              <w:ind w:left="411" w:hanging="284"/>
              <w:rPr>
                <w:rFonts w:ascii="Arial" w:hAnsi="Arial" w:cs="Arial"/>
                <w:sz w:val="21"/>
                <w:szCs w:val="21"/>
                <w:lang w:val="en-US" w:eastAsia="en-US"/>
              </w:rPr>
            </w:pPr>
          </w:p>
        </w:tc>
      </w:tr>
      <w:tr w:rsidR="0077753D">
        <w:tc>
          <w:tcPr>
            <w:tcW w:w="171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rPr>
                <w:rStyle w:val="normalchar"/>
                <w:rFonts w:ascii="Arial" w:hAnsi="Arial" w:cs="Arial"/>
                <w:b/>
                <w:bCs/>
                <w:sz w:val="22"/>
                <w:szCs w:val="22"/>
                <w:lang w:val="en-GB" w:eastAsia="en-GB"/>
              </w:rPr>
            </w:pPr>
            <w:r>
              <w:rPr>
                <w:rStyle w:val="normalchar"/>
                <w:rFonts w:ascii="Arial" w:hAnsi="Arial" w:cs="Arial"/>
                <w:b/>
                <w:bCs/>
                <w:sz w:val="22"/>
                <w:szCs w:val="22"/>
                <w:lang w:val="en-GB" w:eastAsia="en-GB"/>
              </w:rPr>
              <w:lastRenderedPageBreak/>
              <w:t>Equality, diversity and inclusion</w:t>
            </w:r>
          </w:p>
        </w:tc>
        <w:tc>
          <w:tcPr>
            <w:tcW w:w="4782"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pStyle w:val="Normal1"/>
              <w:numPr>
                <w:ilvl w:val="0"/>
                <w:numId w:val="48"/>
              </w:numPr>
              <w:spacing w:before="0" w:beforeAutospacing="0" w:after="0" w:afterAutospacing="0"/>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 xml:space="preserve">Knowledge, understanding and commitment to equality, diversity and inclusion informed by practical experience and application  </w:t>
            </w:r>
          </w:p>
        </w:tc>
        <w:tc>
          <w:tcPr>
            <w:tcW w:w="269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77753D">
            <w:pPr>
              <w:ind w:left="411" w:hanging="284"/>
              <w:rPr>
                <w:rStyle w:val="normalchar"/>
                <w:rFonts w:ascii="Arial" w:hAnsi="Arial" w:cs="Arial"/>
                <w:sz w:val="21"/>
                <w:szCs w:val="21"/>
                <w:lang w:val="en-US" w:eastAsia="en-US"/>
              </w:rPr>
            </w:pPr>
          </w:p>
        </w:tc>
      </w:tr>
      <w:tr w:rsidR="0077753D">
        <w:tc>
          <w:tcPr>
            <w:tcW w:w="1716"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rPr>
                <w:rStyle w:val="normalchar"/>
                <w:rFonts w:ascii="Arial" w:hAnsi="Arial" w:cs="Arial"/>
                <w:b/>
                <w:bCs/>
                <w:sz w:val="22"/>
                <w:szCs w:val="22"/>
                <w:lang w:val="en-GB" w:eastAsia="en-GB"/>
              </w:rPr>
            </w:pPr>
            <w:r>
              <w:rPr>
                <w:rStyle w:val="normalchar"/>
                <w:rFonts w:ascii="Arial" w:hAnsi="Arial" w:cs="Arial"/>
                <w:b/>
                <w:bCs/>
                <w:sz w:val="22"/>
                <w:szCs w:val="22"/>
                <w:lang w:val="en-GB" w:eastAsia="en-GB"/>
              </w:rPr>
              <w:t xml:space="preserve">Safeguarding </w:t>
            </w:r>
          </w:p>
        </w:tc>
        <w:tc>
          <w:tcPr>
            <w:tcW w:w="4782"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C66483">
            <w:pPr>
              <w:pStyle w:val="Normal1"/>
              <w:numPr>
                <w:ilvl w:val="0"/>
                <w:numId w:val="48"/>
              </w:numPr>
              <w:spacing w:before="0" w:beforeAutospacing="0" w:after="0" w:afterAutospacing="0"/>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 xml:space="preserve">Knowledge, understanding and commitment to safeguarding and promoting the welfare of students </w:t>
            </w:r>
          </w:p>
          <w:p w:rsidR="0077753D" w:rsidRDefault="00C66483">
            <w:pPr>
              <w:pStyle w:val="Normal1"/>
              <w:numPr>
                <w:ilvl w:val="0"/>
                <w:numId w:val="48"/>
              </w:numPr>
              <w:spacing w:before="0" w:beforeAutospacing="0" w:after="0" w:afterAutospacing="0"/>
              <w:ind w:left="411" w:hanging="284"/>
              <w:rPr>
                <w:rStyle w:val="normalchar"/>
                <w:rFonts w:ascii="Arial" w:hAnsi="Arial" w:cs="Arial"/>
                <w:sz w:val="21"/>
                <w:szCs w:val="21"/>
                <w:lang w:val="en-US" w:eastAsia="en-US"/>
              </w:rPr>
            </w:pPr>
            <w:r>
              <w:rPr>
                <w:rStyle w:val="normalchar"/>
                <w:rFonts w:ascii="Arial" w:hAnsi="Arial" w:cs="Arial"/>
                <w:sz w:val="21"/>
                <w:szCs w:val="21"/>
                <w:lang w:val="en-US" w:eastAsia="en-US"/>
              </w:rPr>
              <w:t>Ability to form and maintain appropriate relationships and personal boundaries with students</w:t>
            </w:r>
          </w:p>
        </w:tc>
        <w:tc>
          <w:tcPr>
            <w:tcW w:w="269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rsidR="0077753D" w:rsidRDefault="0077753D">
            <w:pPr>
              <w:ind w:left="411" w:hanging="284"/>
              <w:rPr>
                <w:rStyle w:val="normalchar"/>
                <w:rFonts w:ascii="Arial" w:hAnsi="Arial" w:cs="Arial"/>
                <w:sz w:val="21"/>
                <w:szCs w:val="21"/>
                <w:lang w:val="en-US" w:eastAsia="en-US"/>
              </w:rPr>
            </w:pPr>
          </w:p>
        </w:tc>
      </w:tr>
    </w:tbl>
    <w:p w:rsidR="0077753D" w:rsidRDefault="0077753D">
      <w:pPr>
        <w:rPr>
          <w:sz w:val="20"/>
        </w:rPr>
      </w:pPr>
    </w:p>
    <w:p w:rsidR="0077753D" w:rsidRDefault="00C66483">
      <w:pPr>
        <w:spacing w:after="120"/>
        <w:rPr>
          <w:rFonts w:ascii="Arial" w:hAnsi="Arial" w:cs="Arial"/>
          <w:sz w:val="22"/>
          <w:szCs w:val="22"/>
          <w:lang w:val="en-GB" w:eastAsia="en-GB"/>
        </w:rPr>
      </w:pPr>
      <w:r>
        <w:rPr>
          <w:rFonts w:ascii="Arial" w:hAnsi="Arial" w:cs="Arial"/>
          <w:sz w:val="22"/>
          <w:szCs w:val="22"/>
          <w:lang w:val="en-GB" w:eastAsia="en-GB"/>
        </w:rPr>
        <w:t xml:space="preserve">The post holder will be required to complete an enhanced Disclosure Barring Service (DBS) Check with appropriate barred list checks, or the equivalent, and must be eligible to work in the UK. </w:t>
      </w:r>
    </w:p>
    <w:p w:rsidR="0077753D" w:rsidRDefault="00C66483">
      <w:pPr>
        <w:spacing w:after="120"/>
        <w:rPr>
          <w:rFonts w:ascii="Arial" w:hAnsi="Arial" w:cs="Arial"/>
          <w:sz w:val="22"/>
          <w:szCs w:val="22"/>
          <w:lang w:val="en-GB" w:eastAsia="en-GB"/>
        </w:rPr>
      </w:pPr>
      <w:r>
        <w:rPr>
          <w:rFonts w:ascii="Arial" w:hAnsi="Arial" w:cs="Arial"/>
          <w:sz w:val="22"/>
          <w:szCs w:val="22"/>
          <w:lang w:val="en-GB" w:eastAsia="en-GB"/>
        </w:rPr>
        <w:t>Focus Learning Trust is committed to safeguarding and promoting the welfare of children and young people and expects all staff to share this commitment.</w:t>
      </w:r>
    </w:p>
    <w:p w:rsidR="0077753D" w:rsidRDefault="00C66483">
      <w:pPr>
        <w:tabs>
          <w:tab w:val="left" w:pos="0"/>
          <w:tab w:val="left" w:pos="142"/>
          <w:tab w:val="left" w:pos="1276"/>
        </w:tabs>
        <w:spacing w:after="120"/>
        <w:rPr>
          <w:rFonts w:ascii="Arial" w:hAnsi="Arial" w:cs="Arial"/>
          <w:sz w:val="22"/>
          <w:szCs w:val="22"/>
          <w:lang w:val="en-GB" w:eastAsia="en-GB"/>
        </w:rPr>
      </w:pPr>
      <w:r>
        <w:rPr>
          <w:rFonts w:ascii="Arial" w:hAnsi="Arial" w:cs="Arial"/>
          <w:sz w:val="22"/>
          <w:szCs w:val="22"/>
          <w:lang w:val="en-GB" w:eastAsia="en-GB"/>
        </w:rPr>
        <w:t>All staff are expected to be committed to the Equal Opportunities Policy.</w:t>
      </w:r>
    </w:p>
    <w:p w:rsidR="0077753D" w:rsidRDefault="0077753D"/>
    <w:sectPr w:rsidR="0077753D">
      <w:headerReference w:type="default" r:id="rId9"/>
      <w:footerReference w:type="default" r:id="rId10"/>
      <w:pgSz w:w="11906" w:h="16838"/>
      <w:pgMar w:top="851" w:right="1361" w:bottom="851" w:left="1361" w:header="567"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53D" w:rsidRDefault="00C66483">
      <w:r>
        <w:separator/>
      </w:r>
    </w:p>
  </w:endnote>
  <w:endnote w:type="continuationSeparator" w:id="0">
    <w:p w:rsidR="0077753D" w:rsidRDefault="00C6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7F7F7F" w:themeColor="text1" w:themeTint="80"/>
      </w:rPr>
      <w:id w:val="526835293"/>
      <w:docPartObj>
        <w:docPartGallery w:val="Page Numbers (Bottom of Page)"/>
        <w:docPartUnique/>
      </w:docPartObj>
    </w:sdtPr>
    <w:sdtEndPr>
      <w:rPr>
        <w:noProof/>
        <w:sz w:val="16"/>
        <w:szCs w:val="16"/>
      </w:rPr>
    </w:sdtEndPr>
    <w:sdtContent>
      <w:p w:rsidR="0077753D" w:rsidRPr="002D3D20" w:rsidRDefault="002D3D20">
        <w:pPr>
          <w:pStyle w:val="Footer"/>
          <w:rPr>
            <w:rFonts w:asciiTheme="minorHAnsi" w:hAnsiTheme="minorHAnsi" w:cstheme="minorHAnsi"/>
            <w:sz w:val="18"/>
          </w:rPr>
        </w:pPr>
        <w:r>
          <w:rPr>
            <w:rFonts w:asciiTheme="minorHAnsi" w:hAnsiTheme="minorHAnsi" w:cstheme="minorHAnsi"/>
            <w:sz w:val="18"/>
          </w:rPr>
          <w:t>MFL</w:t>
        </w:r>
        <w:r w:rsidR="00C66483">
          <w:rPr>
            <w:rFonts w:asciiTheme="minorHAnsi" w:hAnsiTheme="minorHAnsi" w:cstheme="minorHAnsi"/>
            <w:sz w:val="18"/>
          </w:rPr>
          <w:t xml:space="preserve"> </w:t>
        </w:r>
        <w:r>
          <w:rPr>
            <w:rFonts w:asciiTheme="minorHAnsi" w:hAnsiTheme="minorHAnsi" w:cstheme="minorHAnsi"/>
            <w:sz w:val="18"/>
          </w:rPr>
          <w:t>Teacher JD &amp; PS – FSCC Oct</w:t>
        </w:r>
        <w:r w:rsidR="00C66483">
          <w:rPr>
            <w:rFonts w:asciiTheme="minorHAnsi" w:hAnsiTheme="minorHAnsi" w:cstheme="minorHAnsi"/>
            <w:sz w:val="18"/>
          </w:rPr>
          <w:t xml:space="preserve"> 17</w:t>
        </w:r>
        <w:r w:rsidR="00C66483">
          <w:rPr>
            <w:rFonts w:asciiTheme="minorHAnsi" w:hAnsiTheme="minorHAnsi" w:cstheme="minorHAnsi"/>
            <w:color w:val="7F7F7F" w:themeColor="text1" w:themeTint="80"/>
            <w:sz w:val="16"/>
            <w:szCs w:val="16"/>
          </w:rPr>
          <w:tab/>
          <w:t>© Focus Learning Trust</w:t>
        </w:r>
        <w:r w:rsidR="00C66483">
          <w:rPr>
            <w:rFonts w:asciiTheme="minorHAnsi" w:hAnsiTheme="minorHAnsi" w:cstheme="minorHAnsi"/>
            <w:color w:val="7F7F7F" w:themeColor="text1" w:themeTint="80"/>
            <w:sz w:val="16"/>
            <w:szCs w:val="16"/>
          </w:rPr>
          <w:tab/>
          <w:t xml:space="preserve">Page </w:t>
        </w:r>
        <w:r w:rsidR="00C66483">
          <w:rPr>
            <w:rFonts w:asciiTheme="minorHAnsi" w:hAnsiTheme="minorHAnsi" w:cstheme="minorHAnsi"/>
            <w:color w:val="7F7F7F" w:themeColor="text1" w:themeTint="80"/>
            <w:sz w:val="16"/>
            <w:szCs w:val="16"/>
          </w:rPr>
          <w:fldChar w:fldCharType="begin"/>
        </w:r>
        <w:r w:rsidR="00C66483">
          <w:rPr>
            <w:rFonts w:asciiTheme="minorHAnsi" w:hAnsiTheme="minorHAnsi" w:cstheme="minorHAnsi"/>
            <w:color w:val="7F7F7F" w:themeColor="text1" w:themeTint="80"/>
            <w:sz w:val="16"/>
            <w:szCs w:val="16"/>
          </w:rPr>
          <w:instrText xml:space="preserve"> PAGE   \* MERGEFORMAT </w:instrText>
        </w:r>
        <w:r w:rsidR="00C66483">
          <w:rPr>
            <w:rFonts w:asciiTheme="minorHAnsi" w:hAnsiTheme="minorHAnsi" w:cstheme="minorHAnsi"/>
            <w:color w:val="7F7F7F" w:themeColor="text1" w:themeTint="80"/>
            <w:sz w:val="16"/>
            <w:szCs w:val="16"/>
          </w:rPr>
          <w:fldChar w:fldCharType="separate"/>
        </w:r>
        <w:r>
          <w:rPr>
            <w:rFonts w:asciiTheme="minorHAnsi" w:hAnsiTheme="minorHAnsi" w:cstheme="minorHAnsi"/>
            <w:noProof/>
            <w:color w:val="7F7F7F" w:themeColor="text1" w:themeTint="80"/>
            <w:sz w:val="16"/>
            <w:szCs w:val="16"/>
          </w:rPr>
          <w:t>4</w:t>
        </w:r>
        <w:r w:rsidR="00C66483">
          <w:rPr>
            <w:rFonts w:asciiTheme="minorHAnsi" w:hAnsiTheme="minorHAnsi" w:cstheme="minorHAnsi"/>
            <w:noProof/>
            <w:color w:val="7F7F7F" w:themeColor="text1" w:themeTint="80"/>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53D" w:rsidRDefault="00C66483">
      <w:r>
        <w:separator/>
      </w:r>
    </w:p>
  </w:footnote>
  <w:footnote w:type="continuationSeparator" w:id="0">
    <w:p w:rsidR="0077753D" w:rsidRDefault="00C6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3D" w:rsidRDefault="00C66483">
    <w:pPr>
      <w:pStyle w:val="Header"/>
      <w:jc w:val="right"/>
      <w:rPr>
        <w:rFonts w:asciiTheme="minorHAnsi" w:hAnsiTheme="minorHAnsi"/>
        <w:b/>
        <w:sz w:val="40"/>
      </w:rPr>
    </w:pPr>
    <w:r>
      <w:rPr>
        <w:rFonts w:asciiTheme="minorHAnsi" w:hAnsiTheme="minorHAnsi"/>
        <w:b/>
        <w:sz w:val="40"/>
      </w:rPr>
      <w:t>T1</w:t>
    </w:r>
  </w:p>
  <w:p w:rsidR="0077753D" w:rsidRDefault="00777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642EBF"/>
    <w:multiLevelType w:val="hybridMultilevel"/>
    <w:tmpl w:val="5B6619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91AFE5"/>
    <w:multiLevelType w:val="hybridMultilevel"/>
    <w:tmpl w:val="F69AA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34F792"/>
    <w:multiLevelType w:val="hybridMultilevel"/>
    <w:tmpl w:val="483AA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E5C8F3C"/>
    <w:multiLevelType w:val="hybridMultilevel"/>
    <w:tmpl w:val="6B3690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7C"/>
    <w:multiLevelType w:val="singleLevel"/>
    <w:tmpl w:val="576A01E6"/>
    <w:lvl w:ilvl="0">
      <w:start w:val="1"/>
      <w:numFmt w:val="decimal"/>
      <w:lvlText w:val="%1."/>
      <w:lvlJc w:val="left"/>
      <w:pPr>
        <w:tabs>
          <w:tab w:val="num" w:pos="1492"/>
        </w:tabs>
        <w:ind w:left="1492" w:hanging="360"/>
      </w:pPr>
    </w:lvl>
  </w:abstractNum>
  <w:abstractNum w:abstractNumId="5">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0000002B"/>
    <w:multiLevelType w:val="singleLevel"/>
    <w:tmpl w:val="893F1406"/>
    <w:lvl w:ilvl="0">
      <w:start w:val="1"/>
      <w:numFmt w:val="bullet"/>
      <w:pStyle w:val="ListNumber3"/>
      <w:lvlText w:val=""/>
      <w:lvlJc w:val="left"/>
      <w:pPr>
        <w:tabs>
          <w:tab w:val="num" w:pos="1440"/>
        </w:tabs>
        <w:ind w:left="1440" w:hanging="360"/>
      </w:pPr>
      <w:rPr>
        <w:rFonts w:ascii="Symbol" w:hAnsi="Symbol" w:hint="default"/>
      </w:rPr>
    </w:lvl>
  </w:abstractNum>
  <w:abstractNum w:abstractNumId="7">
    <w:nsid w:val="00000050"/>
    <w:multiLevelType w:val="hybridMultilevel"/>
    <w:tmpl w:val="273FD0F7"/>
    <w:lvl w:ilvl="0" w:tplc="927E70C4">
      <w:start w:val="1"/>
      <w:numFmt w:val="decimal"/>
      <w:lvlText w:val="%1."/>
      <w:lvlJc w:val="right"/>
      <w:pPr>
        <w:tabs>
          <w:tab w:val="num" w:pos="720"/>
        </w:tabs>
        <w:ind w:left="720" w:hanging="24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00000052"/>
    <w:multiLevelType w:val="hybridMultilevel"/>
    <w:tmpl w:val="FD7C97A8"/>
    <w:lvl w:ilvl="0" w:tplc="86D66830">
      <w:start w:val="1"/>
      <w:numFmt w:val="lowerLetter"/>
      <w:lvlText w:val="%1."/>
      <w:lvlJc w:val="right"/>
      <w:pPr>
        <w:tabs>
          <w:tab w:val="num" w:pos="1440"/>
        </w:tabs>
        <w:ind w:left="1440" w:hanging="24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0000058"/>
    <w:multiLevelType w:val="hybridMultilevel"/>
    <w:tmpl w:val="FD7C97A8"/>
    <w:lvl w:ilvl="0" w:tplc="86D66830">
      <w:start w:val="1"/>
      <w:numFmt w:val="lowerLetter"/>
      <w:lvlText w:val="%1."/>
      <w:lvlJc w:val="right"/>
      <w:pPr>
        <w:tabs>
          <w:tab w:val="num" w:pos="1440"/>
        </w:tabs>
        <w:ind w:left="1440" w:hanging="24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000005A"/>
    <w:multiLevelType w:val="hybridMultilevel"/>
    <w:tmpl w:val="FD7C97A8"/>
    <w:lvl w:ilvl="0" w:tplc="86D66830">
      <w:start w:val="1"/>
      <w:numFmt w:val="lowerLetter"/>
      <w:lvlText w:val="%1."/>
      <w:lvlJc w:val="right"/>
      <w:pPr>
        <w:tabs>
          <w:tab w:val="num" w:pos="1440"/>
        </w:tabs>
        <w:ind w:left="1440" w:hanging="24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051827EC"/>
    <w:multiLevelType w:val="hybridMultilevel"/>
    <w:tmpl w:val="7D7681F0"/>
    <w:lvl w:ilvl="0" w:tplc="37005A3C">
      <w:start w:val="1"/>
      <w:numFmt w:val="lowerLetter"/>
      <w:lvlText w:val="%1."/>
      <w:lvlJc w:val="left"/>
      <w:pPr>
        <w:ind w:left="720" w:hanging="360"/>
      </w:pPr>
      <w:rPr>
        <w:b w:val="0"/>
        <w:color w:val="auto"/>
      </w:rPr>
    </w:lvl>
    <w:lvl w:ilvl="1" w:tplc="F95A790A">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89905F9"/>
    <w:multiLevelType w:val="hybridMultilevel"/>
    <w:tmpl w:val="94FC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0A702678"/>
    <w:multiLevelType w:val="hybridMultilevel"/>
    <w:tmpl w:val="130ADD18"/>
    <w:lvl w:ilvl="0" w:tplc="37005A3C">
      <w:start w:val="1"/>
      <w:numFmt w:val="lowerLetter"/>
      <w:lvlText w:val="%1."/>
      <w:lvlJc w:val="left"/>
      <w:pPr>
        <w:ind w:left="720" w:hanging="360"/>
      </w:pPr>
      <w:rPr>
        <w:b w:val="0"/>
        <w:color w:val="auto"/>
      </w:rPr>
    </w:lvl>
    <w:lvl w:ilvl="1" w:tplc="0809001B">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BCF41F3"/>
    <w:multiLevelType w:val="hybridMultilevel"/>
    <w:tmpl w:val="22A0B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0DAF1A35"/>
    <w:multiLevelType w:val="hybridMultilevel"/>
    <w:tmpl w:val="3A12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02D4F50"/>
    <w:multiLevelType w:val="hybridMultilevel"/>
    <w:tmpl w:val="C6E6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4D446C5"/>
    <w:multiLevelType w:val="hybridMultilevel"/>
    <w:tmpl w:val="745E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1648AE"/>
    <w:multiLevelType w:val="hybridMultilevel"/>
    <w:tmpl w:val="016AAD92"/>
    <w:lvl w:ilvl="0" w:tplc="08090001">
      <w:start w:val="1"/>
      <w:numFmt w:val="bullet"/>
      <w:pStyle w:val="CronerListArabic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22">
    <w:nsid w:val="1FEC5F87"/>
    <w:multiLevelType w:val="hybridMultilevel"/>
    <w:tmpl w:val="1BFE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7A1975"/>
    <w:multiLevelType w:val="hybridMultilevel"/>
    <w:tmpl w:val="B2D086F6"/>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4">
    <w:nsid w:val="256D0B13"/>
    <w:multiLevelType w:val="hybridMultilevel"/>
    <w:tmpl w:val="483AA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73767D"/>
    <w:multiLevelType w:val="hybridMultilevel"/>
    <w:tmpl w:val="F42A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8B50E2"/>
    <w:multiLevelType w:val="hybridMultilevel"/>
    <w:tmpl w:val="6AF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4E1F65"/>
    <w:multiLevelType w:val="hybridMultilevel"/>
    <w:tmpl w:val="207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382BE4"/>
    <w:multiLevelType w:val="hybridMultilevel"/>
    <w:tmpl w:val="F0DE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29508C0"/>
    <w:multiLevelType w:val="hybridMultilevel"/>
    <w:tmpl w:val="483AA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74E49F4"/>
    <w:multiLevelType w:val="hybridMultilevel"/>
    <w:tmpl w:val="B35A1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5818A8"/>
    <w:multiLevelType w:val="hybridMultilevel"/>
    <w:tmpl w:val="483AA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9ED49EE"/>
    <w:multiLevelType w:val="hybridMultilevel"/>
    <w:tmpl w:val="E7DC7C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4B110801"/>
    <w:multiLevelType w:val="hybridMultilevel"/>
    <w:tmpl w:val="5E5A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FB342B1"/>
    <w:multiLevelType w:val="hybridMultilevel"/>
    <w:tmpl w:val="63E0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3E667EB"/>
    <w:multiLevelType w:val="hybridMultilevel"/>
    <w:tmpl w:val="7D7681F0"/>
    <w:lvl w:ilvl="0" w:tplc="37005A3C">
      <w:start w:val="1"/>
      <w:numFmt w:val="lowerLetter"/>
      <w:lvlText w:val="%1."/>
      <w:lvlJc w:val="left"/>
      <w:pPr>
        <w:ind w:left="720" w:hanging="360"/>
      </w:pPr>
      <w:rPr>
        <w:b w:val="0"/>
        <w:color w:val="auto"/>
      </w:rPr>
    </w:lvl>
    <w:lvl w:ilvl="1" w:tplc="F95A790A">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70E72B8"/>
    <w:multiLevelType w:val="hybridMultilevel"/>
    <w:tmpl w:val="9486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80875E0"/>
    <w:multiLevelType w:val="hybridMultilevel"/>
    <w:tmpl w:val="E4FAF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5C1E29AC"/>
    <w:multiLevelType w:val="hybridMultilevel"/>
    <w:tmpl w:val="D01A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D65DA0"/>
    <w:multiLevelType w:val="hybridMultilevel"/>
    <w:tmpl w:val="8CD2CEB6"/>
    <w:lvl w:ilvl="0" w:tplc="98384B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A56AFA"/>
    <w:multiLevelType w:val="hybridMultilevel"/>
    <w:tmpl w:val="6DC47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9692B1C"/>
    <w:multiLevelType w:val="multilevel"/>
    <w:tmpl w:val="00E0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4C0A9D"/>
    <w:multiLevelType w:val="hybridMultilevel"/>
    <w:tmpl w:val="8F62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38E5CB0"/>
    <w:multiLevelType w:val="hybridMultilevel"/>
    <w:tmpl w:val="6B3690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8DB4E99"/>
    <w:multiLevelType w:val="hybridMultilevel"/>
    <w:tmpl w:val="0F826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E9B4B32"/>
    <w:multiLevelType w:val="hybridMultilevel"/>
    <w:tmpl w:val="EC54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8"/>
  </w:num>
  <w:num w:numId="4">
    <w:abstractNumId w:val="4"/>
  </w:num>
  <w:num w:numId="5">
    <w:abstractNumId w:val="5"/>
  </w:num>
  <w:num w:numId="6">
    <w:abstractNumId w:val="7"/>
  </w:num>
  <w:num w:numId="7">
    <w:abstractNumId w:val="9"/>
  </w:num>
  <w:num w:numId="8">
    <w:abstractNumId w:val="10"/>
  </w:num>
  <w:num w:numId="9">
    <w:abstractNumId w:val="20"/>
  </w:num>
  <w:num w:numId="10">
    <w:abstractNumId w:val="44"/>
  </w:num>
  <w:num w:numId="11">
    <w:abstractNumId w:val="48"/>
  </w:num>
  <w:num w:numId="12">
    <w:abstractNumId w:val="17"/>
  </w:num>
  <w:num w:numId="13">
    <w:abstractNumId w:val="31"/>
  </w:num>
  <w:num w:numId="14">
    <w:abstractNumId w:val="40"/>
  </w:num>
  <w:num w:numId="15">
    <w:abstractNumId w:val="35"/>
  </w:num>
  <w:num w:numId="16">
    <w:abstractNumId w:val="28"/>
  </w:num>
  <w:num w:numId="17">
    <w:abstractNumId w:val="12"/>
  </w:num>
  <w:num w:numId="18">
    <w:abstractNumId w:val="45"/>
  </w:num>
  <w:num w:numId="19">
    <w:abstractNumId w:val="38"/>
  </w:num>
  <w:num w:numId="20">
    <w:abstractNumId w:val="22"/>
  </w:num>
  <w:num w:numId="21">
    <w:abstractNumId w:val="49"/>
  </w:num>
  <w:num w:numId="22">
    <w:abstractNumId w:val="27"/>
  </w:num>
  <w:num w:numId="23">
    <w:abstractNumId w:val="39"/>
  </w:num>
  <w:num w:numId="24">
    <w:abstractNumId w:val="34"/>
  </w:num>
  <w:num w:numId="25">
    <w:abstractNumId w:val="3"/>
  </w:num>
  <w:num w:numId="26">
    <w:abstractNumId w:val="1"/>
  </w:num>
  <w:num w:numId="27">
    <w:abstractNumId w:val="0"/>
  </w:num>
  <w:num w:numId="28">
    <w:abstractNumId w:val="2"/>
  </w:num>
  <w:num w:numId="29">
    <w:abstractNumId w:val="47"/>
  </w:num>
  <w:num w:numId="30">
    <w:abstractNumId w:val="42"/>
  </w:num>
  <w:num w:numId="31">
    <w:abstractNumId w:val="37"/>
  </w:num>
  <w:num w:numId="32">
    <w:abstractNumId w:val="24"/>
  </w:num>
  <w:num w:numId="33">
    <w:abstractNumId w:val="32"/>
  </w:num>
  <w:num w:numId="34">
    <w:abstractNumId w:val="30"/>
  </w:num>
  <w:num w:numId="35">
    <w:abstractNumId w:val="29"/>
  </w:num>
  <w:num w:numId="36">
    <w:abstractNumId w:val="46"/>
  </w:num>
  <w:num w:numId="37">
    <w:abstractNumId w:val="41"/>
  </w:num>
  <w:num w:numId="38">
    <w:abstractNumId w:val="11"/>
  </w:num>
  <w:num w:numId="39">
    <w:abstractNumId w:val="15"/>
  </w:num>
  <w:num w:numId="40">
    <w:abstractNumId w:val="36"/>
  </w:num>
  <w:num w:numId="41">
    <w:abstractNumId w:val="14"/>
  </w:num>
  <w:num w:numId="42">
    <w:abstractNumId w:val="19"/>
  </w:num>
  <w:num w:numId="43">
    <w:abstractNumId w:val="16"/>
  </w:num>
  <w:num w:numId="44">
    <w:abstractNumId w:val="23"/>
  </w:num>
  <w:num w:numId="45">
    <w:abstractNumId w:val="13"/>
  </w:num>
  <w:num w:numId="46">
    <w:abstractNumId w:val="25"/>
  </w:num>
  <w:num w:numId="47">
    <w:abstractNumId w:val="43"/>
  </w:num>
  <w:num w:numId="48">
    <w:abstractNumId w:val="21"/>
  </w:num>
  <w:num w:numId="49">
    <w:abstractNumId w:val="1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3D"/>
    <w:rsid w:val="00245D3C"/>
    <w:rsid w:val="00252BE8"/>
    <w:rsid w:val="002D3D20"/>
    <w:rsid w:val="0077753D"/>
    <w:rsid w:val="00C66483"/>
    <w:rsid w:val="00E73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E9E4827-4C65-4048-938D-88CAC2CC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rPr>
      <w:rFonts w:ascii="Arial" w:hAnsi="Arial" w:cs="Arial"/>
    </w:rPr>
  </w:style>
  <w:style w:type="character" w:styleId="Emphasis">
    <w:name w:val="Emphasis"/>
    <w:basedOn w:val="DefaultParagraphFont"/>
    <w:uiPriority w:val="99"/>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AU"/>
    </w:rPr>
  </w:style>
  <w:style w:type="character" w:styleId="Strong">
    <w:name w:val="Strong"/>
    <w:basedOn w:val="DefaultParagraphFont"/>
    <w:uiPriority w:val="99"/>
    <w:qFormat/>
    <w:rPr>
      <w:b/>
      <w:bC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eastAsia="en-AU"/>
    </w:rPr>
  </w:style>
  <w:style w:type="paragraph" w:customStyle="1" w:styleId="CronerListAlphaLC2">
    <w:name w:val="CronerListAlphaLC2"/>
    <w:basedOn w:val="ListNumber3"/>
    <w:autoRedefine/>
    <w:uiPriority w:val="99"/>
    <w:pPr>
      <w:numPr>
        <w:numId w:val="0"/>
      </w:numPr>
      <w:spacing w:before="120"/>
      <w:contextualSpacing w:val="0"/>
    </w:pPr>
    <w:rPr>
      <w:rFonts w:ascii="Arial" w:eastAsiaTheme="minorEastAsia" w:hAnsi="Arial" w:cs="Arial"/>
      <w:sz w:val="20"/>
      <w:szCs w:val="20"/>
      <w:lang w:val="en-US" w:eastAsia="en-US"/>
    </w:rPr>
  </w:style>
  <w:style w:type="paragraph" w:styleId="ListNumber3">
    <w:name w:val="List Number 3"/>
    <w:basedOn w:val="Normal"/>
    <w:uiPriority w:val="99"/>
    <w:semiHidden/>
    <w:unhideWhenUsed/>
    <w:pPr>
      <w:numPr>
        <w:numId w:val="2"/>
      </w:numPr>
      <w:contextualSpacing/>
    </w:pPr>
  </w:style>
  <w:style w:type="paragraph" w:customStyle="1" w:styleId="CronerListArabic1">
    <w:name w:val="CronerListArabic1"/>
    <w:basedOn w:val="ListNumber2"/>
    <w:autoRedefine/>
    <w:uiPriority w:val="99"/>
    <w:pPr>
      <w:numPr>
        <w:numId w:val="9"/>
      </w:numPr>
      <w:tabs>
        <w:tab w:val="num" w:pos="360"/>
        <w:tab w:val="num" w:pos="720"/>
      </w:tabs>
      <w:spacing w:before="120"/>
      <w:ind w:left="720" w:hanging="245"/>
      <w:contextualSpacing w:val="0"/>
    </w:pPr>
    <w:rPr>
      <w:rFonts w:ascii="Arial" w:eastAsiaTheme="minorEastAsia" w:hAnsi="Arial" w:cs="Arial"/>
      <w:sz w:val="20"/>
      <w:szCs w:val="20"/>
      <w:lang w:val="en-US" w:eastAsia="en-US"/>
    </w:rPr>
  </w:style>
  <w:style w:type="paragraph" w:styleId="ListBullet5">
    <w:name w:val="List Bullet 5"/>
    <w:basedOn w:val="Normal"/>
    <w:autoRedefine/>
    <w:uiPriority w:val="99"/>
    <w:pPr>
      <w:numPr>
        <w:numId w:val="5"/>
      </w:numPr>
      <w:tabs>
        <w:tab w:val="clear" w:pos="1492"/>
        <w:tab w:val="num" w:pos="1800"/>
      </w:tabs>
      <w:ind w:left="1800"/>
    </w:pPr>
    <w:rPr>
      <w:rFonts w:eastAsiaTheme="minorEastAsia"/>
      <w:lang w:val="en-US" w:eastAsia="en-US"/>
    </w:rPr>
  </w:style>
  <w:style w:type="paragraph" w:styleId="ListNumber2">
    <w:name w:val="List Number 2"/>
    <w:basedOn w:val="Normal"/>
    <w:uiPriority w:val="99"/>
    <w:semiHidden/>
    <w:unhideWhenUsed/>
    <w:pPr>
      <w:tabs>
        <w:tab w:val="num" w:pos="1492"/>
      </w:tabs>
      <w:ind w:left="1492" w:hanging="360"/>
      <w:contextualSpacing/>
    </w:p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paragraph" w:customStyle="1" w:styleId="bold">
    <w:name w:val="bold"/>
    <w:basedOn w:val="Normal"/>
    <w:pPr>
      <w:spacing w:before="120" w:after="120"/>
    </w:pPr>
    <w:rPr>
      <w:rFonts w:ascii="Arial" w:hAnsi="Arial" w:cs="Arial"/>
      <w:b/>
      <w:bCs/>
      <w:sz w:val="22"/>
      <w:szCs w:val="22"/>
      <w:lang w:val="en-GB" w:eastAsia="en-GB"/>
    </w:rPr>
  </w:style>
  <w:style w:type="character" w:customStyle="1" w:styleId="NormalblueChar">
    <w:name w:val="Normal blue Char"/>
    <w:rPr>
      <w:rFonts w:ascii="Arial" w:hAnsi="Arial" w:cs="Arial"/>
      <w:color w:val="0000FF"/>
      <w:sz w:val="22"/>
      <w:szCs w:val="22"/>
      <w:lang w:val="en-GB" w:eastAsia="en-GB"/>
    </w:rPr>
  </w:style>
  <w:style w:type="paragraph" w:customStyle="1" w:styleId="Normal1">
    <w:name w:val="Normal1"/>
    <w:basedOn w:val="Normal"/>
    <w:pPr>
      <w:spacing w:before="100" w:beforeAutospacing="1" w:after="100" w:afterAutospacing="1"/>
    </w:pPr>
    <w:rPr>
      <w:lang w:val="en-GB" w:eastAsia="en-GB"/>
    </w:rPr>
  </w:style>
  <w:style w:type="character" w:customStyle="1" w:styleId="normalchar">
    <w:name w:val="normal__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88060">
      <w:bodyDiv w:val="1"/>
      <w:marLeft w:val="0"/>
      <w:marRight w:val="0"/>
      <w:marTop w:val="0"/>
      <w:marBottom w:val="0"/>
      <w:divBdr>
        <w:top w:val="none" w:sz="0" w:space="0" w:color="auto"/>
        <w:left w:val="none" w:sz="0" w:space="0" w:color="auto"/>
        <w:bottom w:val="none" w:sz="0" w:space="0" w:color="auto"/>
        <w:right w:val="none" w:sz="0" w:space="0" w:color="auto"/>
      </w:divBdr>
      <w:divsChild>
        <w:div w:id="2096048768">
          <w:marLeft w:val="225"/>
          <w:marRight w:val="225"/>
          <w:marTop w:val="75"/>
          <w:marBottom w:val="375"/>
          <w:divBdr>
            <w:top w:val="none" w:sz="0" w:space="0" w:color="auto"/>
            <w:left w:val="none" w:sz="0" w:space="0" w:color="auto"/>
            <w:bottom w:val="none" w:sz="0" w:space="0" w:color="auto"/>
            <w:right w:val="none" w:sz="0" w:space="0" w:color="auto"/>
          </w:divBdr>
          <w:divsChild>
            <w:div w:id="1772628277">
              <w:marLeft w:val="0"/>
              <w:marRight w:val="0"/>
              <w:marTop w:val="0"/>
              <w:marBottom w:val="0"/>
              <w:divBdr>
                <w:top w:val="none" w:sz="0" w:space="0" w:color="auto"/>
                <w:left w:val="none" w:sz="0" w:space="0" w:color="auto"/>
                <w:bottom w:val="none" w:sz="0" w:space="0" w:color="auto"/>
                <w:right w:val="none" w:sz="0" w:space="0" w:color="auto"/>
              </w:divBdr>
              <w:divsChild>
                <w:div w:id="199367598">
                  <w:marLeft w:val="0"/>
                  <w:marRight w:val="0"/>
                  <w:marTop w:val="0"/>
                  <w:marBottom w:val="0"/>
                  <w:divBdr>
                    <w:top w:val="none" w:sz="0" w:space="0" w:color="auto"/>
                    <w:left w:val="none" w:sz="0" w:space="0" w:color="auto"/>
                    <w:bottom w:val="none" w:sz="0" w:space="0" w:color="auto"/>
                    <w:right w:val="none" w:sz="0" w:space="0" w:color="auto"/>
                  </w:divBdr>
                  <w:divsChild>
                    <w:div w:id="6104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98866-154F-4975-904E-FE022874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dc:creator>
  <cp:lastModifiedBy>Kath Smart - 405</cp:lastModifiedBy>
  <cp:revision>4</cp:revision>
  <cp:lastPrinted>2016-03-30T08:14:00Z</cp:lastPrinted>
  <dcterms:created xsi:type="dcterms:W3CDTF">2017-11-07T17:06:00Z</dcterms:created>
  <dcterms:modified xsi:type="dcterms:W3CDTF">2017-11-11T15:37:00Z</dcterms:modified>
</cp:coreProperties>
</file>