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Job </w:t>
      </w:r>
      <w:r w:rsidDel="00000000" w:rsidR="00000000" w:rsidRPr="00000000">
        <w:rPr>
          <w:rFonts w:ascii="Arial" w:cs="Arial" w:eastAsia="Arial" w:hAnsi="Arial"/>
          <w:b w:val="1"/>
          <w:sz w:val="22"/>
          <w:szCs w:val="22"/>
          <w:rtl w:val="0"/>
        </w:rPr>
        <w:t xml:space="preserve">d</w:t>
      </w:r>
      <w:r w:rsidDel="00000000" w:rsidR="00000000" w:rsidRPr="00000000">
        <w:rPr>
          <w:rFonts w:ascii="Arial" w:cs="Arial" w:eastAsia="Arial" w:hAnsi="Arial"/>
          <w:b w:val="1"/>
          <w:sz w:val="22"/>
          <w:szCs w:val="22"/>
          <w:vertAlign w:val="baseline"/>
          <w:rtl w:val="0"/>
        </w:rPr>
        <w:t xml:space="preserve">escription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Post:</w:t>
        <w:tab/>
        <w:tab/>
        <w:tab/>
        <w:tab/>
      </w:r>
      <w:r w:rsidDel="00000000" w:rsidR="00000000" w:rsidRPr="00000000">
        <w:rPr>
          <w:rFonts w:ascii="Arial" w:cs="Arial" w:eastAsia="Arial" w:hAnsi="Arial"/>
          <w:sz w:val="22"/>
          <w:szCs w:val="22"/>
          <w:rtl w:val="0"/>
        </w:rPr>
        <w:t xml:space="preserve">Performing Arts Teacher</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Responsible to:</w:t>
        <w:tab/>
        <w:tab/>
      </w:r>
      <w:r w:rsidDel="00000000" w:rsidR="00000000" w:rsidRPr="00000000">
        <w:rPr>
          <w:rFonts w:ascii="Arial" w:cs="Arial" w:eastAsia="Arial" w:hAnsi="Arial"/>
          <w:sz w:val="22"/>
          <w:szCs w:val="22"/>
          <w:vertAlign w:val="baseline"/>
          <w:rtl w:val="0"/>
        </w:rPr>
        <w:t xml:space="preserve">Head of Performing Arts, Music and Media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tab/>
        <w:tab/>
        <w:tab/>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2880" w:hanging="288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Co-ordinates with:</w:t>
        <w:tab/>
      </w:r>
      <w:r w:rsidDel="00000000" w:rsidR="00000000" w:rsidRPr="00000000">
        <w:rPr>
          <w:rFonts w:ascii="Arial" w:cs="Arial" w:eastAsia="Arial" w:hAnsi="Arial"/>
          <w:sz w:val="22"/>
          <w:szCs w:val="22"/>
          <w:vertAlign w:val="baseline"/>
          <w:rtl w:val="0"/>
        </w:rPr>
        <w:t xml:space="preserve">College </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taff both within the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vertAlign w:val="baseline"/>
          <w:rtl w:val="0"/>
        </w:rPr>
        <w:t xml:space="preserve">epartment and across the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sz w:val="22"/>
          <w:szCs w:val="22"/>
          <w:vertAlign w:val="baseline"/>
          <w:rtl w:val="0"/>
        </w:rPr>
        <w:t xml:space="preserve">ollege.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Teaching, learning and assessment </w:t>
      </w:r>
      <w:r w:rsidDel="00000000" w:rsidR="00000000" w:rsidRPr="00000000">
        <w:rPr>
          <w:rtl w:val="0"/>
        </w:rPr>
      </w:r>
    </w:p>
    <w:p w:rsidR="00000000" w:rsidDel="00000000" w:rsidP="00000000" w:rsidRDefault="00000000" w:rsidRPr="00000000" w14:paraId="0000000A">
      <w:pPr>
        <w:pageBreakBefore w:val="0"/>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planning and preparing teaching and learning programmes for groups and </w:t>
        <w:tab/>
      </w:r>
    </w:p>
    <w:p w:rsidR="00000000" w:rsidDel="00000000" w:rsidP="00000000" w:rsidRDefault="00000000" w:rsidRPr="00000000" w14:paraId="0000000B">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w:t>
        <w:tab/>
        <w:tab/>
        <w:t xml:space="preserve">individuals;</w:t>
      </w:r>
    </w:p>
    <w:p w:rsidR="00000000" w:rsidDel="00000000" w:rsidP="00000000" w:rsidRDefault="00000000" w:rsidRPr="00000000" w14:paraId="0000000C">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teaching, according to their educational needs, the students assigned to you, including the setting and marking of work to be carried out by the student in college and elsewhere;</w:t>
      </w:r>
    </w:p>
    <w:p w:rsidR="00000000" w:rsidDel="00000000" w:rsidP="00000000" w:rsidRDefault="00000000" w:rsidRPr="00000000" w14:paraId="0000000D">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developing and using a range of teaching and learning techniques;</w:t>
      </w:r>
    </w:p>
    <w:p w:rsidR="00000000" w:rsidDel="00000000" w:rsidP="00000000" w:rsidRDefault="00000000" w:rsidRPr="00000000" w14:paraId="0000000E">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managing the learning process and establishing an effective learning environment;</w:t>
      </w:r>
    </w:p>
    <w:p w:rsidR="00000000" w:rsidDel="00000000" w:rsidP="00000000" w:rsidRDefault="00000000" w:rsidRPr="00000000" w14:paraId="0000000F">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managing the integration of new technologies and key skills in taught sessions;</w:t>
      </w:r>
    </w:p>
    <w:p w:rsidR="00000000" w:rsidDel="00000000" w:rsidP="00000000" w:rsidRDefault="00000000" w:rsidRPr="00000000" w14:paraId="00000010">
      <w:pPr>
        <w:pageBreakBefore w:val="0"/>
        <w:numPr>
          <w:ilvl w:val="1"/>
          <w:numId w:val="2"/>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providing or contributing to oral and written assessments, reports and </w:t>
        <w:tab/>
        <w:tab/>
        <w:tab/>
        <w:t xml:space="preserve">references relating to individual students and groups of students;</w:t>
      </w:r>
    </w:p>
    <w:p w:rsidR="00000000" w:rsidDel="00000000" w:rsidP="00000000" w:rsidRDefault="00000000" w:rsidRPr="00000000" w14:paraId="00000011">
      <w:pPr>
        <w:pageBreakBefore w:val="0"/>
        <w:numPr>
          <w:ilvl w:val="1"/>
          <w:numId w:val="2"/>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participating in arrangements for preparing students for public examinations/internal assessment and in assessing students for the purposes of such examinations; recording and reporting such assessment; and participating in arrangements for </w:t>
        <w:tab/>
        <w:t xml:space="preserve">students’ presentation for and supervision during such examinations/internal assessments;</w:t>
      </w:r>
    </w:p>
    <w:p w:rsidR="00000000" w:rsidDel="00000000" w:rsidP="00000000" w:rsidRDefault="00000000" w:rsidRPr="00000000" w14:paraId="00000012">
      <w:pPr>
        <w:pageBreakBefore w:val="0"/>
        <w:numPr>
          <w:ilvl w:val="1"/>
          <w:numId w:val="2"/>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carrying out diagnostic and other formative assessments in order to determine student needs and appropriate teaching styles;</w:t>
      </w:r>
    </w:p>
    <w:p w:rsidR="00000000" w:rsidDel="00000000" w:rsidP="00000000" w:rsidRDefault="00000000" w:rsidRPr="00000000" w14:paraId="00000013">
      <w:pPr>
        <w:pageBreakBefore w:val="0"/>
        <w:numPr>
          <w:ilvl w:val="1"/>
          <w:numId w:val="2"/>
        </w:numPr>
        <w:tabs>
          <w:tab w:val="center" w:leader="none" w:pos="4320"/>
          <w:tab w:val="right" w:leader="none" w:pos="8640"/>
        </w:tabs>
        <w:ind w:left="1440" w:hanging="72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carrying out internal verification processes and activities in line with awarding body requirements </w:t>
      </w:r>
    </w:p>
    <w:p w:rsidR="00000000" w:rsidDel="00000000" w:rsidP="00000000" w:rsidRDefault="00000000" w:rsidRPr="00000000" w14:paraId="00000014">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Pastoral care</w:t>
      </w:r>
      <w:r w:rsidDel="00000000" w:rsidR="00000000" w:rsidRPr="00000000">
        <w:rPr>
          <w:rtl w:val="0"/>
        </w:rPr>
      </w:r>
    </w:p>
    <w:p w:rsidR="00000000" w:rsidDel="00000000" w:rsidP="00000000" w:rsidRDefault="00000000" w:rsidRPr="00000000" w14:paraId="00000015">
      <w:pPr>
        <w:pageBreakBefore w:val="0"/>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promoting the general progress and well-being of individual students and of </w:t>
        <w:tab/>
        <w:tab/>
        <w:tab/>
        <w:t xml:space="preserve">any class or group of students assigned to you;</w:t>
      </w:r>
    </w:p>
    <w:p w:rsidR="00000000" w:rsidDel="00000000" w:rsidP="00000000" w:rsidRDefault="00000000" w:rsidRPr="00000000" w14:paraId="00000016">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providing guidance and advice to students on educational and social matters and on their further education and future careers, including information about sources of more expert advice on specific questions; making relevant records and reports;</w:t>
      </w:r>
    </w:p>
    <w:p w:rsidR="00000000" w:rsidDel="00000000" w:rsidP="00000000" w:rsidRDefault="00000000" w:rsidRPr="00000000" w14:paraId="00000017">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making records of and reports on the personal and social needs of students;</w:t>
      </w:r>
    </w:p>
    <w:p w:rsidR="00000000" w:rsidDel="00000000" w:rsidP="00000000" w:rsidRDefault="00000000" w:rsidRPr="00000000" w14:paraId="00000018">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communicating and consulting with the parents of the student;</w:t>
      </w:r>
    </w:p>
    <w:p w:rsidR="00000000" w:rsidDel="00000000" w:rsidP="00000000" w:rsidRDefault="00000000" w:rsidRPr="00000000" w14:paraId="00000019">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communicating and cooperating with persons or organisations outside the college;</w:t>
      </w:r>
    </w:p>
    <w:p w:rsidR="00000000" w:rsidDel="00000000" w:rsidP="00000000" w:rsidRDefault="00000000" w:rsidRPr="00000000" w14:paraId="0000001A">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participating in meetings arranged for any of the purposes described above.</w:t>
      </w:r>
    </w:p>
    <w:p w:rsidR="00000000" w:rsidDel="00000000" w:rsidP="00000000" w:rsidRDefault="00000000" w:rsidRPr="00000000" w14:paraId="0000001B">
      <w:pPr>
        <w:pageBreakBefore w:val="0"/>
        <w:tabs>
          <w:tab w:val="center" w:leader="none" w:pos="4320"/>
          <w:tab w:val="right" w:leader="none" w:pos="8640"/>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Assessments and reporting</w:t>
      </w:r>
      <w:r w:rsidDel="00000000" w:rsidR="00000000" w:rsidRPr="00000000">
        <w:rPr>
          <w:rtl w:val="0"/>
        </w:rPr>
      </w:r>
    </w:p>
    <w:p w:rsidR="00000000" w:rsidDel="00000000" w:rsidP="00000000" w:rsidRDefault="00000000" w:rsidRPr="00000000" w14:paraId="0000001C">
      <w:pPr>
        <w:pageBreakBefore w:val="0"/>
        <w:numPr>
          <w:ilvl w:val="0"/>
          <w:numId w:val="2"/>
        </w:numPr>
        <w:tabs>
          <w:tab w:val="center" w:leader="none" w:pos="4320"/>
          <w:tab w:val="right" w:leader="none" w:pos="8640"/>
        </w:tabs>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      a)</w:t>
        <w:tab/>
        <w:t xml:space="preserve">         providing or contributing to oral and written assessments, reports and </w:t>
        <w:tab/>
        <w:tab/>
        <w:tab/>
        <w:t xml:space="preserve">          references relating to individual students and groups of students;</w:t>
      </w:r>
    </w:p>
    <w:p w:rsidR="00000000" w:rsidDel="00000000" w:rsidP="00000000" w:rsidRDefault="00000000" w:rsidRPr="00000000" w14:paraId="0000001D">
      <w:pPr>
        <w:pageBreakBefore w:val="0"/>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participating in arrangements for preparing students for public examinations/internal </w:t>
      </w:r>
    </w:p>
    <w:p w:rsidR="00000000" w:rsidDel="00000000" w:rsidP="00000000" w:rsidRDefault="00000000" w:rsidRPr="00000000" w14:paraId="0000001E">
      <w:pPr>
        <w:pageBreakBefore w:val="0"/>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assessments and in assessing students for the purposes of such examinations; </w:t>
      </w:r>
    </w:p>
    <w:p w:rsidR="00000000" w:rsidDel="00000000" w:rsidP="00000000" w:rsidRDefault="00000000" w:rsidRPr="00000000" w14:paraId="0000001F">
      <w:pPr>
        <w:pageBreakBefore w:val="0"/>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recording and reporting such assessment; and participating in arrangements for </w:t>
      </w:r>
    </w:p>
    <w:p w:rsidR="00000000" w:rsidDel="00000000" w:rsidP="00000000" w:rsidRDefault="00000000" w:rsidRPr="00000000" w14:paraId="00000020">
      <w:pPr>
        <w:pageBreakBefore w:val="0"/>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students’ presentation for and supervision during such examinations/internal </w:t>
      </w:r>
    </w:p>
    <w:p w:rsidR="00000000" w:rsidDel="00000000" w:rsidP="00000000" w:rsidRDefault="00000000" w:rsidRPr="00000000" w14:paraId="00000021">
      <w:pPr>
        <w:pageBreakBefore w:val="0"/>
        <w:ind w:left="72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assessments;</w:t>
      </w:r>
    </w:p>
    <w:p w:rsidR="00000000" w:rsidDel="00000000" w:rsidP="00000000" w:rsidRDefault="00000000" w:rsidRPr="00000000" w14:paraId="00000022">
      <w:pPr>
        <w:pageBreakBefore w:val="0"/>
        <w:numPr>
          <w:ilvl w:val="0"/>
          <w:numId w:val="3"/>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carrying out diagnostic and other formative assessments in order to determine </w:t>
      </w:r>
    </w:p>
    <w:p w:rsidR="00000000" w:rsidDel="00000000" w:rsidP="00000000" w:rsidRDefault="00000000" w:rsidRPr="00000000" w14:paraId="00000023">
      <w:pPr>
        <w:pageBreakBefore w:val="0"/>
        <w:numPr>
          <w:ilvl w:val="0"/>
          <w:numId w:val="3"/>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learner needs and appropriate teaching styles.</w:t>
      </w:r>
    </w:p>
    <w:p w:rsidR="00000000" w:rsidDel="00000000" w:rsidP="00000000" w:rsidRDefault="00000000" w:rsidRPr="00000000" w14:paraId="00000024">
      <w:pPr>
        <w:pageBreakBefore w:val="0"/>
        <w:tabs>
          <w:tab w:val="center" w:leader="none" w:pos="4320"/>
          <w:tab w:val="right" w:leader="none" w:pos="8640"/>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Continuing professional review and development</w:t>
      </w:r>
      <w:r w:rsidDel="00000000" w:rsidR="00000000" w:rsidRPr="00000000">
        <w:rPr>
          <w:rtl w:val="0"/>
        </w:rPr>
      </w:r>
    </w:p>
    <w:p w:rsidR="00000000" w:rsidDel="00000000" w:rsidP="00000000" w:rsidRDefault="00000000" w:rsidRPr="00000000" w14:paraId="00000025">
      <w:pPr>
        <w:pageBreakBefore w:val="0"/>
        <w:numPr>
          <w:ilvl w:val="0"/>
          <w:numId w:val="2"/>
        </w:numPr>
        <w:tabs>
          <w:tab w:val="center" w:leader="none" w:pos="4320"/>
          <w:tab w:val="right" w:leader="none" w:pos="8640"/>
        </w:tabs>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      a)         </w:t>
        <w:tab/>
        <w:t xml:space="preserve">participating in arrangements made for the review of your performance;</w:t>
      </w:r>
    </w:p>
    <w:p w:rsidR="00000000" w:rsidDel="00000000" w:rsidP="00000000" w:rsidRDefault="00000000" w:rsidRPr="00000000" w14:paraId="00000026">
      <w:pPr>
        <w:pageBreakBefore w:val="0"/>
        <w:numPr>
          <w:ilvl w:val="1"/>
          <w:numId w:val="2"/>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reviewing from time to time your methods of teaching and programmes of work;</w:t>
      </w:r>
    </w:p>
    <w:p w:rsidR="00000000" w:rsidDel="00000000" w:rsidP="00000000" w:rsidRDefault="00000000" w:rsidRPr="00000000" w14:paraId="00000027">
      <w:pPr>
        <w:pageBreakBefore w:val="0"/>
        <w:numPr>
          <w:ilvl w:val="1"/>
          <w:numId w:val="2"/>
        </w:numPr>
        <w:tabs>
          <w:tab w:val="center" w:leader="none" w:pos="4320"/>
          <w:tab w:val="right" w:leader="none" w:pos="8640"/>
        </w:tabs>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participating in arrangements for your further training and professional development.</w:t>
      </w:r>
    </w:p>
    <w:p w:rsidR="00000000" w:rsidDel="00000000" w:rsidP="00000000" w:rsidRDefault="00000000" w:rsidRPr="00000000" w14:paraId="00000028">
      <w:pPr>
        <w:pageBreakBefore w:val="0"/>
        <w:tabs>
          <w:tab w:val="center" w:leader="none" w:pos="4320"/>
          <w:tab w:val="right" w:leader="none" w:pos="8640"/>
        </w:tabs>
        <w:rPr>
          <w:rFonts w:ascii="Arial" w:cs="Arial" w:eastAsia="Arial" w:hAnsi="Arial"/>
          <w:sz w:val="22"/>
          <w:szCs w:val="22"/>
        </w:rPr>
      </w:pPr>
      <w:r w:rsidDel="00000000" w:rsidR="00000000" w:rsidRPr="00000000">
        <w:rPr>
          <w:rFonts w:ascii="Arial" w:cs="Arial" w:eastAsia="Arial" w:hAnsi="Arial"/>
          <w:b w:val="1"/>
          <w:sz w:val="22"/>
          <w:szCs w:val="22"/>
          <w:rtl w:val="0"/>
        </w:rPr>
        <w:t xml:space="preserve">Curriculum development and quality improvement</w:t>
      </w:r>
      <w:r w:rsidDel="00000000" w:rsidR="00000000" w:rsidRPr="00000000">
        <w:rPr>
          <w:rtl w:val="0"/>
        </w:rPr>
      </w:r>
    </w:p>
    <w:p w:rsidR="00000000" w:rsidDel="00000000" w:rsidP="00000000" w:rsidRDefault="00000000" w:rsidRPr="00000000" w14:paraId="00000029">
      <w:pPr>
        <w:pageBreakBefore w:val="0"/>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advising and co-operating with the college management and other teachers on </w:t>
        <w:tab/>
        <w:tab/>
        <w:tab/>
        <w:t xml:space="preserve">the preparation and development of course of study, teaching materials, </w:t>
        <w:tab/>
        <w:tab/>
        <w:tab/>
        <w:tab/>
        <w:t xml:space="preserve">teaching programmes, methods of teaching and assessment and pastoral </w:t>
        <w:tab/>
        <w:tab/>
        <w:tab/>
        <w:t xml:space="preserve">arrangements;</w:t>
      </w:r>
    </w:p>
    <w:p w:rsidR="00000000" w:rsidDel="00000000" w:rsidP="00000000" w:rsidRDefault="00000000" w:rsidRPr="00000000" w14:paraId="0000002A">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assisting in securing quality improvement within the department;</w:t>
      </w:r>
    </w:p>
    <w:p w:rsidR="00000000" w:rsidDel="00000000" w:rsidP="00000000" w:rsidRDefault="00000000" w:rsidRPr="00000000" w14:paraId="0000002B">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to be flexible and responsible with preparation for and delivery of new curriculum.</w:t>
      </w:r>
    </w:p>
    <w:p w:rsidR="00000000" w:rsidDel="00000000" w:rsidP="00000000" w:rsidRDefault="00000000" w:rsidRPr="00000000" w14:paraId="0000002C">
      <w:pPr>
        <w:pStyle w:val="Heading1"/>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Discipline, health and safety</w:t>
      </w:r>
    </w:p>
    <w:p w:rsidR="00000000" w:rsidDel="00000000" w:rsidP="00000000" w:rsidRDefault="00000000" w:rsidRPr="00000000" w14:paraId="0000002D">
      <w:pPr>
        <w:pageBreakBefore w:val="0"/>
        <w:numPr>
          <w:ilvl w:val="0"/>
          <w:numId w:val="2"/>
        </w:numPr>
        <w:ind w:left="360"/>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maintaining good order and discipline among the students and safeguarding </w:t>
        <w:tab/>
        <w:tab/>
        <w:tab/>
        <w:t xml:space="preserve">their health and safety both when they are authorised to be on the college </w:t>
        <w:tab/>
        <w:tab/>
        <w:tab/>
        <w:t xml:space="preserve">premises and when they are engaged in authorised college activities elsewhere;</w:t>
      </w:r>
    </w:p>
    <w:p w:rsidR="00000000" w:rsidDel="00000000" w:rsidP="00000000" w:rsidRDefault="00000000" w:rsidRPr="00000000" w14:paraId="0000002E">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displaying high levels of customer care at all times;</w:t>
      </w:r>
    </w:p>
    <w:p w:rsidR="00000000" w:rsidDel="00000000" w:rsidP="00000000" w:rsidRDefault="00000000" w:rsidRPr="00000000" w14:paraId="0000002F">
      <w:pPr>
        <w:pageBreakBefore w:val="0"/>
        <w:numPr>
          <w:ilvl w:val="1"/>
          <w:numId w:val="2"/>
        </w:numPr>
        <w:ind w:left="144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promoting college policies and procedures.</w:t>
      </w:r>
    </w:p>
    <w:p w:rsidR="00000000" w:rsidDel="00000000" w:rsidP="00000000" w:rsidRDefault="00000000" w:rsidRPr="00000000" w14:paraId="00000030">
      <w:pPr>
        <w:pageBreakBefore w:val="0"/>
        <w:ind w:right="-21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Maintain high professional standards</w:t>
      </w:r>
      <w:r w:rsidDel="00000000" w:rsidR="00000000" w:rsidRPr="00000000">
        <w:rPr>
          <w:rtl w:val="0"/>
        </w:rPr>
      </w:r>
    </w:p>
    <w:p w:rsidR="00000000" w:rsidDel="00000000" w:rsidP="00000000" w:rsidRDefault="00000000" w:rsidRPr="00000000" w14:paraId="00000031">
      <w:pPr>
        <w:pageBreakBefore w:val="0"/>
        <w:ind w:right="-210"/>
        <w:rPr>
          <w:rFonts w:ascii="Arial" w:cs="Arial" w:eastAsia="Arial" w:hAnsi="Arial"/>
          <w:sz w:val="22"/>
          <w:szCs w:val="22"/>
        </w:rPr>
      </w:pP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 xml:space="preserve">a)</w:t>
        <w:tab/>
        <w:t xml:space="preserve">smart dress and a professional image.</w:t>
      </w:r>
    </w:p>
    <w:p w:rsidR="00000000" w:rsidDel="00000000" w:rsidP="00000000" w:rsidRDefault="00000000" w:rsidRPr="00000000" w14:paraId="00000032">
      <w:pPr>
        <w:pageBreakBefore w:val="0"/>
        <w:ind w:right="-210"/>
        <w:rPr>
          <w:rFonts w:ascii="Arial" w:cs="Arial" w:eastAsia="Arial" w:hAnsi="Arial"/>
          <w:sz w:val="22"/>
          <w:szCs w:val="22"/>
        </w:rPr>
      </w:pPr>
      <w:r w:rsidDel="00000000" w:rsidR="00000000" w:rsidRPr="00000000">
        <w:rPr>
          <w:rFonts w:ascii="Arial" w:cs="Arial" w:eastAsia="Arial" w:hAnsi="Arial"/>
          <w:sz w:val="22"/>
          <w:szCs w:val="22"/>
          <w:rtl w:val="0"/>
        </w:rPr>
        <w:tab/>
        <w:t xml:space="preserve">b)</w:t>
        <w:tab/>
        <w:t xml:space="preserve">adhere to all elements of the college’s Safeguarding procedures and ensure that the </w:t>
        <w:tab/>
        <w:tab/>
        <w:t xml:space="preserve">best interests of young people are prioritised.</w:t>
      </w:r>
    </w:p>
    <w:p w:rsidR="00000000" w:rsidDel="00000000" w:rsidP="00000000" w:rsidRDefault="00000000" w:rsidRPr="00000000" w14:paraId="00000033">
      <w:pPr>
        <w:pageBreakBefore w:val="0"/>
        <w:ind w:left="720" w:right="-21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embrace the college equality policy and ensure parity of esteem to all </w:t>
      </w:r>
    </w:p>
    <w:p w:rsidR="00000000" w:rsidDel="00000000" w:rsidP="00000000" w:rsidRDefault="00000000" w:rsidRPr="00000000" w14:paraId="00000034">
      <w:pPr>
        <w:pageBreakBefore w:val="0"/>
        <w:ind w:left="720" w:right="-210"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colleagues and students.</w:t>
      </w:r>
    </w:p>
    <w:p w:rsidR="00000000" w:rsidDel="00000000" w:rsidP="00000000" w:rsidRDefault="00000000" w:rsidRPr="00000000" w14:paraId="00000035">
      <w:pPr>
        <w:pageBreakBefore w:val="0"/>
        <w:ind w:right="-21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Work in line with the Staff Code of Conduct.</w:t>
      </w:r>
    </w:p>
    <w:p w:rsidR="00000000" w:rsidDel="00000000" w:rsidP="00000000" w:rsidRDefault="00000000" w:rsidRPr="00000000" w14:paraId="00000036">
      <w:pPr>
        <w:pageBreakBefore w:val="0"/>
        <w:ind w:right="-21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Display a positive and caring attitude.</w:t>
      </w:r>
    </w:p>
    <w:p w:rsidR="00000000" w:rsidDel="00000000" w:rsidP="00000000" w:rsidRDefault="00000000" w:rsidRPr="00000000" w14:paraId="00000037">
      <w:pPr>
        <w:pageBreakBefore w:val="0"/>
        <w:ind w:right="-210"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f)         Value diversity and promote equal opportunities</w:t>
      </w:r>
    </w:p>
    <w:p w:rsidR="00000000" w:rsidDel="00000000" w:rsidP="00000000" w:rsidRDefault="00000000" w:rsidRPr="00000000" w14:paraId="00000038">
      <w:pPr>
        <w:pStyle w:val="Heading1"/>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Cover</w:t>
      </w:r>
    </w:p>
    <w:p w:rsidR="00000000" w:rsidDel="00000000" w:rsidP="00000000" w:rsidRDefault="00000000" w:rsidRPr="00000000" w14:paraId="00000039">
      <w:pPr>
        <w:pageBreakBefore w:val="0"/>
        <w:ind w:left="720"/>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as far as it is practicable supervising and providing work for any student whose teacher is not available to teach them within the college guidelines.</w:t>
      </w:r>
    </w:p>
    <w:p w:rsidR="00000000" w:rsidDel="00000000" w:rsidP="00000000" w:rsidRDefault="00000000" w:rsidRPr="00000000" w14:paraId="0000003A">
      <w:pPr>
        <w:pStyle w:val="Heading1"/>
        <w:pageBreakBefore w:val="0"/>
        <w:rPr>
          <w:rFonts w:ascii="Arial" w:cs="Arial" w:eastAsia="Arial" w:hAnsi="Arial"/>
          <w:sz w:val="22"/>
          <w:szCs w:val="22"/>
        </w:rPr>
      </w:pPr>
      <w:bookmarkStart w:colFirst="0" w:colLast="0" w:name="_pns6hr6ok2dn" w:id="0"/>
      <w:bookmarkEnd w:id="0"/>
      <w:r w:rsidDel="00000000" w:rsidR="00000000" w:rsidRPr="00000000">
        <w:rPr>
          <w:rFonts w:ascii="Arial" w:cs="Arial" w:eastAsia="Arial" w:hAnsi="Arial"/>
          <w:sz w:val="22"/>
          <w:szCs w:val="22"/>
          <w:rtl w:val="0"/>
        </w:rPr>
        <w:t xml:space="preserve">Administration</w:t>
      </w:r>
    </w:p>
    <w:p w:rsidR="00000000" w:rsidDel="00000000" w:rsidP="00000000" w:rsidRDefault="00000000" w:rsidRPr="00000000" w14:paraId="0000003B">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a)</w:t>
        <w:tab/>
        <w:t xml:space="preserve">participating in administrative and organisational tasks related to such duties </w:t>
        <w:tab/>
        <w:tab/>
        <w:tab/>
        <w:t xml:space="preserve">as are described above;</w:t>
      </w:r>
    </w:p>
    <w:p w:rsidR="00000000" w:rsidDel="00000000" w:rsidP="00000000" w:rsidRDefault="00000000" w:rsidRPr="00000000" w14:paraId="0000003C">
      <w:pPr>
        <w:pageBreakBefore w:val="0"/>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attending college corporate functions in support of colleagues, as appropriate;</w:t>
      </w:r>
    </w:p>
    <w:p w:rsidR="00000000" w:rsidDel="00000000" w:rsidP="00000000" w:rsidRDefault="00000000" w:rsidRPr="00000000" w14:paraId="0000003D">
      <w:pPr>
        <w:pageBreakBefore w:val="0"/>
        <w:numPr>
          <w:ilvl w:val="0"/>
          <w:numId w:val="1"/>
        </w:numPr>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assisting with the recruitment of future students.</w:t>
      </w:r>
    </w:p>
    <w:p w:rsidR="00000000" w:rsidDel="00000000" w:rsidP="00000000" w:rsidRDefault="00000000" w:rsidRPr="00000000" w14:paraId="0000003E">
      <w:pPr>
        <w:pageBreakBefore w:val="0"/>
        <w:numPr>
          <w:ilvl w:val="0"/>
          <w:numId w:val="1"/>
        </w:numPr>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contribute to the development, liaison and marketing of your subject as required within local schools.</w:t>
      </w:r>
    </w:p>
    <w:p w:rsidR="00000000" w:rsidDel="00000000" w:rsidP="00000000" w:rsidRDefault="00000000" w:rsidRPr="00000000" w14:paraId="0000003F">
      <w:pPr>
        <w:pageBreakBefore w:val="0"/>
        <w:numPr>
          <w:ilvl w:val="0"/>
          <w:numId w:val="1"/>
        </w:numPr>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at open days, marketing events and parents evenings as required.</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108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1080" w:firstLine="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Summary of Main Terms and Conditions</w:t>
      </w:r>
      <w:r w:rsidDel="00000000" w:rsidR="00000000" w:rsidRPr="00000000">
        <w:rPr>
          <w:rtl w:val="0"/>
        </w:rPr>
      </w:r>
    </w:p>
    <w:tbl>
      <w:tblPr>
        <w:tblStyle w:val="Table1"/>
        <w:tblW w:w="102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8398"/>
        <w:tblGridChange w:id="0">
          <w:tblGrid>
            <w:gridCol w:w="1809"/>
            <w:gridCol w:w="8398"/>
          </w:tblGrid>
        </w:tblGridChange>
      </w:tblGrid>
      <w:tr>
        <w:trPr>
          <w:cantSplit w:val="0"/>
          <w:tblHeader w:val="0"/>
        </w:trPr>
        <w:tc>
          <w:tcPr>
            <w:shd w:fill="cccccc" w:val="cle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Salary </w:t>
            </w:r>
            <w:r w:rsidDel="00000000" w:rsidR="00000000" w:rsidRPr="00000000">
              <w:rPr>
                <w:rtl w:val="0"/>
              </w:rPr>
            </w:r>
          </w:p>
        </w:tc>
        <w:tc>
          <w:tcP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Points 1-</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sz w:val="22"/>
                <w:szCs w:val="22"/>
                <w:vertAlign w:val="baseline"/>
                <w:rtl w:val="0"/>
              </w:rPr>
              <w:t xml:space="preserve"> of the Sixth Form Colleges Teaching staff salary scale. </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Currently £12,200 to £18,853 per annum for 0.4fte post</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Working Hours</w:t>
            </w:r>
            <w:r w:rsidDel="00000000" w:rsidR="00000000" w:rsidRPr="00000000">
              <w:rPr>
                <w:rtl w:val="0"/>
              </w:rPr>
            </w:r>
          </w:p>
        </w:tc>
        <w:tc>
          <w:tcP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This is a 0.4fte,</w:t>
            </w:r>
            <w:r w:rsidDel="00000000" w:rsidR="00000000" w:rsidRPr="00000000">
              <w:rPr>
                <w:rFonts w:ascii="Arial" w:cs="Arial" w:eastAsia="Arial" w:hAnsi="Arial"/>
                <w:sz w:val="22"/>
                <w:szCs w:val="22"/>
                <w:rtl w:val="0"/>
              </w:rPr>
              <w:t xml:space="preserve"> fixed term </w:t>
            </w:r>
            <w:r w:rsidDel="00000000" w:rsidR="00000000" w:rsidRPr="00000000">
              <w:rPr>
                <w:rFonts w:ascii="Arial" w:cs="Arial" w:eastAsia="Arial" w:hAnsi="Arial"/>
                <w:sz w:val="22"/>
                <w:szCs w:val="22"/>
                <w:rtl w:val="0"/>
              </w:rPr>
              <w:t xml:space="preserve">post for the academic year 2024/2025.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A full-time teacher is required to work for 195 days in any year, and be present in college during college hours (normally 8.30 am to 4.15 pm) You are expected to attend </w:t>
            </w:r>
            <w:r w:rsidDel="00000000" w:rsidR="00000000" w:rsidRPr="00000000">
              <w:rPr>
                <w:rFonts w:ascii="Arial" w:cs="Arial" w:eastAsia="Arial" w:hAnsi="Arial"/>
                <w:sz w:val="22"/>
                <w:szCs w:val="22"/>
                <w:vertAlign w:val="baseline"/>
                <w:rtl w:val="0"/>
              </w:rPr>
              <w:t xml:space="preserve">a</w:t>
            </w:r>
            <w:r w:rsidDel="00000000" w:rsidR="00000000" w:rsidRPr="00000000">
              <w:rPr>
                <w:rFonts w:ascii="Arial" w:cs="Arial" w:eastAsia="Arial" w:hAnsi="Arial"/>
                <w:sz w:val="22"/>
                <w:szCs w:val="22"/>
                <w:vertAlign w:val="baseline"/>
                <w:rtl w:val="0"/>
              </w:rPr>
              <w:t xml:space="preserve"> weekly departmental meeting which will take place outside the core day.</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2"/>
                <w:szCs w:val="22"/>
                <w:vertAlign w:val="baseline"/>
              </w:rPr>
            </w:pPr>
            <w:r w:rsidDel="00000000" w:rsidR="00000000" w:rsidRPr="00000000">
              <w:rPr>
                <w:rFonts w:ascii="Arial" w:cs="Arial" w:eastAsia="Arial" w:hAnsi="Arial"/>
                <w:b w:val="1"/>
                <w:sz w:val="22"/>
                <w:szCs w:val="22"/>
                <w:rtl w:val="0"/>
              </w:rPr>
              <w:t xml:space="preserve">Contract</w:t>
            </w:r>
            <w:r w:rsidDel="00000000" w:rsidR="00000000" w:rsidRPr="00000000">
              <w:rPr>
                <w:rtl w:val="0"/>
              </w:rPr>
            </w:r>
          </w:p>
        </w:tc>
        <w:tc>
          <w:tcPr>
            <w:vAlign w:val="top"/>
          </w:tcPr>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Whilst initially the contract will be with Blackpool Sixth Form College, we are soon to be a founding member of the Coastal Collaborative Trust (CCT) where we will become part of the academy trust. Any contracts will transfer to the new entity but there are no anticipated changes to the terms and conditions.</w:t>
            </w:r>
          </w:p>
        </w:tc>
      </w:tr>
      <w:tr>
        <w:trPr>
          <w:cantSplit w:val="0"/>
          <w:tblHeader w:val="0"/>
        </w:trPr>
        <w:tc>
          <w:tcPr>
            <w:shd w:fill="cccccc" w:val="cle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Pension Scheme</w:t>
            </w:r>
            <w:r w:rsidDel="00000000" w:rsidR="00000000" w:rsidRPr="00000000">
              <w:rPr>
                <w:rtl w:val="0"/>
              </w:rPr>
            </w:r>
          </w:p>
        </w:tc>
        <w:tc>
          <w:tcP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You will be </w:t>
            </w:r>
            <w:r w:rsidDel="00000000" w:rsidR="00000000" w:rsidRPr="00000000">
              <w:rPr>
                <w:rFonts w:ascii="Arial" w:cs="Arial" w:eastAsia="Arial" w:hAnsi="Arial"/>
                <w:sz w:val="22"/>
                <w:szCs w:val="22"/>
                <w:rtl w:val="0"/>
              </w:rPr>
              <w:t xml:space="preserve">auto-enrolled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in</w:t>
            </w:r>
            <w:r w:rsidDel="00000000" w:rsidR="00000000" w:rsidRPr="00000000">
              <w:rPr>
                <w:rFonts w:ascii="Arial" w:cs="Arial" w:eastAsia="Arial" w:hAnsi="Arial"/>
                <w:sz w:val="22"/>
                <w:szCs w:val="22"/>
                <w:vertAlign w:val="baseline"/>
                <w:rtl w:val="0"/>
              </w:rPr>
              <w:t xml:space="preserve"> the Teachers Pension Scheme. </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Safeguarding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The Blackpool Sixth Form College is fully committed to safeguarding and promoting the welfare of all students, staff and visitors. All posts, including volunteers, are subject to enhanced DBS (Disclosure and Barring Service) clearance. </w:t>
            </w:r>
            <w:r w:rsidDel="00000000" w:rsidR="00000000" w:rsidRPr="00000000">
              <w:rPr>
                <w:rFonts w:ascii="Arial" w:cs="Arial" w:eastAsia="Arial" w:hAnsi="Arial"/>
                <w:sz w:val="22"/>
                <w:szCs w:val="22"/>
                <w:highlight w:val="white"/>
                <w:rtl w:val="0"/>
              </w:rPr>
              <w:t xml:space="preserve">All shortlisted applicants will be asked to complete a self-declaration of any criminal record or information that will make them unsuitable to work with children. Any offer of employment may be withdrawn should any information come to light that has not been included in the self-declaration. </w:t>
            </w:r>
            <w:r w:rsidDel="00000000" w:rsidR="00000000" w:rsidRPr="00000000">
              <w:rPr>
                <w:rFonts w:ascii="Arial" w:cs="Arial" w:eastAsia="Arial" w:hAnsi="Arial"/>
                <w:sz w:val="22"/>
                <w:szCs w:val="22"/>
                <w:rtl w:val="0"/>
              </w:rPr>
              <w:t xml:space="preserve">We will also complete a search of the teacher regulation agency Teacher Services’ system to check for the award of qualified teacher status (QTS), the completion of teacher induction or probation and to ensure no sanctions or prohibition orders are in place. Please note that we reserve the right to review your online presence in line with the keeping children safe in education guidance. </w:t>
            </w:r>
          </w:p>
        </w:tc>
      </w:tr>
      <w:tr>
        <w:trPr>
          <w:cantSplit w:val="0"/>
          <w:tblHeader w:val="0"/>
        </w:trPr>
        <w:tc>
          <w:tcPr>
            <w:shd w:fill="cccccc" w:val="cle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Payment</w:t>
            </w:r>
            <w:r w:rsidDel="00000000" w:rsidR="00000000" w:rsidRPr="00000000">
              <w:rPr>
                <w:rtl w:val="0"/>
              </w:rPr>
            </w:r>
          </w:p>
        </w:tc>
        <w:tc>
          <w:tcP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Your salary will be paid on the last working day of each month by BACS transfer.</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Health</w:t>
            </w:r>
            <w:r w:rsidDel="00000000" w:rsidR="00000000" w:rsidRPr="00000000">
              <w:rPr>
                <w:rtl w:val="0"/>
              </w:rPr>
            </w:r>
          </w:p>
        </w:tc>
        <w:tc>
          <w:tcP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Appointments to the college are subject to satisfactory health clearance. You will be required to complete a health questionnaire and may be asked to attend a medical if applicable.</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References </w:t>
            </w:r>
            <w:r w:rsidDel="00000000" w:rsidR="00000000" w:rsidRPr="00000000">
              <w:rPr>
                <w:rtl w:val="0"/>
              </w:rPr>
            </w:r>
          </w:p>
        </w:tc>
        <w:tc>
          <w:tcP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Two references will be required on application; one must be your most recent employer. Should we not receive these references when requested from the referee you may be asked to follow these up or provide an alternative referee. The reference will request information about any disciplinary offences, including any relating to children and will ask about your suitability to work with children. Referees will be verified and will be contacted to validate the information contained within the reference.</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Probation period</w:t>
            </w:r>
            <w:r w:rsidDel="00000000" w:rsidR="00000000" w:rsidRPr="00000000">
              <w:rPr>
                <w:rtl w:val="0"/>
              </w:rPr>
            </w:r>
          </w:p>
        </w:tc>
        <w:tc>
          <w:tcPr>
            <w:vAlign w:val="top"/>
          </w:tcPr>
          <w:p w:rsidR="00000000" w:rsidDel="00000000" w:rsidP="00000000" w:rsidRDefault="00000000" w:rsidRPr="00000000" w14:paraId="00000055">
            <w:pPr>
              <w:pageBreakBefore w:val="0"/>
              <w:widowControl w:val="0"/>
              <w:spacing w:line="276" w:lineRule="auto"/>
              <w:rPr>
                <w:rFonts w:ascii="Arial" w:cs="Arial" w:eastAsia="Arial" w:hAnsi="Arial"/>
                <w:b w:val="0"/>
                <w:sz w:val="22"/>
                <w:szCs w:val="22"/>
                <w:vertAlign w:val="baseline"/>
              </w:rPr>
            </w:pPr>
            <w:r w:rsidDel="00000000" w:rsidR="00000000" w:rsidRPr="00000000">
              <w:rPr>
                <w:rFonts w:ascii="Arial" w:cs="Arial" w:eastAsia="Arial" w:hAnsi="Arial"/>
                <w:sz w:val="22"/>
                <w:szCs w:val="22"/>
                <w:rtl w:val="0"/>
              </w:rPr>
              <w:t xml:space="preserve">You will have regular reviews to assess your progress and set targets.</w:t>
            </w:r>
            <w:r w:rsidDel="00000000" w:rsidR="00000000" w:rsidRPr="00000000">
              <w:rPr>
                <w:rtl w:val="0"/>
              </w:rPr>
            </w:r>
          </w:p>
        </w:tc>
      </w:tr>
    </w:tbl>
    <w:p w:rsidR="00000000" w:rsidDel="00000000" w:rsidP="00000000" w:rsidRDefault="00000000" w:rsidRPr="00000000" w14:paraId="00000056">
      <w:pPr>
        <w:pStyle w:val="Heading1"/>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3"/>
          <w:szCs w:val="23"/>
          <w:vertAlign w:val="baseline"/>
        </w:rPr>
      </w:pPr>
      <w:r w:rsidDel="00000000" w:rsidR="00000000" w:rsidRPr="00000000">
        <w:rPr>
          <w:rtl w:val="0"/>
        </w:rPr>
      </w:r>
    </w:p>
    <w:sectPr>
      <w:headerReference r:id="rId6" w:type="default"/>
      <w:footerReference r:id="rId7" w:type="default"/>
      <w:pgSz w:h="16839" w:w="11907"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jc w:val="center"/>
      <w:rPr>
        <w:rFonts w:ascii="Helvetica Neue" w:cs="Helvetica Neue" w:eastAsia="Helvetica Neue" w:hAnsi="Helvetica Neue"/>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rPr>
        <w:rFonts w:ascii="Helvetica Neue" w:cs="Helvetica Neue" w:eastAsia="Helvetica Neue" w:hAnsi="Helvetica Neue"/>
        <w:b w:val="0"/>
        <w:sz w:val="18"/>
        <w:szCs w:val="18"/>
        <w:vertAlign w:val="baseline"/>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535" w:before="0" w:line="240" w:lineRule="auto"/>
      <w:rPr>
        <w:rFonts w:ascii="Helvetica Neue" w:cs="Helvetica Neue" w:eastAsia="Helvetica Neue" w:hAnsi="Helvetica Neue"/>
        <w:b w:val="0"/>
        <w:sz w:val="18"/>
        <w:szCs w:val="18"/>
        <w:vertAlign w:val="baseline"/>
      </w:rPr>
    </w:pPr>
    <w:r w:rsidDel="00000000" w:rsidR="00000000" w:rsidRPr="00000000">
      <w:rPr>
        <w:rFonts w:ascii="Helvetica Neue" w:cs="Helvetica Neue" w:eastAsia="Helvetica Neue" w:hAnsi="Helvetica Neue"/>
        <w:b w:val="0"/>
        <w:sz w:val="18"/>
        <w:szCs w:val="18"/>
        <w:vertAlign w:val="baseline"/>
        <w:rtl w:val="0"/>
      </w:rPr>
      <w:t xml:space="preserve">CJ </w:t>
    </w:r>
    <w:r w:rsidDel="00000000" w:rsidR="00000000" w:rsidRPr="00000000">
      <w:rPr>
        <w:rFonts w:ascii="Helvetica Neue" w:cs="Helvetica Neue" w:eastAsia="Helvetica Neue" w:hAnsi="Helvetica Neue"/>
        <w:sz w:val="18"/>
        <w:szCs w:val="18"/>
        <w:rtl w:val="0"/>
      </w:rPr>
      <w:t xml:space="preserve">2324/34</w:t>
    </w:r>
    <w:r w:rsidDel="00000000" w:rsidR="00000000" w:rsidRPr="00000000">
      <w:rPr>
        <w:rFonts w:ascii="Helvetica Neue" w:cs="Helvetica Neue" w:eastAsia="Helvetica Neue" w:hAnsi="Helvetica Neue"/>
        <w:b w:val="0"/>
        <w:sz w:val="18"/>
        <w:szCs w:val="18"/>
        <w:vertAlign w:val="baseline"/>
        <w:rtl w:val="0"/>
      </w:rPr>
      <w:tab/>
      <w:t xml:space="preserve">Job Description – </w:t>
    </w:r>
    <w:r w:rsidDel="00000000" w:rsidR="00000000" w:rsidRPr="00000000">
      <w:rPr>
        <w:rFonts w:ascii="Helvetica Neue" w:cs="Helvetica Neue" w:eastAsia="Helvetica Neue" w:hAnsi="Helvetica Neue"/>
        <w:sz w:val="18"/>
        <w:szCs w:val="18"/>
        <w:rtl w:val="0"/>
      </w:rPr>
      <w:t xml:space="preserve">Performing Arts </w:t>
    </w:r>
    <w:r w:rsidDel="00000000" w:rsidR="00000000" w:rsidRPr="00000000">
      <w:rPr>
        <w:rFonts w:ascii="Helvetica Neue" w:cs="Helvetica Neue" w:eastAsia="Helvetica Neue" w:hAnsi="Helvetica Neue"/>
        <w:b w:val="0"/>
        <w:sz w:val="18"/>
        <w:szCs w:val="18"/>
        <w:vertAlign w:val="baseline"/>
        <w:rtl w:val="0"/>
      </w:rPr>
      <w:t xml:space="preserve">Teacher</w:t>
      <w:tab/>
    </w:r>
    <w:r w:rsidDel="00000000" w:rsidR="00000000" w:rsidRPr="00000000">
      <w:rPr>
        <w:rFonts w:ascii="Helvetica Neue" w:cs="Helvetica Neue" w:eastAsia="Helvetica Neue" w:hAnsi="Helvetica Neue"/>
        <w:sz w:val="18"/>
        <w:szCs w:val="18"/>
        <w:rtl w:val="0"/>
      </w:rPr>
      <w:t xml:space="preserve">June 2024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ageBreakBefore w:val="0"/>
      <w:tabs>
        <w:tab w:val="center" w:leader="none" w:pos="4320"/>
        <w:tab w:val="right" w:leader="none" w:pos="8640"/>
      </w:tabs>
      <w:jc w:val="right"/>
      <w:rPr/>
    </w:pPr>
    <w:r w:rsidDel="00000000" w:rsidR="00000000" w:rsidRPr="00000000">
      <w:rPr/>
      <w:drawing>
        <wp:inline distB="0" distT="0" distL="114300" distR="114300">
          <wp:extent cx="808673" cy="63320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8673" cy="6332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1."/>
      <w:lvlJc w:val="left"/>
      <w:pPr>
        <w:ind w:left="360" w:hanging="360"/>
      </w:pPr>
      <w:rPr>
        <w:vertAlign w:val="baseline"/>
      </w:rPr>
    </w:lvl>
    <w:lvl w:ilvl="1">
      <w:start w:val="2"/>
      <w:numFmt w:val="lowerLetter"/>
      <w:lvlText w:val="%2)"/>
      <w:lvlJc w:val="left"/>
      <w:pPr>
        <w:ind w:left="1440" w:hanging="72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3"/>
      <w:numFmt w:val="low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3"/>
        <w:szCs w:val="23"/>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pPr>
    <w:rPr>
      <w:rFonts w:ascii="Helvetica Neue" w:cs="Helvetica Neue" w:eastAsia="Helvetica Neue" w:hAnsi="Helvetica Neue"/>
      <w:b w:val="1"/>
      <w:sz w:val="23"/>
      <w:szCs w:val="23"/>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