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E8C" w:rsidRDefault="005B3E8C" w:rsidP="00FC2826">
      <w:pPr>
        <w:jc w:val="center"/>
        <w:rPr>
          <w:sz w:val="20"/>
          <w:szCs w:val="20"/>
        </w:rPr>
      </w:pPr>
    </w:p>
    <w:p w:rsidR="005B3E8C" w:rsidRDefault="005B3E8C" w:rsidP="005B3E8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3456"/>
        <w:gridCol w:w="2939"/>
      </w:tblGrid>
      <w:tr w:rsidR="00D46A69" w:rsidTr="00FC2826">
        <w:trPr>
          <w:trHeight w:val="219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9" w:rsidRDefault="00D46A69" w:rsidP="00D46A6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EA18A6D" wp14:editId="3648460C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61595</wp:posOffset>
                  </wp:positionV>
                  <wp:extent cx="1341120" cy="1266825"/>
                  <wp:effectExtent l="0" t="0" r="0" b="9525"/>
                  <wp:wrapNone/>
                  <wp:docPr id="2" name="Picture 2" descr="CS000497 - Abbeywood 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S000497 - Abbeywood 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266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6A69" w:rsidRDefault="00D46A69" w:rsidP="00D46A6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69" w:rsidRDefault="00D46A69" w:rsidP="00D46A69">
            <w:pPr>
              <w:rPr>
                <w:szCs w:val="22"/>
              </w:rPr>
            </w:pPr>
          </w:p>
          <w:p w:rsidR="00D46A69" w:rsidRDefault="00EC3B6E" w:rsidP="00D46A69">
            <w:pPr>
              <w:jc w:val="center"/>
              <w:rPr>
                <w:b/>
              </w:rPr>
            </w:pPr>
            <w:r w:rsidRPr="00FC2826">
              <w:rPr>
                <w:noProof/>
                <w:sz w:val="20"/>
                <w:szCs w:val="20"/>
              </w:rPr>
              <w:drawing>
                <wp:inline distT="0" distB="0" distL="0" distR="0" wp14:anchorId="64075D01" wp14:editId="0987D2A6">
                  <wp:extent cx="204787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69" w:rsidRDefault="00D46A69" w:rsidP="00D46A6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1DA748" wp14:editId="2AA74A6D">
                  <wp:simplePos x="0" y="0"/>
                  <wp:positionH relativeFrom="margin">
                    <wp:posOffset>276225</wp:posOffset>
                  </wp:positionH>
                  <wp:positionV relativeFrom="paragraph">
                    <wp:posOffset>95250</wp:posOffset>
                  </wp:positionV>
                  <wp:extent cx="1257300" cy="1066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3E8C" w:rsidRDefault="005B3E8C" w:rsidP="005B3E8C">
      <w:pPr>
        <w:jc w:val="center"/>
        <w:rPr>
          <w:sz w:val="20"/>
          <w:szCs w:val="20"/>
        </w:rPr>
      </w:pPr>
    </w:p>
    <w:p w:rsidR="005B3E8C" w:rsidRDefault="00EC3B6E" w:rsidP="005B3E8C">
      <w:pPr>
        <w:rPr>
          <w:b/>
          <w:sz w:val="23"/>
          <w:szCs w:val="23"/>
        </w:rPr>
      </w:pPr>
      <w:r>
        <w:rPr>
          <w:b/>
          <w:sz w:val="23"/>
          <w:szCs w:val="23"/>
        </w:rPr>
        <w:t>HIGHER LEVEL TEACHING ASSISTANT</w:t>
      </w:r>
      <w:r w:rsidR="00B9548C">
        <w:rPr>
          <w:b/>
          <w:sz w:val="23"/>
          <w:szCs w:val="23"/>
        </w:rPr>
        <w:t xml:space="preserve"> </w:t>
      </w:r>
      <w:bookmarkStart w:id="0" w:name="_GoBack"/>
      <w:bookmarkEnd w:id="0"/>
    </w:p>
    <w:p w:rsidR="005B3E8C" w:rsidRDefault="005B3E8C" w:rsidP="005B3E8C">
      <w:pPr>
        <w:rPr>
          <w:b/>
          <w:sz w:val="23"/>
          <w:szCs w:val="23"/>
        </w:rPr>
      </w:pPr>
    </w:p>
    <w:p w:rsidR="001A461E" w:rsidRDefault="005B3E8C" w:rsidP="005B3E8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Job Description: </w:t>
      </w:r>
    </w:p>
    <w:p w:rsidR="001A461E" w:rsidRDefault="001A461E" w:rsidP="005B3E8C">
      <w:pPr>
        <w:rPr>
          <w:rFonts w:ascii="Book Antiqua" w:hAnsi="Book Antiqua"/>
          <w:b/>
        </w:rPr>
      </w:pPr>
    </w:p>
    <w:p w:rsidR="005B3E8C" w:rsidRPr="005B3E8C" w:rsidRDefault="001A461E" w:rsidP="005B3E8C">
      <w:pPr>
        <w:rPr>
          <w:rFonts w:ascii="Book Antiqua" w:hAnsi="Book Antiqua"/>
        </w:rPr>
      </w:pPr>
      <w:r w:rsidRPr="001A461E">
        <w:rPr>
          <w:rFonts w:ascii="Book Antiqua" w:hAnsi="Book Antiqua"/>
          <w:b/>
        </w:rPr>
        <w:t>Post Title</w:t>
      </w:r>
      <w:r>
        <w:rPr>
          <w:rFonts w:ascii="Book Antiqua" w:hAnsi="Book Antiqua"/>
        </w:rPr>
        <w:t xml:space="preserve">: </w:t>
      </w:r>
      <w:r w:rsidR="005B3E8C">
        <w:rPr>
          <w:rFonts w:ascii="Book Antiqua" w:hAnsi="Book Antiqua"/>
        </w:rPr>
        <w:t>Higher Level Teaching Assistant</w:t>
      </w:r>
      <w:r w:rsidR="00306289">
        <w:rPr>
          <w:rFonts w:ascii="Book Antiqua" w:hAnsi="Book Antiqua"/>
        </w:rPr>
        <w:t xml:space="preserve"> </w:t>
      </w:r>
      <w:r w:rsidR="003029FF">
        <w:rPr>
          <w:rFonts w:ascii="Book Antiqua" w:hAnsi="Book Antiqua"/>
        </w:rPr>
        <w:t>–</w:t>
      </w:r>
      <w:r w:rsidR="00306289">
        <w:rPr>
          <w:rFonts w:ascii="Book Antiqua" w:hAnsi="Book Antiqua"/>
        </w:rPr>
        <w:t xml:space="preserve"> </w:t>
      </w:r>
      <w:r w:rsidR="003029FF">
        <w:rPr>
          <w:rFonts w:ascii="Book Antiqua" w:hAnsi="Book Antiqua"/>
        </w:rPr>
        <w:t>SEN Practitioner (Level 4)</w:t>
      </w:r>
    </w:p>
    <w:p w:rsidR="005B3E8C" w:rsidRDefault="005B3E8C" w:rsidP="005B3E8C">
      <w:pPr>
        <w:rPr>
          <w:rFonts w:ascii="Book Antiqua" w:hAnsi="Book Antiqua"/>
          <w:b/>
        </w:rPr>
      </w:pPr>
    </w:p>
    <w:p w:rsidR="001A461E" w:rsidRDefault="001A461E" w:rsidP="005B3E8C">
      <w:pPr>
        <w:rPr>
          <w:rFonts w:ascii="Book Antiqua" w:hAnsi="Book Antiqua"/>
        </w:rPr>
      </w:pPr>
      <w:r>
        <w:rPr>
          <w:rFonts w:ascii="Book Antiqua" w:hAnsi="Book Antiqua"/>
          <w:b/>
        </w:rPr>
        <w:t>Accountable to</w:t>
      </w:r>
      <w:r w:rsidR="00306289">
        <w:rPr>
          <w:rFonts w:ascii="Book Antiqua" w:hAnsi="Book Antiqua"/>
          <w:b/>
        </w:rPr>
        <w:t xml:space="preserve">: </w:t>
      </w:r>
      <w:r w:rsidR="00306289">
        <w:rPr>
          <w:rFonts w:ascii="Book Antiqua" w:hAnsi="Book Antiqua"/>
        </w:rPr>
        <w:t xml:space="preserve">Executive </w:t>
      </w:r>
      <w:proofErr w:type="spellStart"/>
      <w:r w:rsidR="00306289">
        <w:rPr>
          <w:rFonts w:ascii="Book Antiqua" w:hAnsi="Book Antiqua"/>
        </w:rPr>
        <w:t>Headteacher</w:t>
      </w:r>
      <w:proofErr w:type="spellEnd"/>
    </w:p>
    <w:p w:rsidR="00306289" w:rsidRDefault="00306289" w:rsidP="005B3E8C">
      <w:pPr>
        <w:rPr>
          <w:rFonts w:ascii="Book Antiqua" w:hAnsi="Book Antiqua"/>
        </w:rPr>
      </w:pPr>
    </w:p>
    <w:p w:rsidR="007030B6" w:rsidRPr="00306289" w:rsidRDefault="005B3E8C" w:rsidP="00306289">
      <w:pPr>
        <w:jc w:val="both"/>
        <w:rPr>
          <w:rFonts w:ascii="Book Antiqua" w:hAnsi="Book Antiqua"/>
        </w:rPr>
      </w:pPr>
      <w:r w:rsidRPr="00306289">
        <w:rPr>
          <w:rFonts w:ascii="Book Antiqua" w:hAnsi="Book Antiqua"/>
          <w:b/>
        </w:rPr>
        <w:t xml:space="preserve">Reporting to: </w:t>
      </w:r>
      <w:r w:rsidR="007030B6" w:rsidRPr="00306289">
        <w:rPr>
          <w:rFonts w:ascii="Book Antiqua" w:hAnsi="Book Antiqua"/>
        </w:rPr>
        <w:t>Assistant Head responsible for Access &amp; Inclusion and/or Head of School.</w:t>
      </w:r>
    </w:p>
    <w:p w:rsidR="008E2406" w:rsidRDefault="008E2406">
      <w:pPr>
        <w:rPr>
          <w:rFonts w:ascii="Book Antiqua" w:hAnsi="Book Antiqua"/>
          <w:b/>
        </w:rPr>
      </w:pPr>
    </w:p>
    <w:p w:rsidR="005B3E8C" w:rsidRDefault="00B9548C">
      <w:pPr>
        <w:rPr>
          <w:rFonts w:ascii="Book Antiqua" w:hAnsi="Book Antiqua"/>
        </w:rPr>
      </w:pPr>
      <w:r>
        <w:rPr>
          <w:rFonts w:ascii="Book Antiqua" w:hAnsi="Book Antiqua"/>
          <w:b/>
        </w:rPr>
        <w:t>Responsible f</w:t>
      </w:r>
      <w:r w:rsidR="005B3E8C">
        <w:rPr>
          <w:rFonts w:ascii="Book Antiqua" w:hAnsi="Book Antiqua"/>
          <w:b/>
        </w:rPr>
        <w:t xml:space="preserve">or: </w:t>
      </w:r>
      <w:r w:rsidR="0037532D">
        <w:rPr>
          <w:rFonts w:ascii="Book Antiqua" w:hAnsi="Book Antiqua"/>
        </w:rPr>
        <w:t>Support for pupils with Special Educational</w:t>
      </w:r>
      <w:r w:rsidR="00B26F9D">
        <w:rPr>
          <w:rFonts w:ascii="Book Antiqua" w:hAnsi="Book Antiqua"/>
        </w:rPr>
        <w:t xml:space="preserve"> and Emotional Needs.</w:t>
      </w:r>
    </w:p>
    <w:p w:rsidR="005B3E8C" w:rsidRDefault="005B3E8C">
      <w:pPr>
        <w:rPr>
          <w:rFonts w:ascii="Book Antiqua" w:hAnsi="Book Antiqua"/>
        </w:rPr>
      </w:pPr>
    </w:p>
    <w:p w:rsidR="008A1D52" w:rsidRDefault="00306289" w:rsidP="003753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Core Purpose of the Post:</w:t>
      </w:r>
    </w:p>
    <w:p w:rsidR="0037532D" w:rsidRPr="0037532D" w:rsidRDefault="0037532D" w:rsidP="0037532D">
      <w:pPr>
        <w:rPr>
          <w:rFonts w:ascii="Book Antiqua" w:hAnsi="Book Antiqua"/>
          <w:b/>
        </w:rPr>
      </w:pPr>
    </w:p>
    <w:p w:rsidR="008A1D52" w:rsidRDefault="008A1D52" w:rsidP="008A1D5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Book Antiqua" w:hAnsi="Book Antiqua"/>
        </w:rPr>
      </w:pPr>
      <w:r w:rsidRPr="008A1D52">
        <w:rPr>
          <w:rFonts w:ascii="Book Antiqua" w:hAnsi="Book Antiqua"/>
        </w:rPr>
        <w:t>Responsible for the management and development of a specialist area within the school</w:t>
      </w:r>
      <w:r w:rsidR="00B33021">
        <w:rPr>
          <w:rFonts w:ascii="Book Antiqua" w:hAnsi="Book Antiqua"/>
        </w:rPr>
        <w:t>,</w:t>
      </w:r>
      <w:r w:rsidRPr="008A1D52">
        <w:rPr>
          <w:rFonts w:ascii="Book Antiqua" w:hAnsi="Book Antiqua"/>
        </w:rPr>
        <w:t xml:space="preserve"> which could include addressing the needs of pupil who need particular help to overcome barriers of learning.</w:t>
      </w:r>
      <w:r w:rsidR="0037532D">
        <w:rPr>
          <w:rFonts w:ascii="Book Antiqua" w:hAnsi="Book Antiqua"/>
        </w:rPr>
        <w:t xml:space="preserve">  In particular</w:t>
      </w:r>
      <w:r w:rsidR="00B33021">
        <w:rPr>
          <w:rFonts w:ascii="Book Antiqua" w:hAnsi="Book Antiqua"/>
        </w:rPr>
        <w:t>,</w:t>
      </w:r>
      <w:r w:rsidR="0037532D">
        <w:rPr>
          <w:rFonts w:ascii="Book Antiqua" w:hAnsi="Book Antiqua"/>
        </w:rPr>
        <w:t xml:space="preserve"> those</w:t>
      </w:r>
      <w:r w:rsidR="00FC6805">
        <w:rPr>
          <w:rFonts w:ascii="Book Antiqua" w:hAnsi="Book Antiqua"/>
        </w:rPr>
        <w:t xml:space="preserve"> with </w:t>
      </w:r>
      <w:r w:rsidR="00B26F9D">
        <w:rPr>
          <w:rFonts w:ascii="Book Antiqua" w:hAnsi="Book Antiqua"/>
        </w:rPr>
        <w:t>high level needs.</w:t>
      </w:r>
    </w:p>
    <w:p w:rsidR="00FC6805" w:rsidRPr="008A1D52" w:rsidRDefault="00FC6805" w:rsidP="008A1D52">
      <w:pPr>
        <w:pStyle w:val="ListParagraph"/>
        <w:numPr>
          <w:ilvl w:val="0"/>
          <w:numId w:val="20"/>
        </w:numPr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Responsible for the management of First Aid and keeping policies up-to-date.</w:t>
      </w:r>
    </w:p>
    <w:p w:rsidR="00184B9E" w:rsidRDefault="00184B9E" w:rsidP="005B3E8C">
      <w:pPr>
        <w:jc w:val="both"/>
        <w:rPr>
          <w:rFonts w:ascii="Book Antiqua" w:hAnsi="Book Antiqua"/>
        </w:rPr>
      </w:pPr>
    </w:p>
    <w:p w:rsidR="00184B9E" w:rsidRDefault="008A1D52" w:rsidP="005B3E8C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The HLTA SEN Practitioner will</w:t>
      </w:r>
      <w:r w:rsidR="00184B9E">
        <w:rPr>
          <w:rFonts w:ascii="Book Antiqua" w:hAnsi="Book Antiqua"/>
          <w:b/>
        </w:rPr>
        <w:t>:</w:t>
      </w:r>
    </w:p>
    <w:p w:rsidR="00884BC4" w:rsidRDefault="00884BC4" w:rsidP="00884BC4">
      <w:pPr>
        <w:jc w:val="both"/>
        <w:rPr>
          <w:rFonts w:ascii="Book Antiqua" w:hAnsi="Book Antiqua"/>
          <w:b/>
        </w:rPr>
      </w:pP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Meet all the Higher Level Teaching Assistant standards (Appendix II of Guidance for School’s Higher Level Teaching Assistants);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Support identified p</w:t>
      </w:r>
      <w:r w:rsidR="00B9548C">
        <w:rPr>
          <w:rFonts w:ascii="Book Antiqua" w:hAnsi="Book Antiqua"/>
        </w:rPr>
        <w:t xml:space="preserve">upils with special educational </w:t>
      </w:r>
      <w:r>
        <w:rPr>
          <w:rFonts w:ascii="Book Antiqua" w:hAnsi="Book Antiqua"/>
        </w:rPr>
        <w:t>needs through the planning and delivery of 1:1 or group programmes, or supporting in class where appropriate;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Co-ordinate their caseload with the Assistant Head responsible for Access &amp; Inclusion Manager within the school’s wider support team and contribute to the writing of the school’s Provision Map;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Liaise with school staff regarding the interventions and support in place for identified pupils;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Prepare and complete referral paperwork, under the guidance of the Assistant Head responsible for Access &amp; Inclusion to access support from external agencies and to signpost parents/carers to other sources of support;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Plan, prepare and deliver lessons and assess, record and report on development, progress and attainment;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Work independently with individuals and groups of pupils;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On occasion, work independently with whole classes of pupils in the short-term absence of teacher to deliver the learning that has been planned, should the need arise;</w:t>
      </w:r>
    </w:p>
    <w:p w:rsidR="00884BC4" w:rsidRDefault="00884BC4" w:rsidP="00884BC4">
      <w:pPr>
        <w:pStyle w:val="ListParagraph"/>
        <w:numPr>
          <w:ilvl w:val="0"/>
          <w:numId w:val="12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Contribute to the overall ethos, work and aims of the school</w:t>
      </w:r>
    </w:p>
    <w:p w:rsidR="00884BC4" w:rsidRPr="00884BC4" w:rsidRDefault="00884BC4" w:rsidP="00884BC4">
      <w:pPr>
        <w:jc w:val="both"/>
        <w:rPr>
          <w:rFonts w:ascii="Book Antiqua" w:hAnsi="Book Antiqua"/>
        </w:rPr>
      </w:pPr>
    </w:p>
    <w:p w:rsidR="004114E3" w:rsidRDefault="004114E3" w:rsidP="004114E3">
      <w:pPr>
        <w:pStyle w:val="ListParagraph"/>
        <w:ind w:left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Specific Duties:</w:t>
      </w:r>
    </w:p>
    <w:p w:rsidR="008A1D52" w:rsidRDefault="008A1D52" w:rsidP="004114E3">
      <w:pPr>
        <w:pStyle w:val="ListParagraph"/>
        <w:ind w:left="0"/>
        <w:jc w:val="both"/>
        <w:rPr>
          <w:rFonts w:ascii="Book Antiqua" w:hAnsi="Book Antiqua"/>
          <w:b/>
        </w:rPr>
      </w:pPr>
    </w:p>
    <w:p w:rsidR="00FC6805" w:rsidRDefault="00FC6805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Use detailed knowledge and specialist skills to support children with SEND;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Working closely with SENCO</w:t>
      </w:r>
      <w:r w:rsidR="00884BC4">
        <w:rPr>
          <w:rFonts w:ascii="Book Antiqua" w:hAnsi="Book Antiqua"/>
        </w:rPr>
        <w:t xml:space="preserve"> </w:t>
      </w:r>
      <w:r w:rsidR="00B26F9D">
        <w:rPr>
          <w:rFonts w:ascii="Book Antiqua" w:hAnsi="Book Antiqua"/>
        </w:rPr>
        <w:t xml:space="preserve">and </w:t>
      </w:r>
      <w:r w:rsidR="00884BC4">
        <w:rPr>
          <w:rFonts w:ascii="Book Antiqua" w:hAnsi="Book Antiqua"/>
        </w:rPr>
        <w:t xml:space="preserve">Access and Inclusion Manager </w:t>
      </w:r>
      <w:r w:rsidRPr="005E17F1">
        <w:rPr>
          <w:rFonts w:ascii="Book Antiqua" w:hAnsi="Book Antiqua"/>
        </w:rPr>
        <w:t>in identifying and referring children appropriately to SALT and other services as a</w:t>
      </w:r>
      <w:r w:rsidR="00FC6805">
        <w:rPr>
          <w:rFonts w:ascii="Book Antiqua" w:hAnsi="Book Antiqua"/>
        </w:rPr>
        <w:t>ppropriate, and liaising with class teacher</w:t>
      </w:r>
      <w:r w:rsidRPr="005E17F1">
        <w:rPr>
          <w:rFonts w:ascii="Book Antiqua" w:hAnsi="Book Antiqua"/>
        </w:rPr>
        <w:t>s as appropriate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>Drawing up a termly timetable according to SEN</w:t>
      </w:r>
      <w:r w:rsidR="00884BC4">
        <w:rPr>
          <w:rFonts w:ascii="Book Antiqua" w:hAnsi="Book Antiqua"/>
        </w:rPr>
        <w:t>D</w:t>
      </w:r>
      <w:r w:rsidRPr="005E17F1">
        <w:rPr>
          <w:rFonts w:ascii="Book Antiqua" w:hAnsi="Book Antiqua"/>
        </w:rPr>
        <w:t xml:space="preserve"> Practitioner Guidelines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>Sourcing equipment and resources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 xml:space="preserve">Providing evidence </w:t>
      </w:r>
      <w:r w:rsidR="005E17F1">
        <w:rPr>
          <w:rFonts w:ascii="Book Antiqua" w:hAnsi="Book Antiqua"/>
        </w:rPr>
        <w:t>for Statutory assessment of SEN</w:t>
      </w:r>
      <w:r w:rsidR="00884BC4">
        <w:rPr>
          <w:rFonts w:ascii="Book Antiqua" w:hAnsi="Book Antiqua"/>
        </w:rPr>
        <w:t>D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Plan</w:t>
      </w:r>
      <w:r w:rsidR="00B26F9D">
        <w:rPr>
          <w:rFonts w:ascii="Book Antiqua" w:hAnsi="Book Antiqua"/>
        </w:rPr>
        <w:t>ning, delivering and assessing SEND</w:t>
      </w:r>
      <w:r w:rsidRPr="005E17F1">
        <w:rPr>
          <w:rFonts w:ascii="Book Antiqua" w:hAnsi="Book Antiqua"/>
        </w:rPr>
        <w:t xml:space="preserve"> programmes according to </w:t>
      </w:r>
      <w:r w:rsidR="00B26F9D">
        <w:rPr>
          <w:rFonts w:ascii="Book Antiqua" w:hAnsi="Book Antiqua"/>
        </w:rPr>
        <w:t>outside</w:t>
      </w:r>
      <w:r w:rsidRPr="005E17F1">
        <w:rPr>
          <w:rFonts w:ascii="Book Antiqua" w:hAnsi="Book Antiqua"/>
        </w:rPr>
        <w:t xml:space="preserve"> professionals</w:t>
      </w:r>
      <w:r w:rsidR="00B9548C">
        <w:rPr>
          <w:rFonts w:ascii="Book Antiqua" w:hAnsi="Book Antiqua"/>
        </w:rPr>
        <w:t>’</w:t>
      </w:r>
      <w:r w:rsidRPr="005E17F1">
        <w:rPr>
          <w:rFonts w:ascii="Book Antiqua" w:hAnsi="Book Antiqua"/>
        </w:rPr>
        <w:t xml:space="preserve"> assessment reports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 xml:space="preserve">For children on </w:t>
      </w:r>
      <w:r w:rsidR="00B26F9D">
        <w:rPr>
          <w:rFonts w:ascii="Book Antiqua" w:hAnsi="Book Antiqua"/>
        </w:rPr>
        <w:t>SEND register</w:t>
      </w:r>
      <w:r w:rsidRPr="005E17F1">
        <w:rPr>
          <w:rFonts w:ascii="Book Antiqua" w:hAnsi="Book Antiqua"/>
        </w:rPr>
        <w:t>, setting interim targets devising and delivering early intervention programmes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Writing reports and feedback, identifying next steps for SENCO (as appropriate)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 xml:space="preserve">Advising on suitable </w:t>
      </w:r>
      <w:r w:rsidR="00B26F9D">
        <w:rPr>
          <w:rFonts w:ascii="Book Antiqua" w:hAnsi="Book Antiqua"/>
        </w:rPr>
        <w:t>SEND</w:t>
      </w:r>
      <w:r w:rsidRPr="005E17F1">
        <w:rPr>
          <w:rFonts w:ascii="Book Antiqua" w:hAnsi="Book Antiqua"/>
        </w:rPr>
        <w:t xml:space="preserve"> targets for IPPs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 xml:space="preserve">Preparing for and attending </w:t>
      </w:r>
      <w:r w:rsidR="00B26F9D">
        <w:rPr>
          <w:rFonts w:ascii="Book Antiqua" w:hAnsi="Book Antiqua"/>
        </w:rPr>
        <w:t xml:space="preserve">half </w:t>
      </w:r>
      <w:r w:rsidRPr="005E17F1">
        <w:rPr>
          <w:rFonts w:ascii="Book Antiqua" w:hAnsi="Book Antiqua"/>
        </w:rPr>
        <w:t>termly Pupil progress meetings as required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>Preparing for and attending Annual Reviews for EHCP pupils as appropriate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>Working with othe</w:t>
      </w:r>
      <w:r w:rsidR="005E17F1">
        <w:rPr>
          <w:rFonts w:ascii="Book Antiqua" w:hAnsi="Book Antiqua"/>
        </w:rPr>
        <w:t>r members of the inclusion team;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>Liaising with SALT, LST, CCD and EP services as required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Sharin</w:t>
      </w:r>
      <w:r w:rsidR="00884BC4">
        <w:rPr>
          <w:rFonts w:ascii="Book Antiqua" w:hAnsi="Book Antiqua"/>
        </w:rPr>
        <w:t xml:space="preserve">g knowledge and modelling to Teaching Assistants and class teachers </w:t>
      </w:r>
      <w:r w:rsidRPr="005E17F1">
        <w:rPr>
          <w:rFonts w:ascii="Book Antiqua" w:hAnsi="Book Antiqua"/>
        </w:rPr>
        <w:t>so they can administer programmes for S</w:t>
      </w:r>
      <w:r w:rsidR="00B26F9D">
        <w:rPr>
          <w:rFonts w:ascii="Book Antiqua" w:hAnsi="Book Antiqua"/>
        </w:rPr>
        <w:t>END</w:t>
      </w:r>
      <w:r w:rsidRPr="005E17F1">
        <w:rPr>
          <w:rFonts w:ascii="Book Antiqua" w:hAnsi="Book Antiqua"/>
        </w:rPr>
        <w:t xml:space="preserve"> pupils</w:t>
      </w:r>
      <w:r w:rsidR="005E17F1">
        <w:rPr>
          <w:rFonts w:ascii="Book Antiqua" w:hAnsi="Book Antiqua"/>
        </w:rPr>
        <w:t>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 xml:space="preserve">Where daily intervention is needed for a DSEN pupil, SEN Practitioner to assist TA to develop </w:t>
      </w:r>
      <w:r w:rsidR="005E17F1">
        <w:rPr>
          <w:rFonts w:ascii="Book Antiqua" w:hAnsi="Book Antiqua"/>
        </w:rPr>
        <w:t>timetable and suggest resources;</w:t>
      </w:r>
    </w:p>
    <w:p w:rsidR="008A1D52" w:rsidRPr="005E17F1" w:rsidRDefault="008A1D52" w:rsidP="005E17F1">
      <w:pPr>
        <w:pStyle w:val="ListParagraph"/>
        <w:numPr>
          <w:ilvl w:val="0"/>
          <w:numId w:val="27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Working closely with relevant outside agencies (e</w:t>
      </w:r>
      <w:r w:rsidR="005E17F1">
        <w:rPr>
          <w:rFonts w:ascii="Book Antiqua" w:hAnsi="Book Antiqua"/>
        </w:rPr>
        <w:t>.</w:t>
      </w:r>
      <w:r w:rsidRPr="005E17F1">
        <w:rPr>
          <w:rFonts w:ascii="Book Antiqua" w:hAnsi="Book Antiqua"/>
        </w:rPr>
        <w:t>g</w:t>
      </w:r>
      <w:r w:rsidR="005E17F1">
        <w:rPr>
          <w:rFonts w:ascii="Book Antiqua" w:hAnsi="Book Antiqua"/>
        </w:rPr>
        <w:t>., EPs, SALT, OTs), o</w:t>
      </w:r>
      <w:r w:rsidRPr="005E17F1">
        <w:rPr>
          <w:rFonts w:ascii="Book Antiqua" w:hAnsi="Book Antiqua"/>
        </w:rPr>
        <w:t>bserving assessme</w:t>
      </w:r>
      <w:r w:rsidR="005E17F1">
        <w:rPr>
          <w:rFonts w:ascii="Book Antiqua" w:hAnsi="Book Antiqua"/>
        </w:rPr>
        <w:t>nts and sessions as appropriate;</w:t>
      </w:r>
    </w:p>
    <w:p w:rsidR="00884BC4" w:rsidRPr="00F62887" w:rsidRDefault="008A1D52" w:rsidP="00F62887">
      <w:pPr>
        <w:pStyle w:val="ListParagraph"/>
        <w:numPr>
          <w:ilvl w:val="0"/>
          <w:numId w:val="27"/>
        </w:numPr>
        <w:spacing w:after="160" w:line="259" w:lineRule="auto"/>
        <w:rPr>
          <w:rFonts w:ascii="Book Antiqua" w:hAnsi="Book Antiqua"/>
        </w:rPr>
      </w:pPr>
      <w:r w:rsidRPr="005E17F1">
        <w:rPr>
          <w:rFonts w:ascii="Book Antiqua" w:hAnsi="Book Antiqua"/>
        </w:rPr>
        <w:t>Sharing knowledge and working in partnership with parents as appropriate</w:t>
      </w:r>
      <w:r w:rsidR="005E17F1">
        <w:rPr>
          <w:rFonts w:ascii="Book Antiqua" w:hAnsi="Book Antiqua"/>
        </w:rPr>
        <w:t>.</w:t>
      </w:r>
    </w:p>
    <w:p w:rsidR="00884BC4" w:rsidRPr="00BD0244" w:rsidRDefault="00BD0244" w:rsidP="00884BC4">
      <w:pPr>
        <w:pStyle w:val="ListParagraph"/>
        <w:numPr>
          <w:ilvl w:val="0"/>
          <w:numId w:val="33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Use detailed knowledge and specialist skills to support children with SEND;</w:t>
      </w:r>
    </w:p>
    <w:p w:rsidR="00BD0244" w:rsidRDefault="00BD0244" w:rsidP="00BD0244">
      <w:pPr>
        <w:pStyle w:val="ListParagraph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Establish productive working relationships with pupils, acting as role model and setting high expectations;</w:t>
      </w:r>
    </w:p>
    <w:p w:rsidR="00BD0244" w:rsidRDefault="00BD0244" w:rsidP="00BD0244">
      <w:pPr>
        <w:pStyle w:val="ListParagraph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Communicate with parents/carers regularly regarding pupils’ behaviour and academic progress and report to the Assistant Head responsible for Access &amp; Inclusion;</w:t>
      </w:r>
    </w:p>
    <w:p w:rsidR="00BD0244" w:rsidRDefault="00BD0244" w:rsidP="00BD0244">
      <w:pPr>
        <w:pStyle w:val="ListParagraph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Develop understanding of the special educational needs of pupils and liaise with the Assistant Head responsible for Access &amp; Inclusion, SEND Team and </w:t>
      </w:r>
      <w:r>
        <w:rPr>
          <w:rFonts w:ascii="Book Antiqua" w:hAnsi="Book Antiqua"/>
        </w:rPr>
        <w:lastRenderedPageBreak/>
        <w:t>class teachers to ensure they have appropriate access to the lessons and relevant resources;</w:t>
      </w:r>
    </w:p>
    <w:p w:rsidR="00BD0244" w:rsidRDefault="00BD0244" w:rsidP="00BD0244">
      <w:pPr>
        <w:pStyle w:val="ListParagraph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Promote the inclusion and acceptance of all pupils within the classroom;</w:t>
      </w:r>
    </w:p>
    <w:p w:rsidR="00BD0244" w:rsidRDefault="00BD0244" w:rsidP="00BD0244">
      <w:pPr>
        <w:pStyle w:val="ListParagraph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Support pupils consistently whilst recognising and responding to their individual needs;</w:t>
      </w:r>
    </w:p>
    <w:p w:rsidR="00BD0244" w:rsidRDefault="00BD0244" w:rsidP="00BD0244">
      <w:pPr>
        <w:pStyle w:val="ListParagraph"/>
        <w:numPr>
          <w:ilvl w:val="0"/>
          <w:numId w:val="33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Encourage pupils to interact and work co-operatively with others and engage all pupils in activities;</w:t>
      </w:r>
    </w:p>
    <w:p w:rsidR="00F62887" w:rsidRPr="00F62887" w:rsidRDefault="00F62887" w:rsidP="00F62887">
      <w:pPr>
        <w:ind w:left="360"/>
        <w:jc w:val="both"/>
        <w:rPr>
          <w:rFonts w:ascii="Book Antiqua" w:hAnsi="Book Antiqua"/>
          <w:b/>
        </w:rPr>
      </w:pPr>
    </w:p>
    <w:p w:rsidR="00BD0244" w:rsidRDefault="00BD0244" w:rsidP="00BD024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Teaching and Learning:</w:t>
      </w:r>
    </w:p>
    <w:p w:rsidR="00BD0244" w:rsidRDefault="00BD0244" w:rsidP="00BD0244">
      <w:pPr>
        <w:jc w:val="both"/>
        <w:rPr>
          <w:rFonts w:ascii="Book Antiqua" w:hAnsi="Book Antiqua"/>
          <w:b/>
        </w:rPr>
      </w:pPr>
    </w:p>
    <w:p w:rsidR="00BD0244" w:rsidRPr="005E17F1" w:rsidRDefault="00BD0244" w:rsidP="00BD024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Implement agreed learning activities/teaching programmes, adjusting activities according to pupil responses/needs</w:t>
      </w:r>
      <w:r>
        <w:rPr>
          <w:rFonts w:ascii="Book Antiqua" w:hAnsi="Book Antiqua"/>
        </w:rPr>
        <w:t>;</w:t>
      </w:r>
    </w:p>
    <w:p w:rsidR="00BD0244" w:rsidRPr="005E17F1" w:rsidRDefault="00BD0244" w:rsidP="00BD024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Actively seek information regarding individuals to provide support for pupils to broaden and enrich their learning</w:t>
      </w:r>
      <w:r>
        <w:rPr>
          <w:rFonts w:ascii="Book Antiqua" w:hAnsi="Book Antiqua"/>
        </w:rPr>
        <w:t>;</w:t>
      </w:r>
    </w:p>
    <w:p w:rsidR="00BD0244" w:rsidRPr="00BD0244" w:rsidRDefault="00BD0244" w:rsidP="00BD0244">
      <w:pPr>
        <w:pStyle w:val="ListParagraph"/>
        <w:numPr>
          <w:ilvl w:val="0"/>
          <w:numId w:val="28"/>
        </w:numPr>
        <w:spacing w:after="160" w:line="259" w:lineRule="auto"/>
        <w:jc w:val="both"/>
        <w:rPr>
          <w:rFonts w:ascii="Book Antiqua" w:hAnsi="Book Antiqua"/>
        </w:rPr>
      </w:pPr>
      <w:r w:rsidRPr="005E17F1">
        <w:rPr>
          <w:rFonts w:ascii="Book Antiqua" w:hAnsi="Book Antiqua"/>
        </w:rPr>
        <w:t>Determine the need for, prepare and use specialist equipment, plans and resources to support pupils</w:t>
      </w:r>
      <w:r>
        <w:rPr>
          <w:rFonts w:ascii="Book Antiqua" w:hAnsi="Book Antiqua"/>
        </w:rPr>
        <w:t>;</w:t>
      </w:r>
    </w:p>
    <w:p w:rsidR="00BD0244" w:rsidRPr="0044085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 w:rsidRPr="00440854">
        <w:rPr>
          <w:rFonts w:ascii="Book Antiqua" w:hAnsi="Book Antiqua"/>
        </w:rPr>
        <w:t>Implement agreed learning activities/teaching programmes, adjusting activities according to pupil responses/needs</w:t>
      </w:r>
      <w:r>
        <w:rPr>
          <w:rFonts w:ascii="Book Antiqua" w:hAnsi="Book Antiqua"/>
        </w:rPr>
        <w:t>;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Assist in the preparation of lesson materials and planned activities, including one-to-one session to meet the needs of </w:t>
      </w:r>
      <w:r w:rsidR="00FC6805">
        <w:rPr>
          <w:rFonts w:ascii="Book Antiqua" w:hAnsi="Book Antiqua"/>
        </w:rPr>
        <w:t xml:space="preserve">SEND </w:t>
      </w:r>
      <w:r>
        <w:rPr>
          <w:rFonts w:ascii="Book Antiqua" w:hAnsi="Book Antiqua"/>
        </w:rPr>
        <w:t>pupils where agreed by the Head of School and Assistant Head responsible for Access &amp; Inclusion;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Produce lesson plans, evaluations of intervention</w:t>
      </w:r>
      <w:r w:rsidR="0077324E">
        <w:rPr>
          <w:rFonts w:ascii="Book Antiqua" w:hAnsi="Book Antiqua"/>
        </w:rPr>
        <w:t xml:space="preserve"> for SEND pupils</w:t>
      </w:r>
      <w:r>
        <w:rPr>
          <w:rFonts w:ascii="Book Antiqua" w:hAnsi="Book Antiqua"/>
        </w:rPr>
        <w:t>, etc.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Establish constructive relationships and communicate with other agencies/professionals, in liaison with the teacher, to support achievement and progress of pupils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Where appropriate, deliver out of school learning activities within guidelines established by the school;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Contribute to the identification and execution of appropriate out of school learning activities which consolidate and extend work carried out in class;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Take responsibility for the development and monitoring of the curriculum provision for identified pupils, liaising appropriately with subject co-ordinators, class teachers, Phase leaders and report to the Assistant Head;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Implement local and national learning strategies and make effective use of opportunities provided by other learning activities to support the development of skills;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Support the use of IT in learning activities and develop pupils’ competence in its use;</w:t>
      </w:r>
    </w:p>
    <w:p w:rsidR="00BD0244" w:rsidRDefault="00BD0244" w:rsidP="00BD0244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Challenge and motivate pupils, promote and reinforce self-esteem;</w:t>
      </w:r>
    </w:p>
    <w:p w:rsidR="00B1471D" w:rsidRDefault="00BD0244" w:rsidP="00B1471D">
      <w:pPr>
        <w:pStyle w:val="ListParagraph"/>
        <w:numPr>
          <w:ilvl w:val="0"/>
          <w:numId w:val="1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Promote independence and employ strategies to recognise and rewa</w:t>
      </w:r>
      <w:r w:rsidR="00FC6805">
        <w:rPr>
          <w:rFonts w:ascii="Book Antiqua" w:hAnsi="Book Antiqua"/>
        </w:rPr>
        <w:t>rd achievement of self-reliance;</w:t>
      </w:r>
    </w:p>
    <w:p w:rsidR="00930DE5" w:rsidRDefault="00930DE5" w:rsidP="00930DE5">
      <w:pPr>
        <w:jc w:val="both"/>
        <w:rPr>
          <w:rFonts w:ascii="Book Antiqua" w:hAnsi="Book Antiqua"/>
        </w:rPr>
      </w:pPr>
    </w:p>
    <w:p w:rsidR="008B731B" w:rsidRPr="008B731B" w:rsidRDefault="008B731B" w:rsidP="00930DE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Professional Knowledge and Understanding:</w:t>
      </w:r>
    </w:p>
    <w:p w:rsidR="00930DE5" w:rsidRPr="008B731B" w:rsidRDefault="00930DE5" w:rsidP="008B731B">
      <w:pPr>
        <w:jc w:val="both"/>
        <w:rPr>
          <w:rFonts w:ascii="Book Antiqua" w:hAnsi="Book Antiqua"/>
        </w:rPr>
      </w:pP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Be aware of and support difference and ensure all pupils have equal access to opportunities to learn and develop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lastRenderedPageBreak/>
        <w:t>Contribute to the overall ethos/work/aims of the school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Establish constructive relationships and communicate with other agencies/professionals, in liaison with the teacher, to support achievement and progress of pupils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rPr>
          <w:rFonts w:ascii="Book Antiqua" w:hAnsi="Book Antiqua"/>
        </w:rPr>
      </w:pPr>
      <w:r w:rsidRPr="00A74FE1">
        <w:rPr>
          <w:rFonts w:ascii="Book Antiqua" w:hAnsi="Book Antiqua"/>
        </w:rPr>
        <w:t>Attend and participate in regular meetings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rPr>
          <w:rFonts w:ascii="Book Antiqua" w:hAnsi="Book Antiqua"/>
        </w:rPr>
      </w:pPr>
      <w:r w:rsidRPr="00A74FE1">
        <w:rPr>
          <w:rFonts w:ascii="Book Antiqua" w:hAnsi="Book Antiqua"/>
        </w:rPr>
        <w:t>Participate in training and other learning activities as required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Recognise own strengths and areas of expertise and use these to advise and support others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Contribute to the identification and execution of appropriate out of school learning activities which consolidate and extend work carried out in class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Attend and participate in relevant meetings both during and after the school day as required</w:t>
      </w:r>
      <w:r>
        <w:rPr>
          <w:rFonts w:ascii="Book Antiqua" w:hAnsi="Book Antiqua"/>
        </w:rPr>
        <w:t>;</w:t>
      </w:r>
    </w:p>
    <w:p w:rsidR="00A74FE1" w:rsidRP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To continuously develop your own role, taking responsibility for identifying and addressing training and development needs</w:t>
      </w:r>
      <w:r>
        <w:rPr>
          <w:rFonts w:ascii="Book Antiqua" w:hAnsi="Book Antiqua"/>
        </w:rPr>
        <w:t>;</w:t>
      </w:r>
    </w:p>
    <w:p w:rsidR="00A74FE1" w:rsidRDefault="00A74FE1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To carry out, as and when required, any additional tasks and responsibilities as are reasonably compatible with this job description and its objectives</w:t>
      </w:r>
      <w:r w:rsidR="00FC6805">
        <w:rPr>
          <w:rFonts w:ascii="Book Antiqua" w:hAnsi="Book Antiqua"/>
        </w:rPr>
        <w:t>;</w:t>
      </w:r>
    </w:p>
    <w:p w:rsidR="00FC6805" w:rsidRDefault="00FC6805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Comply with policies and procedures relating to child protection, health, safety and security, confidentiality and data protection, reporting, report</w:t>
      </w:r>
      <w:r w:rsidR="001D1C68">
        <w:rPr>
          <w:rFonts w:ascii="Book Antiqua" w:hAnsi="Book Antiqua"/>
        </w:rPr>
        <w:t>ing all concerns to an appropriate person;</w:t>
      </w:r>
    </w:p>
    <w:p w:rsidR="001D1C68" w:rsidRPr="00A74FE1" w:rsidRDefault="001D1C68" w:rsidP="00B1471D">
      <w:pPr>
        <w:pStyle w:val="ListParagraph"/>
        <w:numPr>
          <w:ilvl w:val="0"/>
          <w:numId w:val="29"/>
        </w:numPr>
        <w:spacing w:after="160" w:line="259" w:lineRule="auto"/>
        <w:ind w:left="709"/>
        <w:jc w:val="both"/>
        <w:rPr>
          <w:rFonts w:ascii="Book Antiqua" w:hAnsi="Book Antiqua"/>
        </w:rPr>
      </w:pPr>
      <w:r>
        <w:rPr>
          <w:rFonts w:ascii="Book Antiqua" w:hAnsi="Book Antiqua"/>
        </w:rPr>
        <w:t>Be aware of</w:t>
      </w:r>
      <w:r w:rsidR="00B33021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and support difference and ensure all pupils have equal access to opportunities.</w:t>
      </w:r>
    </w:p>
    <w:p w:rsidR="00A74FE1" w:rsidRPr="00A2058E" w:rsidRDefault="00A74FE1" w:rsidP="00A74FE1">
      <w:pPr>
        <w:pStyle w:val="ListParagraph"/>
        <w:rPr>
          <w:rFonts w:ascii="Comic Sans MS" w:hAnsi="Comic Sans MS"/>
        </w:rPr>
      </w:pPr>
    </w:p>
    <w:p w:rsidR="00A74FE1" w:rsidRDefault="008B731B" w:rsidP="00A74FE1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Leading and Managing Staff</w:t>
      </w:r>
    </w:p>
    <w:p w:rsidR="00A74FE1" w:rsidRPr="00A74FE1" w:rsidRDefault="00A74FE1" w:rsidP="00A74FE1">
      <w:pPr>
        <w:rPr>
          <w:rFonts w:ascii="Book Antiqua" w:hAnsi="Book Antiqua"/>
          <w:b/>
          <w:bCs/>
        </w:rPr>
      </w:pPr>
    </w:p>
    <w:p w:rsidR="00A74FE1" w:rsidRPr="00A74FE1" w:rsidRDefault="00A74FE1" w:rsidP="00A74FE1">
      <w:pPr>
        <w:pStyle w:val="ListParagraph"/>
        <w:numPr>
          <w:ilvl w:val="0"/>
          <w:numId w:val="30"/>
        </w:numPr>
        <w:spacing w:after="160" w:line="259" w:lineRule="auto"/>
        <w:rPr>
          <w:rFonts w:ascii="Book Antiqua" w:hAnsi="Book Antiqua"/>
        </w:rPr>
      </w:pPr>
      <w:r w:rsidRPr="00A74FE1">
        <w:rPr>
          <w:rFonts w:ascii="Book Antiqua" w:hAnsi="Book Antiqua"/>
        </w:rPr>
        <w:t xml:space="preserve">Liaise between </w:t>
      </w:r>
      <w:proofErr w:type="gramStart"/>
      <w:r w:rsidRPr="00A74FE1">
        <w:rPr>
          <w:rFonts w:ascii="Book Antiqua" w:hAnsi="Book Antiqua"/>
        </w:rPr>
        <w:t>man</w:t>
      </w:r>
      <w:r w:rsidR="0077324E">
        <w:rPr>
          <w:rFonts w:ascii="Book Antiqua" w:hAnsi="Book Antiqua"/>
        </w:rPr>
        <w:t>a</w:t>
      </w:r>
      <w:r w:rsidRPr="00A74FE1">
        <w:rPr>
          <w:rFonts w:ascii="Book Antiqua" w:hAnsi="Book Antiqua"/>
        </w:rPr>
        <w:t>gers</w:t>
      </w:r>
      <w:proofErr w:type="gramEnd"/>
      <w:r w:rsidRPr="00A74FE1">
        <w:rPr>
          <w:rFonts w:ascii="Book Antiqua" w:hAnsi="Book Antiqua"/>
        </w:rPr>
        <w:t>/teaching staff and teaching assistants</w:t>
      </w:r>
      <w:r>
        <w:rPr>
          <w:rFonts w:ascii="Book Antiqua" w:hAnsi="Book Antiqua"/>
        </w:rPr>
        <w:t>;</w:t>
      </w:r>
    </w:p>
    <w:p w:rsidR="00A74FE1" w:rsidRPr="00A74FE1" w:rsidRDefault="008B731B" w:rsidP="00A74FE1">
      <w:pPr>
        <w:pStyle w:val="ListParagraph"/>
        <w:numPr>
          <w:ilvl w:val="0"/>
          <w:numId w:val="30"/>
        </w:num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t>Hold team meetings where appropriate</w:t>
      </w:r>
      <w:r w:rsidR="00A74FE1">
        <w:rPr>
          <w:rFonts w:ascii="Book Antiqua" w:hAnsi="Book Antiqua"/>
        </w:rPr>
        <w:t>;</w:t>
      </w:r>
    </w:p>
    <w:p w:rsidR="00C212FE" w:rsidRDefault="00A74FE1" w:rsidP="008B731B">
      <w:pPr>
        <w:pStyle w:val="ListParagraph"/>
        <w:numPr>
          <w:ilvl w:val="0"/>
          <w:numId w:val="30"/>
        </w:numPr>
        <w:spacing w:after="160" w:line="259" w:lineRule="auto"/>
        <w:jc w:val="both"/>
        <w:rPr>
          <w:rFonts w:ascii="Book Antiqua" w:hAnsi="Book Antiqua"/>
        </w:rPr>
      </w:pPr>
      <w:r w:rsidRPr="00A74FE1">
        <w:rPr>
          <w:rFonts w:ascii="Book Antiqua" w:hAnsi="Book Antiqua"/>
        </w:rPr>
        <w:t>Represent teaching assistants at teaching staff/management/other appropriate meetings</w:t>
      </w:r>
      <w:r w:rsidR="001D1C68">
        <w:rPr>
          <w:rFonts w:ascii="Book Antiqua" w:hAnsi="Book Antiqua"/>
        </w:rPr>
        <w:t>;</w:t>
      </w:r>
    </w:p>
    <w:p w:rsidR="00FC6805" w:rsidRDefault="00FC6805" w:rsidP="00FC6805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Assessment and Reporting</w:t>
      </w:r>
      <w:r w:rsidR="001D1C68">
        <w:rPr>
          <w:rFonts w:ascii="Book Antiqua" w:hAnsi="Book Antiqua"/>
          <w:b/>
        </w:rPr>
        <w:t>:</w:t>
      </w:r>
    </w:p>
    <w:p w:rsidR="00FC6805" w:rsidRDefault="00FC6805" w:rsidP="00FC6805">
      <w:pPr>
        <w:jc w:val="both"/>
        <w:rPr>
          <w:rFonts w:ascii="Book Antiqua" w:hAnsi="Book Antiqua"/>
          <w:b/>
        </w:rPr>
      </w:pPr>
    </w:p>
    <w:p w:rsidR="00FC6805" w:rsidRDefault="00FC6805" w:rsidP="00FC6805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Record progress and achievement in lessons/activities systematically and provide evidence or range and level of progress and attainment;</w:t>
      </w:r>
    </w:p>
    <w:p w:rsidR="00FC6805" w:rsidRDefault="00FC6805" w:rsidP="00FC6805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Provide objective and accurate feedback and reports to external agencies and teachers on pupil achievement, progress and other matters, ensuring the availability of appropriate evidence;</w:t>
      </w:r>
    </w:p>
    <w:p w:rsidR="00FC6805" w:rsidRDefault="00FC6805" w:rsidP="00FC6805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Be responsible for keeping and updating records in consultation with the Assistant Head responsible for Access &amp; Inclusion, contributing to reviews of systems and records;</w:t>
      </w:r>
    </w:p>
    <w:p w:rsidR="00FC6805" w:rsidRDefault="00FC6805" w:rsidP="00FC6805">
      <w:pPr>
        <w:pStyle w:val="ListParagraph"/>
        <w:numPr>
          <w:ilvl w:val="0"/>
          <w:numId w:val="3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Regularly report progress against targets for identified pupils to SLT and governors</w:t>
      </w:r>
    </w:p>
    <w:p w:rsidR="00C212FE" w:rsidRDefault="00C212FE"/>
    <w:p w:rsidR="00F62887" w:rsidRDefault="00F62887" w:rsidP="00F87745">
      <w:pPr>
        <w:autoSpaceDE w:val="0"/>
        <w:autoSpaceDN w:val="0"/>
        <w:adjustRightInd w:val="0"/>
        <w:rPr>
          <w:rFonts w:cs="Calibri,Bold"/>
          <w:b/>
          <w:bCs/>
        </w:rPr>
      </w:pPr>
    </w:p>
    <w:p w:rsidR="0077324E" w:rsidRDefault="0077324E" w:rsidP="00F87745">
      <w:pPr>
        <w:autoSpaceDE w:val="0"/>
        <w:autoSpaceDN w:val="0"/>
        <w:adjustRightInd w:val="0"/>
        <w:rPr>
          <w:rFonts w:cs="Calibri,Bold"/>
          <w:b/>
          <w:bCs/>
        </w:rPr>
      </w:pPr>
    </w:p>
    <w:p w:rsidR="00F87745" w:rsidRDefault="00F87745" w:rsidP="00F87745">
      <w:pPr>
        <w:autoSpaceDE w:val="0"/>
        <w:autoSpaceDN w:val="0"/>
        <w:adjustRightInd w:val="0"/>
        <w:rPr>
          <w:rFonts w:cs="Calibri,Bold"/>
          <w:b/>
          <w:bCs/>
        </w:rPr>
      </w:pPr>
      <w:r w:rsidRPr="00A607A6">
        <w:rPr>
          <w:rFonts w:cs="Calibri,Bold"/>
          <w:b/>
          <w:bCs/>
        </w:rPr>
        <w:lastRenderedPageBreak/>
        <w:t>NOTES:</w:t>
      </w:r>
    </w:p>
    <w:p w:rsidR="00F87745" w:rsidRPr="00A607A6" w:rsidRDefault="00F87745" w:rsidP="00F87745">
      <w:pPr>
        <w:autoSpaceDE w:val="0"/>
        <w:autoSpaceDN w:val="0"/>
        <w:adjustRightInd w:val="0"/>
        <w:rPr>
          <w:rFonts w:cs="Calibri,Bold"/>
          <w:b/>
          <w:bCs/>
        </w:rPr>
      </w:pPr>
    </w:p>
    <w:p w:rsidR="00F87745" w:rsidRDefault="00F87745" w:rsidP="00F8774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Calibri"/>
        </w:rPr>
      </w:pPr>
      <w:r w:rsidRPr="00CF6374">
        <w:rPr>
          <w:rFonts w:cs="Calibri"/>
        </w:rPr>
        <w:t>The Local Academy Governing Board and Redditch RSA Academies Trust reserves the</w:t>
      </w:r>
      <w:r>
        <w:rPr>
          <w:rFonts w:cs="Calibri"/>
        </w:rPr>
        <w:t xml:space="preserve"> </w:t>
      </w:r>
      <w:r w:rsidRPr="00CF6374">
        <w:rPr>
          <w:rFonts w:cs="Calibri"/>
        </w:rPr>
        <w:t>right to alter the content of this job description, after consultation, to reflect the</w:t>
      </w:r>
      <w:r>
        <w:rPr>
          <w:rFonts w:cs="Calibri"/>
        </w:rPr>
        <w:t xml:space="preserve"> </w:t>
      </w:r>
      <w:r w:rsidRPr="00CF6374">
        <w:rPr>
          <w:rFonts w:cs="Calibri"/>
        </w:rPr>
        <w:t>changes to the job or services provided, without altering the general character or level</w:t>
      </w:r>
      <w:r>
        <w:rPr>
          <w:rFonts w:cs="Calibri"/>
        </w:rPr>
        <w:t xml:space="preserve"> </w:t>
      </w:r>
      <w:r w:rsidR="00B33021">
        <w:rPr>
          <w:rFonts w:cs="Calibri"/>
        </w:rPr>
        <w:t xml:space="preserve">of responsibility. It may </w:t>
      </w:r>
      <w:r w:rsidRPr="00CF6374">
        <w:rPr>
          <w:rFonts w:cs="Calibri"/>
        </w:rPr>
        <w:t>be amended at the request of the Head or post holder but only</w:t>
      </w:r>
      <w:r>
        <w:rPr>
          <w:rFonts w:cs="Calibri"/>
        </w:rPr>
        <w:t xml:space="preserve"> </w:t>
      </w:r>
      <w:r w:rsidRPr="00CF6374">
        <w:rPr>
          <w:rFonts w:cs="Calibri"/>
        </w:rPr>
        <w:t>after full consultation with the post holder.</w:t>
      </w:r>
    </w:p>
    <w:p w:rsidR="00F87745" w:rsidRDefault="00F87745" w:rsidP="00F87745">
      <w:pPr>
        <w:pStyle w:val="ListParagraph"/>
        <w:autoSpaceDE w:val="0"/>
        <w:autoSpaceDN w:val="0"/>
        <w:adjustRightInd w:val="0"/>
        <w:jc w:val="both"/>
        <w:rPr>
          <w:rFonts w:cs="Calibri"/>
        </w:rPr>
      </w:pPr>
    </w:p>
    <w:p w:rsidR="00F87745" w:rsidRPr="00CF6374" w:rsidRDefault="00F87745" w:rsidP="00F87745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cs="Calibri"/>
        </w:rPr>
      </w:pPr>
      <w:r w:rsidRPr="00CF6374">
        <w:rPr>
          <w:rFonts w:cs="Calibri"/>
        </w:rPr>
        <w:t>The duties described in this job description must be carried out in a manner</w:t>
      </w:r>
      <w:r w:rsidR="00B33021">
        <w:rPr>
          <w:rFonts w:cs="Calibri"/>
        </w:rPr>
        <w:t xml:space="preserve"> which </w:t>
      </w:r>
      <w:r w:rsidRPr="00CF6374">
        <w:rPr>
          <w:rFonts w:cs="Calibri"/>
        </w:rPr>
        <w:t>promotes equality of opportunity, dignity and due respect for all employees and service</w:t>
      </w:r>
      <w:r>
        <w:rPr>
          <w:rFonts w:cs="Calibri"/>
        </w:rPr>
        <w:t xml:space="preserve"> </w:t>
      </w:r>
      <w:r w:rsidRPr="00CF6374">
        <w:rPr>
          <w:rFonts w:cs="Calibri"/>
        </w:rPr>
        <w:t>users and is consistent with the Redditch RSA Academies Trust’s Equal Opportunities</w:t>
      </w:r>
      <w:r>
        <w:rPr>
          <w:rFonts w:cs="Calibri"/>
        </w:rPr>
        <w:t xml:space="preserve"> </w:t>
      </w:r>
      <w:r w:rsidRPr="00CF6374">
        <w:rPr>
          <w:rFonts w:cs="Calibri"/>
        </w:rPr>
        <w:t>Policy.</w:t>
      </w:r>
    </w:p>
    <w:p w:rsidR="00F87745" w:rsidRDefault="00F87745" w:rsidP="00F87745"/>
    <w:p w:rsidR="00F87745" w:rsidRDefault="00F87745" w:rsidP="00F87745"/>
    <w:p w:rsidR="00F87745" w:rsidRDefault="00F87745" w:rsidP="00F87745"/>
    <w:p w:rsidR="00F87745" w:rsidRDefault="00F87745" w:rsidP="00F87745">
      <w:proofErr w:type="gramStart"/>
      <w:r>
        <w:t>Signed:…</w:t>
      </w:r>
      <w:proofErr w:type="gramEnd"/>
      <w:r>
        <w:t>…………………………………………………..</w:t>
      </w:r>
    </w:p>
    <w:p w:rsidR="00F87745" w:rsidRDefault="00F87745" w:rsidP="00F87745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Executive Head Teacher</w:t>
      </w:r>
    </w:p>
    <w:p w:rsidR="00F87745" w:rsidRDefault="00F87745" w:rsidP="00F87745">
      <w:pPr>
        <w:rPr>
          <w:sz w:val="20"/>
          <w:szCs w:val="20"/>
        </w:rPr>
      </w:pPr>
    </w:p>
    <w:p w:rsidR="00F87745" w:rsidRDefault="00F87745" w:rsidP="00F87745">
      <w:proofErr w:type="gramStart"/>
      <w:r>
        <w:t>Signed:…</w:t>
      </w:r>
      <w:proofErr w:type="gramEnd"/>
      <w:r>
        <w:t>…………………………………………………</w:t>
      </w:r>
    </w:p>
    <w:p w:rsidR="00F87745" w:rsidRDefault="00F87745" w:rsidP="00F87745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Post Holder</w:t>
      </w:r>
    </w:p>
    <w:p w:rsidR="00F87745" w:rsidRDefault="00F87745" w:rsidP="00F87745">
      <w:pPr>
        <w:rPr>
          <w:sz w:val="20"/>
          <w:szCs w:val="20"/>
        </w:rPr>
      </w:pPr>
    </w:p>
    <w:p w:rsidR="00F87745" w:rsidRPr="0099307A" w:rsidRDefault="00F87745" w:rsidP="00F87745">
      <w:proofErr w:type="gramStart"/>
      <w:r>
        <w:t>Date:…</w:t>
      </w:r>
      <w:proofErr w:type="gramEnd"/>
      <w:r>
        <w:t>……………………………………………………</w:t>
      </w:r>
    </w:p>
    <w:p w:rsidR="00F87745" w:rsidRDefault="00F87745"/>
    <w:p w:rsidR="003029FF" w:rsidRDefault="003029FF" w:rsidP="003029FF">
      <w:pPr>
        <w:rPr>
          <w:rFonts w:ascii="Comic Sans MS" w:hAnsi="Comic Sans MS"/>
          <w:b/>
          <w:bCs/>
        </w:rPr>
      </w:pPr>
    </w:p>
    <w:p w:rsidR="003029FF" w:rsidRDefault="003029FF" w:rsidP="003029FF">
      <w:pPr>
        <w:rPr>
          <w:rFonts w:ascii="Comic Sans MS" w:hAnsi="Comic Sans MS"/>
          <w:b/>
          <w:bCs/>
        </w:rPr>
      </w:pPr>
    </w:p>
    <w:p w:rsidR="003029FF" w:rsidRDefault="003029FF" w:rsidP="003029FF">
      <w:pPr>
        <w:rPr>
          <w:rFonts w:ascii="Comic Sans MS" w:hAnsi="Comic Sans MS"/>
          <w:b/>
          <w:bCs/>
        </w:rPr>
      </w:pPr>
    </w:p>
    <w:p w:rsidR="003029FF" w:rsidRDefault="003029FF" w:rsidP="003029FF">
      <w:pPr>
        <w:rPr>
          <w:rFonts w:ascii="Comic Sans MS" w:hAnsi="Comic Sans MS"/>
          <w:b/>
          <w:bCs/>
        </w:rPr>
      </w:pPr>
    </w:p>
    <w:p w:rsidR="003029FF" w:rsidRDefault="003029FF" w:rsidP="003029FF">
      <w:pPr>
        <w:rPr>
          <w:rFonts w:ascii="Comic Sans MS" w:hAnsi="Comic Sans MS"/>
          <w:b/>
          <w:bCs/>
        </w:rPr>
      </w:pPr>
    </w:p>
    <w:p w:rsidR="003029FF" w:rsidRDefault="003029FF" w:rsidP="003029FF">
      <w:pPr>
        <w:autoSpaceDE w:val="0"/>
        <w:autoSpaceDN w:val="0"/>
        <w:adjustRightInd w:val="0"/>
        <w:rPr>
          <w:rFonts w:ascii="Comic Sans MS" w:hAnsi="Comic Sans MS" w:cs="Arial"/>
        </w:rPr>
      </w:pPr>
    </w:p>
    <w:p w:rsidR="003029FF" w:rsidRDefault="003029FF" w:rsidP="003029FF">
      <w:pPr>
        <w:autoSpaceDE w:val="0"/>
        <w:autoSpaceDN w:val="0"/>
        <w:adjustRightInd w:val="0"/>
      </w:pPr>
    </w:p>
    <w:p w:rsidR="003029FF" w:rsidRPr="00C212FE" w:rsidRDefault="003029FF"/>
    <w:sectPr w:rsidR="003029FF" w:rsidRPr="00C212F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9D" w:rsidRDefault="00B26F9D" w:rsidP="00C212FE">
      <w:r>
        <w:separator/>
      </w:r>
    </w:p>
  </w:endnote>
  <w:endnote w:type="continuationSeparator" w:id="0">
    <w:p w:rsidR="00B26F9D" w:rsidRDefault="00B26F9D" w:rsidP="00C2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764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F9D" w:rsidRDefault="00B26F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48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26F9D" w:rsidRDefault="00B2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9D" w:rsidRDefault="00B26F9D" w:rsidP="00C212FE">
      <w:r>
        <w:separator/>
      </w:r>
    </w:p>
  </w:footnote>
  <w:footnote w:type="continuationSeparator" w:id="0">
    <w:p w:rsidR="00B26F9D" w:rsidRDefault="00B26F9D" w:rsidP="00C21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2EB8"/>
    <w:multiLevelType w:val="hybridMultilevel"/>
    <w:tmpl w:val="2F70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E0E"/>
    <w:multiLevelType w:val="hybridMultilevel"/>
    <w:tmpl w:val="7264D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67ED"/>
    <w:multiLevelType w:val="hybridMultilevel"/>
    <w:tmpl w:val="2D00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6703C"/>
    <w:multiLevelType w:val="hybridMultilevel"/>
    <w:tmpl w:val="F4AAA1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4EE7"/>
    <w:multiLevelType w:val="hybridMultilevel"/>
    <w:tmpl w:val="8904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54418"/>
    <w:multiLevelType w:val="hybridMultilevel"/>
    <w:tmpl w:val="232258B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A4639"/>
    <w:multiLevelType w:val="hybridMultilevel"/>
    <w:tmpl w:val="77F4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34700"/>
    <w:multiLevelType w:val="hybridMultilevel"/>
    <w:tmpl w:val="18B43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B056E"/>
    <w:multiLevelType w:val="hybridMultilevel"/>
    <w:tmpl w:val="DC2C4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1D9"/>
    <w:multiLevelType w:val="hybridMultilevel"/>
    <w:tmpl w:val="096A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430"/>
    <w:multiLevelType w:val="hybridMultilevel"/>
    <w:tmpl w:val="9294E5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77188"/>
    <w:multiLevelType w:val="hybridMultilevel"/>
    <w:tmpl w:val="3D0C4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F7E19"/>
    <w:multiLevelType w:val="hybridMultilevel"/>
    <w:tmpl w:val="C9A6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74D93"/>
    <w:multiLevelType w:val="hybridMultilevel"/>
    <w:tmpl w:val="7436D17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B76ED"/>
    <w:multiLevelType w:val="hybridMultilevel"/>
    <w:tmpl w:val="7FAED5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F4E3A"/>
    <w:multiLevelType w:val="hybridMultilevel"/>
    <w:tmpl w:val="A13E5F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E81302"/>
    <w:multiLevelType w:val="hybridMultilevel"/>
    <w:tmpl w:val="8E90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E61A1"/>
    <w:multiLevelType w:val="hybridMultilevel"/>
    <w:tmpl w:val="68C49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967"/>
    <w:multiLevelType w:val="hybridMultilevel"/>
    <w:tmpl w:val="39E0A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D147A"/>
    <w:multiLevelType w:val="hybridMultilevel"/>
    <w:tmpl w:val="8332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E11A9"/>
    <w:multiLevelType w:val="hybridMultilevel"/>
    <w:tmpl w:val="48AE9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46E5D"/>
    <w:multiLevelType w:val="hybridMultilevel"/>
    <w:tmpl w:val="58D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B5294"/>
    <w:multiLevelType w:val="hybridMultilevel"/>
    <w:tmpl w:val="8E90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D53C5"/>
    <w:multiLevelType w:val="hybridMultilevel"/>
    <w:tmpl w:val="08363CE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D1D7A"/>
    <w:multiLevelType w:val="hybridMultilevel"/>
    <w:tmpl w:val="EBEEB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95832"/>
    <w:multiLevelType w:val="hybridMultilevel"/>
    <w:tmpl w:val="75EC3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8631B"/>
    <w:multiLevelType w:val="hybridMultilevel"/>
    <w:tmpl w:val="E2ECF4B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671F4"/>
    <w:multiLevelType w:val="hybridMultilevel"/>
    <w:tmpl w:val="F8822CE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715C"/>
    <w:multiLevelType w:val="hybridMultilevel"/>
    <w:tmpl w:val="6032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E3482"/>
    <w:multiLevelType w:val="hybridMultilevel"/>
    <w:tmpl w:val="8E90A7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26BA2"/>
    <w:multiLevelType w:val="hybridMultilevel"/>
    <w:tmpl w:val="F498F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85E01"/>
    <w:multiLevelType w:val="hybridMultilevel"/>
    <w:tmpl w:val="2834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E7C12"/>
    <w:multiLevelType w:val="hybridMultilevel"/>
    <w:tmpl w:val="2AB6F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5"/>
  </w:num>
  <w:num w:numId="4">
    <w:abstractNumId w:val="32"/>
  </w:num>
  <w:num w:numId="5">
    <w:abstractNumId w:val="22"/>
  </w:num>
  <w:num w:numId="6">
    <w:abstractNumId w:val="11"/>
  </w:num>
  <w:num w:numId="7">
    <w:abstractNumId w:val="23"/>
  </w:num>
  <w:num w:numId="8">
    <w:abstractNumId w:val="15"/>
  </w:num>
  <w:num w:numId="9">
    <w:abstractNumId w:val="6"/>
  </w:num>
  <w:num w:numId="10">
    <w:abstractNumId w:val="16"/>
  </w:num>
  <w:num w:numId="11">
    <w:abstractNumId w:val="29"/>
  </w:num>
  <w:num w:numId="12">
    <w:abstractNumId w:val="18"/>
  </w:num>
  <w:num w:numId="13">
    <w:abstractNumId w:val="12"/>
  </w:num>
  <w:num w:numId="14">
    <w:abstractNumId w:val="21"/>
  </w:num>
  <w:num w:numId="15">
    <w:abstractNumId w:val="19"/>
  </w:num>
  <w:num w:numId="16">
    <w:abstractNumId w:val="30"/>
  </w:num>
  <w:num w:numId="17">
    <w:abstractNumId w:val="17"/>
  </w:num>
  <w:num w:numId="18">
    <w:abstractNumId w:val="4"/>
  </w:num>
  <w:num w:numId="19">
    <w:abstractNumId w:val="1"/>
  </w:num>
  <w:num w:numId="20">
    <w:abstractNumId w:val="20"/>
  </w:num>
  <w:num w:numId="21">
    <w:abstractNumId w:val="27"/>
  </w:num>
  <w:num w:numId="22">
    <w:abstractNumId w:val="14"/>
  </w:num>
  <w:num w:numId="23">
    <w:abstractNumId w:val="13"/>
  </w:num>
  <w:num w:numId="24">
    <w:abstractNumId w:val="3"/>
  </w:num>
  <w:num w:numId="25">
    <w:abstractNumId w:val="10"/>
  </w:num>
  <w:num w:numId="26">
    <w:abstractNumId w:val="26"/>
  </w:num>
  <w:num w:numId="27">
    <w:abstractNumId w:val="0"/>
  </w:num>
  <w:num w:numId="28">
    <w:abstractNumId w:val="24"/>
  </w:num>
  <w:num w:numId="29">
    <w:abstractNumId w:val="7"/>
  </w:num>
  <w:num w:numId="30">
    <w:abstractNumId w:val="8"/>
  </w:num>
  <w:num w:numId="31">
    <w:abstractNumId w:val="28"/>
  </w:num>
  <w:num w:numId="32">
    <w:abstractNumId w:val="9"/>
  </w:num>
  <w:num w:numId="33">
    <w:abstractNumId w:val="31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8C"/>
    <w:rsid w:val="00000D73"/>
    <w:rsid w:val="001818DB"/>
    <w:rsid w:val="00184B9E"/>
    <w:rsid w:val="001A461E"/>
    <w:rsid w:val="001D1C68"/>
    <w:rsid w:val="003029FF"/>
    <w:rsid w:val="00306289"/>
    <w:rsid w:val="0037532D"/>
    <w:rsid w:val="00410D7D"/>
    <w:rsid w:val="004114E3"/>
    <w:rsid w:val="00440854"/>
    <w:rsid w:val="005B3E8C"/>
    <w:rsid w:val="005C4AE4"/>
    <w:rsid w:val="005E17F1"/>
    <w:rsid w:val="00696646"/>
    <w:rsid w:val="007030B6"/>
    <w:rsid w:val="00706507"/>
    <w:rsid w:val="0077324E"/>
    <w:rsid w:val="007D79B9"/>
    <w:rsid w:val="007E5A77"/>
    <w:rsid w:val="00875634"/>
    <w:rsid w:val="00884BC4"/>
    <w:rsid w:val="008A1D52"/>
    <w:rsid w:val="008B731B"/>
    <w:rsid w:val="008E2406"/>
    <w:rsid w:val="00930DE5"/>
    <w:rsid w:val="00A74FE1"/>
    <w:rsid w:val="00AB7F89"/>
    <w:rsid w:val="00B1471D"/>
    <w:rsid w:val="00B26F9D"/>
    <w:rsid w:val="00B33021"/>
    <w:rsid w:val="00B6300D"/>
    <w:rsid w:val="00B9548C"/>
    <w:rsid w:val="00BD0244"/>
    <w:rsid w:val="00C009A6"/>
    <w:rsid w:val="00C212FE"/>
    <w:rsid w:val="00D46A69"/>
    <w:rsid w:val="00EC3B6E"/>
    <w:rsid w:val="00EE7508"/>
    <w:rsid w:val="00EF47C4"/>
    <w:rsid w:val="00F62887"/>
    <w:rsid w:val="00F87745"/>
    <w:rsid w:val="00FB76C4"/>
    <w:rsid w:val="00FC2826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3E41"/>
  <w15:chartTrackingRefBased/>
  <w15:docId w15:val="{18633597-B311-4134-A4A0-6443EB0B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E8C"/>
    <w:pPr>
      <w:spacing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E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1E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1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2FE"/>
    <w:rPr>
      <w:rFonts w:ascii="Times New Roman" w:eastAsia="Times New Roman" w:hAnsi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1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2FE"/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5E5B-F415-4523-BD86-54A35065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B1623CF8</Template>
  <TotalTime>3</TotalTime>
  <Pages>5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Middle School</Company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Rowson</dc:creator>
  <cp:keywords/>
  <dc:description/>
  <cp:lastModifiedBy>Jayne Rowson</cp:lastModifiedBy>
  <cp:revision>3</cp:revision>
  <cp:lastPrinted>2019-02-08T10:53:00Z</cp:lastPrinted>
  <dcterms:created xsi:type="dcterms:W3CDTF">2019-02-07T15:40:00Z</dcterms:created>
  <dcterms:modified xsi:type="dcterms:W3CDTF">2019-02-08T10:53:00Z</dcterms:modified>
</cp:coreProperties>
</file>