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1B161" w14:textId="77777777" w:rsidR="006E5C9D" w:rsidRDefault="00DD54C0" w:rsidP="00E5077F">
      <w:pPr>
        <w:ind w:left="0" w:hanging="2"/>
        <w:rPr>
          <w:rFonts w:ascii="Tahoma" w:eastAsia="Tahoma" w:hAnsi="Tahoma" w:cs="Tahoma"/>
          <w:sz w:val="22"/>
          <w:szCs w:val="22"/>
        </w:rPr>
      </w:pPr>
      <w:r>
        <w:rPr>
          <w:noProof/>
          <w:lang w:eastAsia="en-GB"/>
        </w:rPr>
        <mc:AlternateContent>
          <mc:Choice Requires="wps">
            <w:drawing>
              <wp:anchor distT="0" distB="0" distL="114300" distR="114300" simplePos="0" relativeHeight="251659264" behindDoc="0" locked="0" layoutInCell="1" hidden="0" allowOverlap="1" wp14:anchorId="217A8DF5" wp14:editId="75A4C0D9">
                <wp:simplePos x="0" y="0"/>
                <wp:positionH relativeFrom="column">
                  <wp:posOffset>962166</wp:posOffset>
                </wp:positionH>
                <wp:positionV relativeFrom="paragraph">
                  <wp:posOffset>71</wp:posOffset>
                </wp:positionV>
                <wp:extent cx="4413955" cy="1664335"/>
                <wp:effectExtent l="0" t="0" r="5715" b="0"/>
                <wp:wrapNone/>
                <wp:docPr id="2" name="Rectangle 2"/>
                <wp:cNvGraphicFramePr/>
                <a:graphic xmlns:a="http://schemas.openxmlformats.org/drawingml/2006/main">
                  <a:graphicData uri="http://schemas.microsoft.com/office/word/2010/wordprocessingShape">
                    <wps:wsp>
                      <wps:cNvSpPr/>
                      <wps:spPr>
                        <a:xfrm>
                          <a:off x="0" y="0"/>
                          <a:ext cx="4413955" cy="1664335"/>
                        </a:xfrm>
                        <a:prstGeom prst="rect">
                          <a:avLst/>
                        </a:prstGeom>
                        <a:solidFill>
                          <a:srgbClr val="FFFFFF"/>
                        </a:solidFill>
                        <a:ln>
                          <a:noFill/>
                        </a:ln>
                      </wps:spPr>
                      <wps:txbx>
                        <w:txbxContent>
                          <w:p w14:paraId="60F36C93" w14:textId="77777777" w:rsidR="006E5C9D" w:rsidRPr="00343038" w:rsidRDefault="00614639" w:rsidP="00E5077F">
                            <w:pPr>
                              <w:spacing w:line="240" w:lineRule="auto"/>
                              <w:ind w:left="0" w:hanging="2"/>
                            </w:pPr>
                            <w:r w:rsidRPr="00343038">
                              <w:rPr>
                                <w:rFonts w:ascii="Century Gothic" w:eastAsia="Century Gothic" w:hAnsi="Century Gothic" w:cs="Century Gothic"/>
                                <w:b/>
                                <w:color w:val="000000"/>
                              </w:rPr>
                              <w:t>GREENFORD HIGH SCHOOL</w:t>
                            </w:r>
                          </w:p>
                          <w:p w14:paraId="759929C0" w14:textId="77777777" w:rsidR="006E5C9D" w:rsidRPr="00343038" w:rsidRDefault="00614639" w:rsidP="00E5077F">
                            <w:pPr>
                              <w:spacing w:line="240" w:lineRule="auto"/>
                              <w:ind w:left="0" w:hanging="2"/>
                            </w:pPr>
                            <w:r w:rsidRPr="00343038">
                              <w:rPr>
                                <w:rFonts w:ascii="Century Gothic" w:eastAsia="Century Gothic" w:hAnsi="Century Gothic" w:cs="Century Gothic"/>
                                <w:color w:val="000000"/>
                              </w:rPr>
                              <w:t xml:space="preserve">Teaching Assistant </w:t>
                            </w:r>
                          </w:p>
                          <w:p w14:paraId="0FE3AF9A" w14:textId="77777777" w:rsidR="006E5C9D" w:rsidRPr="00343038" w:rsidRDefault="00614639" w:rsidP="00E5077F">
                            <w:pPr>
                              <w:spacing w:line="240" w:lineRule="auto"/>
                              <w:ind w:left="0" w:hanging="2"/>
                            </w:pPr>
                            <w:r w:rsidRPr="00343038">
                              <w:rPr>
                                <w:rFonts w:ascii="Century Gothic" w:eastAsia="Century Gothic" w:hAnsi="Century Gothic" w:cs="Century Gothic"/>
                                <w:color w:val="000000"/>
                              </w:rPr>
                              <w:t xml:space="preserve">One to one support and group work  </w:t>
                            </w:r>
                          </w:p>
                          <w:p w14:paraId="2CD45C5F" w14:textId="568B64B9" w:rsidR="006E5C9D" w:rsidRPr="00343038" w:rsidRDefault="00614639" w:rsidP="00E5077F">
                            <w:pPr>
                              <w:spacing w:line="240" w:lineRule="auto"/>
                              <w:ind w:left="0" w:hanging="2"/>
                            </w:pPr>
                            <w:r w:rsidRPr="00343038">
                              <w:rPr>
                                <w:rFonts w:ascii="Century Gothic" w:eastAsia="Century Gothic" w:hAnsi="Century Gothic" w:cs="Century Gothic"/>
                                <w:color w:val="000000"/>
                              </w:rPr>
                              <w:t xml:space="preserve">(Point </w:t>
                            </w:r>
                            <w:r w:rsidR="00210526">
                              <w:rPr>
                                <w:rFonts w:ascii="Century Gothic" w:eastAsia="Century Gothic" w:hAnsi="Century Gothic" w:cs="Century Gothic"/>
                                <w:color w:val="000000"/>
                              </w:rPr>
                              <w:t>7-12</w:t>
                            </w:r>
                            <w:r w:rsidRPr="00343038">
                              <w:rPr>
                                <w:rFonts w:ascii="Century Gothic" w:eastAsia="Century Gothic" w:hAnsi="Century Gothic" w:cs="Century Gothic"/>
                                <w:color w:val="000000"/>
                              </w:rPr>
                              <w:t xml:space="preserve"> – Term time </w:t>
                            </w:r>
                            <w:r w:rsidR="00283ADA">
                              <w:rPr>
                                <w:rFonts w:ascii="Century Gothic" w:eastAsia="Century Gothic" w:hAnsi="Century Gothic" w:cs="Century Gothic"/>
                                <w:color w:val="000000"/>
                              </w:rPr>
                              <w:t xml:space="preserve">plus 2 days </w:t>
                            </w:r>
                            <w:r w:rsidRPr="00343038">
                              <w:rPr>
                                <w:rFonts w:ascii="Century Gothic" w:eastAsia="Century Gothic" w:hAnsi="Century Gothic" w:cs="Century Gothic"/>
                                <w:color w:val="000000"/>
                              </w:rPr>
                              <w:t>only – 32.5 hours per week; 3 extra support staff days to</w:t>
                            </w:r>
                            <w:r w:rsidR="00CA6071" w:rsidRPr="00343038">
                              <w:rPr>
                                <w:rFonts w:ascii="Century Gothic" w:eastAsia="Century Gothic" w:hAnsi="Century Gothic" w:cs="Century Gothic"/>
                                <w:color w:val="000000"/>
                              </w:rPr>
                              <w:t xml:space="preserve"> be</w:t>
                            </w:r>
                            <w:r w:rsidRPr="00343038">
                              <w:rPr>
                                <w:rFonts w:ascii="Century Gothic" w:eastAsia="Century Gothic" w:hAnsi="Century Gothic" w:cs="Century Gothic"/>
                                <w:color w:val="000000"/>
                              </w:rPr>
                              <w:t xml:space="preserve"> taken as leave during term time, negotiated in advance with line managers)</w:t>
                            </w:r>
                          </w:p>
                          <w:p w14:paraId="69E86F8B" w14:textId="77777777" w:rsidR="006E5C9D" w:rsidRDefault="006E5C9D" w:rsidP="00E5077F">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17A8DF5" id="Rectangle 2" o:spid="_x0000_s1026" style="position:absolute;margin-left:75.75pt;margin-top:0;width:347.55pt;height:13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" stroked="f">
                <v:textbox inset="2.53958mm,1.2694mm,2.53958mm,1.2694mm">
                  <w:txbxContent>
                    <w:p w14:paraId="60F36C93" w14:textId="77777777" w:rsidR="006E5C9D" w:rsidRPr="00343038" w:rsidRDefault="00614639" w:rsidP="00E5077F">
                      <w:pPr>
                        <w:spacing w:line="240" w:lineRule="auto"/>
                        <w:ind w:left="0" w:hanging="2"/>
                      </w:pPr>
                      <w:r w:rsidRPr="00343038">
                        <w:rPr>
                          <w:rFonts w:ascii="Century Gothic" w:eastAsia="Century Gothic" w:hAnsi="Century Gothic" w:cs="Century Gothic"/>
                          <w:b/>
                          <w:color w:val="000000"/>
                        </w:rPr>
                        <w:t>GREENFORD HIGH SCHOOL</w:t>
                      </w:r>
                    </w:p>
                    <w:p w14:paraId="759929C0" w14:textId="77777777" w:rsidR="006E5C9D" w:rsidRPr="00343038" w:rsidRDefault="00614639" w:rsidP="00E5077F">
                      <w:pPr>
                        <w:spacing w:line="240" w:lineRule="auto"/>
                        <w:ind w:left="0" w:hanging="2"/>
                      </w:pPr>
                      <w:r w:rsidRPr="00343038">
                        <w:rPr>
                          <w:rFonts w:ascii="Century Gothic" w:eastAsia="Century Gothic" w:hAnsi="Century Gothic" w:cs="Century Gothic"/>
                          <w:color w:val="000000"/>
                        </w:rPr>
                        <w:t xml:space="preserve">Teaching Assistant </w:t>
                      </w:r>
                    </w:p>
                    <w:p w14:paraId="0FE3AF9A" w14:textId="77777777" w:rsidR="006E5C9D" w:rsidRPr="00343038" w:rsidRDefault="00614639" w:rsidP="00E5077F">
                      <w:pPr>
                        <w:spacing w:line="240" w:lineRule="auto"/>
                        <w:ind w:left="0" w:hanging="2"/>
                      </w:pPr>
                      <w:r w:rsidRPr="00343038">
                        <w:rPr>
                          <w:rFonts w:ascii="Century Gothic" w:eastAsia="Century Gothic" w:hAnsi="Century Gothic" w:cs="Century Gothic"/>
                          <w:color w:val="000000"/>
                        </w:rPr>
                        <w:t xml:space="preserve">One to one support and group work  </w:t>
                      </w:r>
                    </w:p>
                    <w:p w14:paraId="2CD45C5F" w14:textId="568B64B9" w:rsidR="006E5C9D" w:rsidRPr="00343038" w:rsidRDefault="00614639" w:rsidP="00E5077F">
                      <w:pPr>
                        <w:spacing w:line="240" w:lineRule="auto"/>
                        <w:ind w:left="0" w:hanging="2"/>
                      </w:pPr>
                      <w:r w:rsidRPr="00343038">
                        <w:rPr>
                          <w:rFonts w:ascii="Century Gothic" w:eastAsia="Century Gothic" w:hAnsi="Century Gothic" w:cs="Century Gothic"/>
                          <w:color w:val="000000"/>
                        </w:rPr>
                        <w:t xml:space="preserve">(Point </w:t>
                      </w:r>
                      <w:r w:rsidR="00210526">
                        <w:rPr>
                          <w:rFonts w:ascii="Century Gothic" w:eastAsia="Century Gothic" w:hAnsi="Century Gothic" w:cs="Century Gothic"/>
                          <w:color w:val="000000"/>
                        </w:rPr>
                        <w:t>7-12</w:t>
                      </w:r>
                      <w:r w:rsidRPr="00343038">
                        <w:rPr>
                          <w:rFonts w:ascii="Century Gothic" w:eastAsia="Century Gothic" w:hAnsi="Century Gothic" w:cs="Century Gothic"/>
                          <w:color w:val="000000"/>
                        </w:rPr>
                        <w:t xml:space="preserve"> – Term time </w:t>
                      </w:r>
                      <w:r w:rsidR="00283ADA">
                        <w:rPr>
                          <w:rFonts w:ascii="Century Gothic" w:eastAsia="Century Gothic" w:hAnsi="Century Gothic" w:cs="Century Gothic"/>
                          <w:color w:val="000000"/>
                        </w:rPr>
                        <w:t xml:space="preserve">plus 2 days </w:t>
                      </w:r>
                      <w:r w:rsidRPr="00343038">
                        <w:rPr>
                          <w:rFonts w:ascii="Century Gothic" w:eastAsia="Century Gothic" w:hAnsi="Century Gothic" w:cs="Century Gothic"/>
                          <w:color w:val="000000"/>
                        </w:rPr>
                        <w:t>only – 32.5 hours per week; 3 extra support staff days to</w:t>
                      </w:r>
                      <w:r w:rsidR="00CA6071" w:rsidRPr="00343038">
                        <w:rPr>
                          <w:rFonts w:ascii="Century Gothic" w:eastAsia="Century Gothic" w:hAnsi="Century Gothic" w:cs="Century Gothic"/>
                          <w:color w:val="000000"/>
                        </w:rPr>
                        <w:t xml:space="preserve"> be</w:t>
                      </w:r>
                      <w:r w:rsidRPr="00343038">
                        <w:rPr>
                          <w:rFonts w:ascii="Century Gothic" w:eastAsia="Century Gothic" w:hAnsi="Century Gothic" w:cs="Century Gothic"/>
                          <w:color w:val="000000"/>
                        </w:rPr>
                        <w:t xml:space="preserve"> taken as leave during term time, negotiated in advance with line managers)</w:t>
                      </w:r>
                    </w:p>
                    <w:p w14:paraId="69E86F8B" w14:textId="77777777" w:rsidR="006E5C9D" w:rsidRDefault="006E5C9D" w:rsidP="00E5077F">
                      <w:pPr>
                        <w:spacing w:line="240" w:lineRule="auto"/>
                        <w:ind w:left="0" w:hanging="2"/>
                      </w:pPr>
                    </w:p>
                  </w:txbxContent>
                </v:textbox>
              </v:rect>
            </w:pict>
          </mc:Fallback>
        </mc:AlternateContent>
      </w:r>
      <w:r>
        <w:rPr>
          <w:noProof/>
          <w:lang w:eastAsia="en-GB"/>
        </w:rPr>
        <w:drawing>
          <wp:anchor distT="0" distB="0" distL="0" distR="0" simplePos="0" relativeHeight="251658240" behindDoc="0" locked="0" layoutInCell="1" hidden="0" allowOverlap="1" wp14:anchorId="4C8744A9" wp14:editId="7C61DCBC">
            <wp:simplePos x="0" y="0"/>
            <wp:positionH relativeFrom="column">
              <wp:posOffset>75494</wp:posOffset>
            </wp:positionH>
            <wp:positionV relativeFrom="paragraph">
              <wp:posOffset>283</wp:posOffset>
            </wp:positionV>
            <wp:extent cx="852170" cy="852170"/>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52170" cy="852170"/>
                    </a:xfrm>
                    <a:prstGeom prst="rect">
                      <a:avLst/>
                    </a:prstGeom>
                    <a:ln/>
                  </pic:spPr>
                </pic:pic>
              </a:graphicData>
            </a:graphic>
          </wp:anchor>
        </w:drawing>
      </w:r>
    </w:p>
    <w:p w14:paraId="50CEC74E" w14:textId="77777777" w:rsidR="006E5C9D" w:rsidRDefault="006E5C9D" w:rsidP="00E5077F">
      <w:pPr>
        <w:ind w:left="0" w:hanging="2"/>
        <w:rPr>
          <w:rFonts w:ascii="Tahoma" w:eastAsia="Tahoma" w:hAnsi="Tahoma" w:cs="Tahoma"/>
          <w:sz w:val="22"/>
          <w:szCs w:val="22"/>
        </w:rPr>
      </w:pPr>
    </w:p>
    <w:p w14:paraId="27C0D8D9" w14:textId="77777777" w:rsidR="006E5C9D" w:rsidRDefault="006E5C9D" w:rsidP="00E5077F">
      <w:pPr>
        <w:ind w:left="0" w:hanging="2"/>
        <w:rPr>
          <w:rFonts w:ascii="Tahoma" w:eastAsia="Tahoma" w:hAnsi="Tahoma" w:cs="Tahoma"/>
          <w:sz w:val="22"/>
          <w:szCs w:val="22"/>
        </w:rPr>
      </w:pPr>
    </w:p>
    <w:p w14:paraId="2C4BCAAF" w14:textId="77777777" w:rsidR="006E5C9D" w:rsidRDefault="006E5C9D" w:rsidP="00E5077F">
      <w:pPr>
        <w:ind w:left="0" w:hanging="2"/>
        <w:rPr>
          <w:rFonts w:ascii="Tahoma" w:eastAsia="Tahoma" w:hAnsi="Tahoma" w:cs="Tahoma"/>
          <w:sz w:val="22"/>
          <w:szCs w:val="22"/>
        </w:rPr>
      </w:pPr>
    </w:p>
    <w:p w14:paraId="72AB6AD8" w14:textId="77777777" w:rsidR="006E5C9D" w:rsidRDefault="006E5C9D" w:rsidP="00E5077F">
      <w:pPr>
        <w:ind w:left="0" w:hanging="2"/>
        <w:rPr>
          <w:rFonts w:ascii="Tahoma" w:eastAsia="Tahoma" w:hAnsi="Tahoma" w:cs="Tahoma"/>
          <w:sz w:val="22"/>
          <w:szCs w:val="22"/>
        </w:rPr>
      </w:pPr>
    </w:p>
    <w:p w14:paraId="352EE76A" w14:textId="77777777" w:rsidR="006E5C9D" w:rsidRDefault="006E5C9D" w:rsidP="00E5077F">
      <w:pPr>
        <w:ind w:left="0" w:hanging="2"/>
        <w:rPr>
          <w:rFonts w:ascii="Tahoma" w:eastAsia="Tahoma" w:hAnsi="Tahoma" w:cs="Tahoma"/>
          <w:sz w:val="22"/>
          <w:szCs w:val="22"/>
        </w:rPr>
      </w:pPr>
    </w:p>
    <w:p w14:paraId="6370AC97" w14:textId="77777777" w:rsidR="006E5C9D" w:rsidRDefault="006E5C9D" w:rsidP="00E5077F">
      <w:pPr>
        <w:pStyle w:val="Heading2"/>
        <w:ind w:left="0" w:hanging="2"/>
        <w:rPr>
          <w:rFonts w:ascii="Century Gothic" w:eastAsia="Century Gothic" w:hAnsi="Century Gothic" w:cs="Century Gothic"/>
          <w:sz w:val="20"/>
        </w:rPr>
      </w:pPr>
    </w:p>
    <w:p w14:paraId="749A09F3" w14:textId="77777777" w:rsidR="006E5C9D" w:rsidRDefault="006E5C9D" w:rsidP="00E5077F">
      <w:pPr>
        <w:pStyle w:val="Heading2"/>
        <w:ind w:left="0" w:hanging="2"/>
        <w:rPr>
          <w:rFonts w:ascii="Century Gothic" w:eastAsia="Century Gothic" w:hAnsi="Century Gothic" w:cs="Century Gothic"/>
          <w:sz w:val="20"/>
        </w:rPr>
      </w:pPr>
    </w:p>
    <w:p w14:paraId="547C9B19" w14:textId="77777777" w:rsidR="006E5C9D" w:rsidRDefault="006E5C9D" w:rsidP="00E5077F">
      <w:pPr>
        <w:pStyle w:val="Heading2"/>
        <w:ind w:left="0" w:hanging="2"/>
        <w:rPr>
          <w:rFonts w:ascii="Century Gothic" w:eastAsia="Century Gothic" w:hAnsi="Century Gothic" w:cs="Century Gothic"/>
          <w:sz w:val="20"/>
        </w:rPr>
      </w:pPr>
    </w:p>
    <w:p w14:paraId="4B56F69B" w14:textId="77777777" w:rsidR="006E5C9D" w:rsidRDefault="00614639" w:rsidP="00E5077F">
      <w:pPr>
        <w:pStyle w:val="Heading2"/>
        <w:ind w:left="0" w:hanging="2"/>
        <w:rPr>
          <w:rFonts w:ascii="Century Gothic" w:eastAsia="Century Gothic" w:hAnsi="Century Gothic" w:cs="Century Gothic"/>
          <w:sz w:val="20"/>
        </w:rPr>
      </w:pPr>
      <w:r>
        <w:rPr>
          <w:rFonts w:ascii="Century Gothic" w:eastAsia="Century Gothic" w:hAnsi="Century Gothic" w:cs="Century Gothic"/>
          <w:sz w:val="20"/>
        </w:rPr>
        <w:t>Job Description</w:t>
      </w:r>
    </w:p>
    <w:p w14:paraId="623F810E" w14:textId="77777777" w:rsidR="006E5C9D" w:rsidRPr="0081686B" w:rsidRDefault="00614639" w:rsidP="00E5077F">
      <w:pPr>
        <w:spacing w:before="120" w:after="120"/>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b/>
          <w:sz w:val="20"/>
          <w:szCs w:val="20"/>
        </w:rPr>
        <w:t>Purpose of the post:</w:t>
      </w:r>
      <w:r w:rsidRPr="0081686B">
        <w:rPr>
          <w:rFonts w:ascii="Century Gothic" w:eastAsia="Century Gothic" w:hAnsi="Century Gothic" w:cs="Century Gothic"/>
          <w:b/>
          <w:sz w:val="20"/>
          <w:szCs w:val="20"/>
        </w:rPr>
        <w:tab/>
      </w:r>
      <w:r w:rsidRPr="0081686B">
        <w:rPr>
          <w:rFonts w:ascii="Century Gothic" w:eastAsia="Century Gothic" w:hAnsi="Century Gothic" w:cs="Century Gothic"/>
          <w:sz w:val="20"/>
          <w:szCs w:val="20"/>
        </w:rPr>
        <w:t>To give quality support to students’ learning and behaviour in classrooms and around the school, including breakfast club, break times, lunch times,</w:t>
      </w:r>
      <w:r w:rsidR="00FB521C" w:rsidRPr="0081686B">
        <w:rPr>
          <w:rFonts w:ascii="Century Gothic" w:eastAsia="Century Gothic" w:hAnsi="Century Gothic" w:cs="Century Gothic"/>
          <w:sz w:val="20"/>
          <w:szCs w:val="20"/>
        </w:rPr>
        <w:t xml:space="preserve"> study club,</w:t>
      </w:r>
      <w:r w:rsidRPr="0081686B">
        <w:rPr>
          <w:rFonts w:ascii="Century Gothic" w:eastAsia="Century Gothic" w:hAnsi="Century Gothic" w:cs="Century Gothic"/>
          <w:sz w:val="20"/>
          <w:szCs w:val="20"/>
        </w:rPr>
        <w:t xml:space="preserve"> after school and/or in the ARP (Additionally Resourced Provision for SEND students in the i-Block) according to need.</w:t>
      </w:r>
    </w:p>
    <w:p w14:paraId="3946F3BE" w14:textId="77777777" w:rsidR="006E5C9D" w:rsidRPr="0081686B" w:rsidRDefault="006E5C9D" w:rsidP="00E5077F">
      <w:pPr>
        <w:spacing w:before="120" w:after="120"/>
        <w:ind w:left="0" w:hanging="2"/>
        <w:jc w:val="both"/>
        <w:rPr>
          <w:rFonts w:ascii="Century Gothic" w:eastAsia="Century Gothic" w:hAnsi="Century Gothic" w:cs="Century Gothic"/>
          <w:sz w:val="20"/>
          <w:szCs w:val="20"/>
        </w:rPr>
      </w:pPr>
    </w:p>
    <w:p w14:paraId="72018AF3"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help the students develop resilience and independence, both learning in lessons and in having positive peer &amp; staff relationships.</w:t>
      </w:r>
    </w:p>
    <w:p w14:paraId="403C7EB1" w14:textId="77777777" w:rsidR="006E5C9D" w:rsidRPr="0081686B" w:rsidRDefault="006E5C9D" w:rsidP="00E5077F">
      <w:pPr>
        <w:ind w:left="0" w:hanging="2"/>
        <w:jc w:val="both"/>
        <w:rPr>
          <w:rFonts w:ascii="Century Gothic" w:eastAsia="Century Gothic" w:hAnsi="Century Gothic" w:cs="Century Gothic"/>
          <w:sz w:val="20"/>
          <w:szCs w:val="20"/>
        </w:rPr>
      </w:pPr>
    </w:p>
    <w:p w14:paraId="6BD53439"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support the school’s inclusion centre as directed, working with students who may be in danger of permanent exclusion.</w:t>
      </w:r>
    </w:p>
    <w:p w14:paraId="6D416C6F" w14:textId="77777777" w:rsidR="006E5C9D" w:rsidRPr="0081686B" w:rsidRDefault="006E5C9D" w:rsidP="00E5077F">
      <w:pPr>
        <w:ind w:left="0" w:hanging="2"/>
        <w:jc w:val="both"/>
        <w:rPr>
          <w:rFonts w:ascii="Century Gothic" w:eastAsia="Century Gothic" w:hAnsi="Century Gothic" w:cs="Century Gothic"/>
          <w:sz w:val="20"/>
          <w:szCs w:val="20"/>
        </w:rPr>
      </w:pPr>
    </w:p>
    <w:p w14:paraId="01E9D6BD"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support the work of the ARP by helping our SEND students to make social and academic progress.</w:t>
      </w:r>
    </w:p>
    <w:p w14:paraId="02DFC03E" w14:textId="77777777" w:rsidR="006E5C9D" w:rsidRPr="0081686B" w:rsidRDefault="006E5C9D" w:rsidP="00E5077F">
      <w:pPr>
        <w:ind w:left="0" w:hanging="2"/>
        <w:jc w:val="both"/>
        <w:rPr>
          <w:rFonts w:ascii="Century Gothic" w:eastAsia="Century Gothic" w:hAnsi="Century Gothic" w:cs="Century Gothic"/>
          <w:sz w:val="20"/>
          <w:szCs w:val="20"/>
        </w:rPr>
      </w:pPr>
    </w:p>
    <w:p w14:paraId="5CDECB1D"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initiate and sustain an active engagement with the families of identified students to help them explore issues and make changes in areas which may be affecting their child’s development.  This will involve home visits.</w:t>
      </w:r>
    </w:p>
    <w:p w14:paraId="6A22F809" w14:textId="77777777" w:rsidR="006E5C9D" w:rsidRPr="0081686B" w:rsidRDefault="006E5C9D" w:rsidP="00E5077F">
      <w:pPr>
        <w:ind w:left="0" w:hanging="2"/>
        <w:jc w:val="both"/>
        <w:rPr>
          <w:rFonts w:ascii="Century Gothic" w:eastAsia="Century Gothic" w:hAnsi="Century Gothic" w:cs="Century Gothic"/>
          <w:sz w:val="20"/>
          <w:szCs w:val="20"/>
        </w:rPr>
      </w:pPr>
    </w:p>
    <w:p w14:paraId="5A926808"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support students to make progress across the curriculum in relation to their targets and have the highest standards of behaviour for learning, by:</w:t>
      </w:r>
    </w:p>
    <w:p w14:paraId="3DADD0ED" w14:textId="77777777" w:rsidR="006E5C9D" w:rsidRPr="0081686B" w:rsidRDefault="00614639" w:rsidP="00E5077F">
      <w:pPr>
        <w:numPr>
          <w:ilvl w:val="5"/>
          <w:numId w:val="6"/>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contributing to teachers’ planning and preparation</w:t>
      </w:r>
    </w:p>
    <w:p w14:paraId="5034DBA7" w14:textId="77777777" w:rsidR="006E5C9D" w:rsidRPr="0081686B" w:rsidRDefault="00614639" w:rsidP="00E5077F">
      <w:pPr>
        <w:numPr>
          <w:ilvl w:val="5"/>
          <w:numId w:val="6"/>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 xml:space="preserve">monitoring student progress, e.g. interims, learner </w:t>
      </w:r>
    </w:p>
    <w:p w14:paraId="16DB816B" w14:textId="77777777" w:rsidR="006E5C9D" w:rsidRPr="0081686B" w:rsidRDefault="00470F3A"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ab/>
      </w:r>
      <w:r w:rsidRPr="0081686B">
        <w:rPr>
          <w:rFonts w:ascii="Century Gothic" w:eastAsia="Century Gothic" w:hAnsi="Century Gothic" w:cs="Century Gothic"/>
          <w:sz w:val="20"/>
          <w:szCs w:val="20"/>
        </w:rPr>
        <w:tab/>
      </w:r>
      <w:r w:rsidR="00467396" w:rsidRPr="0081686B">
        <w:rPr>
          <w:rFonts w:ascii="Century Gothic" w:eastAsia="Century Gothic" w:hAnsi="Century Gothic" w:cs="Century Gothic"/>
          <w:sz w:val="20"/>
          <w:szCs w:val="20"/>
        </w:rPr>
        <w:t>r</w:t>
      </w:r>
      <w:r w:rsidR="00614639" w:rsidRPr="0081686B">
        <w:rPr>
          <w:rFonts w:ascii="Century Gothic" w:eastAsia="Century Gothic" w:hAnsi="Century Gothic" w:cs="Century Gothic"/>
          <w:sz w:val="20"/>
          <w:szCs w:val="20"/>
        </w:rPr>
        <w:t>esponse in exercise books</w:t>
      </w:r>
    </w:p>
    <w:p w14:paraId="7E00A0FC" w14:textId="77777777" w:rsidR="006E5C9D" w:rsidRPr="0081686B" w:rsidRDefault="00614639" w:rsidP="00E5077F">
      <w:pPr>
        <w:numPr>
          <w:ilvl w:val="5"/>
          <w:numId w:val="6"/>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providing feedback and reports as required on student achievement to parents, carers and other professionals</w:t>
      </w:r>
    </w:p>
    <w:p w14:paraId="792CEFCF" w14:textId="77777777" w:rsidR="006E5C9D" w:rsidRPr="0081686B" w:rsidRDefault="006E5C9D" w:rsidP="00E5077F">
      <w:pPr>
        <w:ind w:left="0" w:hanging="2"/>
        <w:jc w:val="both"/>
        <w:rPr>
          <w:rFonts w:ascii="Century Gothic" w:eastAsia="Century Gothic" w:hAnsi="Century Gothic" w:cs="Century Gothic"/>
          <w:sz w:val="20"/>
          <w:szCs w:val="20"/>
        </w:rPr>
      </w:pPr>
    </w:p>
    <w:p w14:paraId="4BF8D99A"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attend suitable training, and then communicate that training to SEN team, subject teachers and pastoral teams.  This includes behaviour management, restraint and de-escalation training with Team Teach and other appropriate training agencies.</w:t>
      </w:r>
    </w:p>
    <w:p w14:paraId="24C0B719" w14:textId="77777777" w:rsidR="006E5C9D" w:rsidRPr="0081686B" w:rsidRDefault="006E5C9D" w:rsidP="00E5077F">
      <w:pPr>
        <w:ind w:left="0" w:hanging="2"/>
        <w:jc w:val="both"/>
        <w:rPr>
          <w:rFonts w:ascii="Century Gothic" w:eastAsia="Century Gothic" w:hAnsi="Century Gothic" w:cs="Century Gothic"/>
          <w:sz w:val="20"/>
          <w:szCs w:val="20"/>
        </w:rPr>
      </w:pPr>
    </w:p>
    <w:p w14:paraId="103CFEDF"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make effective use of training from external professionals and SEN Lead Teachers in supporting students and their families, both 1-2-1 and in leading quality small group sessions.</w:t>
      </w:r>
    </w:p>
    <w:p w14:paraId="0F0A5AC0"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ab/>
      </w:r>
    </w:p>
    <w:p w14:paraId="1B4831E6"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offer professional support to help families understand the special educational needs of their child.</w:t>
      </w:r>
    </w:p>
    <w:p w14:paraId="3BAEF63C" w14:textId="77777777" w:rsidR="006E5C9D" w:rsidRPr="0081686B" w:rsidRDefault="006E5C9D" w:rsidP="00E5077F">
      <w:pPr>
        <w:ind w:left="0" w:hanging="2"/>
        <w:jc w:val="both"/>
        <w:rPr>
          <w:rFonts w:ascii="Century Gothic" w:eastAsia="Century Gothic" w:hAnsi="Century Gothic" w:cs="Century Gothic"/>
          <w:sz w:val="20"/>
          <w:szCs w:val="20"/>
        </w:rPr>
      </w:pPr>
    </w:p>
    <w:p w14:paraId="42291FAF"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ab/>
        <w:t>To share information about the student’s needs and academic progress to help professionals (including GHS staff and external experts such as therapists and psychologists) meet those needs effectively.</w:t>
      </w:r>
    </w:p>
    <w:p w14:paraId="3EB145C8" w14:textId="77777777" w:rsidR="006E5C9D" w:rsidRPr="0081686B" w:rsidRDefault="006E5C9D" w:rsidP="00E5077F">
      <w:pPr>
        <w:ind w:left="0" w:hanging="2"/>
        <w:jc w:val="both"/>
        <w:rPr>
          <w:rFonts w:ascii="Century Gothic" w:eastAsia="Century Gothic" w:hAnsi="Century Gothic" w:cs="Century Gothic"/>
          <w:sz w:val="20"/>
          <w:szCs w:val="20"/>
        </w:rPr>
      </w:pPr>
    </w:p>
    <w:p w14:paraId="31CECEE4"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provide interventions to support students and, where appropriate, their families, using a variety of skills such as mentoring or group work.</w:t>
      </w:r>
    </w:p>
    <w:p w14:paraId="65E3D45F" w14:textId="77777777" w:rsidR="006E5C9D" w:rsidRPr="0081686B" w:rsidRDefault="006E5C9D" w:rsidP="00E5077F">
      <w:pPr>
        <w:ind w:left="0" w:hanging="2"/>
        <w:jc w:val="both"/>
        <w:rPr>
          <w:rFonts w:ascii="Century Gothic" w:eastAsia="Century Gothic" w:hAnsi="Century Gothic" w:cs="Century Gothic"/>
          <w:sz w:val="20"/>
          <w:szCs w:val="20"/>
        </w:rPr>
      </w:pPr>
    </w:p>
    <w:p w14:paraId="70572EA7"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be familiar with the school’s Child Protection Policy and to act within its guidelines to ensure concerns are appropriately identified and reported to the Child Protection Officer in a timely manner.</w:t>
      </w:r>
    </w:p>
    <w:p w14:paraId="5BA5BD52" w14:textId="77777777" w:rsidR="006E5C9D" w:rsidRPr="0081686B" w:rsidRDefault="006E5C9D" w:rsidP="00E5077F">
      <w:pPr>
        <w:ind w:left="0" w:hanging="2"/>
        <w:jc w:val="both"/>
        <w:rPr>
          <w:rFonts w:ascii="Century Gothic" w:eastAsia="Century Gothic" w:hAnsi="Century Gothic" w:cs="Century Gothic"/>
          <w:sz w:val="20"/>
          <w:szCs w:val="20"/>
        </w:rPr>
      </w:pPr>
    </w:p>
    <w:p w14:paraId="005CC7FD"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b/>
          <w:sz w:val="20"/>
          <w:szCs w:val="20"/>
        </w:rPr>
        <w:t>Accountable to:</w:t>
      </w:r>
      <w:r w:rsidRPr="0081686B">
        <w:rPr>
          <w:rFonts w:ascii="Century Gothic" w:eastAsia="Century Gothic" w:hAnsi="Century Gothic" w:cs="Century Gothic"/>
          <w:sz w:val="20"/>
          <w:szCs w:val="20"/>
        </w:rPr>
        <w:tab/>
        <w:t>SENCO; ARP Manager; SLT member responsible for Learning Support</w:t>
      </w:r>
    </w:p>
    <w:p w14:paraId="0270D62F" w14:textId="77777777" w:rsidR="006E5C9D" w:rsidRPr="0081686B" w:rsidRDefault="006E5C9D" w:rsidP="00E5077F">
      <w:pPr>
        <w:ind w:left="0" w:hanging="2"/>
        <w:jc w:val="both"/>
        <w:rPr>
          <w:rFonts w:ascii="Century Gothic" w:eastAsia="Century Gothic" w:hAnsi="Century Gothic" w:cs="Century Gothic"/>
          <w:sz w:val="20"/>
          <w:szCs w:val="20"/>
        </w:rPr>
      </w:pPr>
    </w:p>
    <w:p w14:paraId="3DD56F11"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b/>
          <w:sz w:val="20"/>
          <w:szCs w:val="20"/>
        </w:rPr>
        <w:t xml:space="preserve">Responsible for: </w:t>
      </w:r>
      <w:r w:rsidRPr="0081686B">
        <w:rPr>
          <w:rFonts w:ascii="Century Gothic" w:eastAsia="Century Gothic" w:hAnsi="Century Gothic" w:cs="Century Gothic"/>
          <w:b/>
          <w:sz w:val="20"/>
          <w:szCs w:val="20"/>
        </w:rPr>
        <w:tab/>
      </w:r>
      <w:r w:rsidRPr="0081686B">
        <w:rPr>
          <w:rFonts w:ascii="Century Gothic" w:eastAsia="Century Gothic" w:hAnsi="Century Gothic" w:cs="Century Gothic"/>
          <w:sz w:val="20"/>
          <w:szCs w:val="20"/>
        </w:rPr>
        <w:t xml:space="preserve">Identified student on the SEN register </w:t>
      </w:r>
    </w:p>
    <w:p w14:paraId="4012A48C" w14:textId="77777777" w:rsidR="006E5C9D" w:rsidRPr="0081686B" w:rsidRDefault="006E5C9D" w:rsidP="00E5077F">
      <w:pPr>
        <w:ind w:left="0" w:hanging="2"/>
        <w:jc w:val="both"/>
        <w:rPr>
          <w:rFonts w:ascii="Century Gothic" w:eastAsia="Century Gothic" w:hAnsi="Century Gothic" w:cs="Century Gothic"/>
          <w:sz w:val="20"/>
          <w:szCs w:val="20"/>
        </w:rPr>
      </w:pPr>
    </w:p>
    <w:p w14:paraId="263F706B" w14:textId="77777777" w:rsidR="006E5C9D" w:rsidRPr="0081686B" w:rsidRDefault="006E5C9D" w:rsidP="00E5077F">
      <w:pPr>
        <w:ind w:left="0" w:hanging="2"/>
        <w:jc w:val="both"/>
        <w:rPr>
          <w:rFonts w:ascii="Century Gothic" w:eastAsia="Century Gothic" w:hAnsi="Century Gothic" w:cs="Century Gothic"/>
          <w:sz w:val="20"/>
          <w:szCs w:val="20"/>
        </w:rPr>
      </w:pPr>
    </w:p>
    <w:p w14:paraId="6AC87F60"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b/>
          <w:sz w:val="20"/>
          <w:szCs w:val="20"/>
        </w:rPr>
        <w:t>Duties:</w:t>
      </w:r>
      <w:r w:rsidRPr="0081686B">
        <w:rPr>
          <w:rFonts w:ascii="Century Gothic" w:eastAsia="Century Gothic" w:hAnsi="Century Gothic" w:cs="Century Gothic"/>
          <w:b/>
          <w:sz w:val="20"/>
          <w:szCs w:val="20"/>
        </w:rPr>
        <w:tab/>
      </w:r>
    </w:p>
    <w:p w14:paraId="28CB8328" w14:textId="77777777" w:rsidR="006E5C9D" w:rsidRPr="0081686B" w:rsidRDefault="00614639" w:rsidP="00E5077F">
      <w:p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b/>
          <w:sz w:val="20"/>
          <w:szCs w:val="20"/>
        </w:rPr>
        <w:tab/>
      </w:r>
      <w:r w:rsidRPr="0081686B">
        <w:rPr>
          <w:rFonts w:ascii="Century Gothic" w:eastAsia="Century Gothic" w:hAnsi="Century Gothic" w:cs="Century Gothic"/>
          <w:b/>
          <w:sz w:val="20"/>
          <w:szCs w:val="20"/>
        </w:rPr>
        <w:tab/>
      </w:r>
    </w:p>
    <w:p w14:paraId="227363FC" w14:textId="77777777" w:rsidR="006E5C9D" w:rsidRPr="0081686B" w:rsidRDefault="00614639" w:rsidP="00E5077F">
      <w:pPr>
        <w:numPr>
          <w:ilvl w:val="0"/>
          <w:numId w:val="1"/>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 xml:space="preserve">To work closely with parents and carers ensuring the best possible outcome for an </w:t>
      </w:r>
      <w:r w:rsidR="00470F3A" w:rsidRPr="0081686B">
        <w:rPr>
          <w:rFonts w:ascii="Century Gothic" w:eastAsia="Century Gothic" w:hAnsi="Century Gothic" w:cs="Century Gothic"/>
          <w:sz w:val="20"/>
          <w:szCs w:val="20"/>
        </w:rPr>
        <w:tab/>
      </w:r>
      <w:r w:rsidRPr="0081686B">
        <w:rPr>
          <w:rFonts w:ascii="Century Gothic" w:eastAsia="Century Gothic" w:hAnsi="Century Gothic" w:cs="Century Gothic"/>
          <w:sz w:val="20"/>
          <w:szCs w:val="20"/>
        </w:rPr>
        <w:t>identified student.</w:t>
      </w:r>
    </w:p>
    <w:p w14:paraId="3FCF74D7" w14:textId="77777777" w:rsidR="006E5C9D" w:rsidRPr="0081686B" w:rsidRDefault="00614639" w:rsidP="00E5077F">
      <w:pPr>
        <w:numPr>
          <w:ilvl w:val="0"/>
          <w:numId w:val="1"/>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 xml:space="preserve">To develop strong communication with parents, carers and family and give support to </w:t>
      </w:r>
      <w:r w:rsidR="00470F3A" w:rsidRPr="0081686B">
        <w:rPr>
          <w:rFonts w:ascii="Century Gothic" w:eastAsia="Century Gothic" w:hAnsi="Century Gothic" w:cs="Century Gothic"/>
          <w:sz w:val="20"/>
          <w:szCs w:val="20"/>
        </w:rPr>
        <w:tab/>
      </w:r>
      <w:r w:rsidRPr="0081686B">
        <w:rPr>
          <w:rFonts w:ascii="Century Gothic" w:eastAsia="Century Gothic" w:hAnsi="Century Gothic" w:cs="Century Gothic"/>
          <w:sz w:val="20"/>
          <w:szCs w:val="20"/>
        </w:rPr>
        <w:t>help them use consistent behaviour management at home.</w:t>
      </w:r>
    </w:p>
    <w:p w14:paraId="14C24216" w14:textId="77777777" w:rsidR="006E5C9D" w:rsidRPr="0081686B" w:rsidRDefault="00614639" w:rsidP="00E5077F">
      <w:pPr>
        <w:numPr>
          <w:ilvl w:val="0"/>
          <w:numId w:val="1"/>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 xml:space="preserve">To monitor progress, set targets and ensure that the appropriate intervention </w:t>
      </w:r>
      <w:r w:rsidR="00470F3A" w:rsidRPr="0081686B">
        <w:rPr>
          <w:rFonts w:ascii="Century Gothic" w:eastAsia="Century Gothic" w:hAnsi="Century Gothic" w:cs="Century Gothic"/>
          <w:sz w:val="20"/>
          <w:szCs w:val="20"/>
        </w:rPr>
        <w:tab/>
      </w:r>
      <w:r w:rsidRPr="0081686B">
        <w:rPr>
          <w:rFonts w:ascii="Century Gothic" w:eastAsia="Century Gothic" w:hAnsi="Century Gothic" w:cs="Century Gothic"/>
          <w:sz w:val="20"/>
          <w:szCs w:val="20"/>
        </w:rPr>
        <w:t>strategies are put into place for a small cohort of identified students.</w:t>
      </w:r>
    </w:p>
    <w:p w14:paraId="7B6E01A2" w14:textId="77777777" w:rsidR="006E5C9D" w:rsidRPr="0081686B" w:rsidRDefault="00614639" w:rsidP="00E5077F">
      <w:pPr>
        <w:numPr>
          <w:ilvl w:val="0"/>
          <w:numId w:val="1"/>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help teachers plan to support learning and progress for the identified student.</w:t>
      </w:r>
    </w:p>
    <w:p w14:paraId="4641942B" w14:textId="77777777" w:rsidR="006E5C9D" w:rsidRPr="0081686B" w:rsidRDefault="00614639" w:rsidP="00E5077F">
      <w:pPr>
        <w:numPr>
          <w:ilvl w:val="0"/>
          <w:numId w:val="1"/>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 xml:space="preserve">To act as the first point of contact for issues with that student and liaise with other staff </w:t>
      </w:r>
      <w:r w:rsidR="00470F3A" w:rsidRPr="0081686B">
        <w:rPr>
          <w:rFonts w:ascii="Century Gothic" w:eastAsia="Century Gothic" w:hAnsi="Century Gothic" w:cs="Century Gothic"/>
          <w:sz w:val="20"/>
          <w:szCs w:val="20"/>
        </w:rPr>
        <w:tab/>
      </w:r>
      <w:r w:rsidRPr="0081686B">
        <w:rPr>
          <w:rFonts w:ascii="Century Gothic" w:eastAsia="Century Gothic" w:hAnsi="Century Gothic" w:cs="Century Gothic"/>
          <w:sz w:val="20"/>
          <w:szCs w:val="20"/>
        </w:rPr>
        <w:t>across the school.</w:t>
      </w:r>
    </w:p>
    <w:p w14:paraId="5CDE1A40" w14:textId="77777777" w:rsidR="006E5C9D" w:rsidRPr="0081686B" w:rsidRDefault="00614639" w:rsidP="00E5077F">
      <w:pPr>
        <w:numPr>
          <w:ilvl w:val="0"/>
          <w:numId w:val="1"/>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 xml:space="preserve">To support development of the student’s resilience and independence, in classrooms </w:t>
      </w:r>
      <w:r w:rsidR="00470F3A" w:rsidRPr="0081686B">
        <w:rPr>
          <w:rFonts w:ascii="Century Gothic" w:eastAsia="Century Gothic" w:hAnsi="Century Gothic" w:cs="Century Gothic"/>
          <w:sz w:val="20"/>
          <w:szCs w:val="20"/>
        </w:rPr>
        <w:tab/>
      </w:r>
      <w:r w:rsidRPr="0081686B">
        <w:rPr>
          <w:rFonts w:ascii="Century Gothic" w:eastAsia="Century Gothic" w:hAnsi="Century Gothic" w:cs="Century Gothic"/>
          <w:sz w:val="20"/>
          <w:szCs w:val="20"/>
        </w:rPr>
        <w:t>and around the school.</w:t>
      </w:r>
    </w:p>
    <w:p w14:paraId="4FA1E0EA" w14:textId="77777777" w:rsidR="006E5C9D" w:rsidRPr="0081686B" w:rsidRDefault="00614639" w:rsidP="00E5077F">
      <w:pPr>
        <w:numPr>
          <w:ilvl w:val="0"/>
          <w:numId w:val="1"/>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To run small group activities to help the student meet their targets.</w:t>
      </w:r>
    </w:p>
    <w:p w14:paraId="103E5EC8" w14:textId="77777777" w:rsidR="006E5C9D" w:rsidRPr="0081686B" w:rsidRDefault="00614639" w:rsidP="00E5077F">
      <w:pPr>
        <w:numPr>
          <w:ilvl w:val="0"/>
          <w:numId w:val="1"/>
        </w:numPr>
        <w:ind w:left="0" w:hanging="2"/>
        <w:jc w:val="both"/>
        <w:rPr>
          <w:rFonts w:ascii="Century Gothic" w:eastAsia="Century Gothic" w:hAnsi="Century Gothic" w:cs="Century Gothic"/>
          <w:sz w:val="20"/>
          <w:szCs w:val="20"/>
        </w:rPr>
      </w:pPr>
      <w:r w:rsidRPr="0081686B">
        <w:rPr>
          <w:rFonts w:ascii="Century Gothic" w:eastAsia="Century Gothic" w:hAnsi="Century Gothic" w:cs="Century Gothic"/>
          <w:sz w:val="20"/>
          <w:szCs w:val="20"/>
        </w:rPr>
        <w:t xml:space="preserve">To be supportive of the student’s social development before and after school and at </w:t>
      </w:r>
      <w:r w:rsidR="00470F3A" w:rsidRPr="0081686B">
        <w:rPr>
          <w:rFonts w:ascii="Century Gothic" w:eastAsia="Century Gothic" w:hAnsi="Century Gothic" w:cs="Century Gothic"/>
          <w:sz w:val="20"/>
          <w:szCs w:val="20"/>
        </w:rPr>
        <w:tab/>
      </w:r>
      <w:r w:rsidRPr="0081686B">
        <w:rPr>
          <w:rFonts w:ascii="Century Gothic" w:eastAsia="Century Gothic" w:hAnsi="Century Gothic" w:cs="Century Gothic"/>
          <w:sz w:val="20"/>
          <w:szCs w:val="20"/>
        </w:rPr>
        <w:t>breaktimes by running enrichment activities in the playground.</w:t>
      </w:r>
    </w:p>
    <w:p w14:paraId="0F83A8B3" w14:textId="77777777" w:rsidR="00C0051B" w:rsidRDefault="00614639" w:rsidP="00C0051B">
      <w:pPr>
        <w:numPr>
          <w:ilvl w:val="0"/>
          <w:numId w:val="1"/>
        </w:num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work alongside other staff involved in inclusive learning including Assistant </w:t>
      </w:r>
      <w:r w:rsidR="00470F3A">
        <w:rPr>
          <w:rFonts w:ascii="Century Gothic" w:eastAsia="Century Gothic" w:hAnsi="Century Gothic" w:cs="Century Gothic"/>
          <w:sz w:val="20"/>
          <w:szCs w:val="20"/>
        </w:rPr>
        <w:tab/>
      </w:r>
      <w:r>
        <w:rPr>
          <w:rFonts w:ascii="Century Gothic" w:eastAsia="Century Gothic" w:hAnsi="Century Gothic" w:cs="Century Gothic"/>
          <w:sz w:val="20"/>
          <w:szCs w:val="20"/>
        </w:rPr>
        <w:t>Headteacher i/c of Behaviour,</w:t>
      </w:r>
      <w:r w:rsidR="00C0051B">
        <w:rPr>
          <w:rFonts w:ascii="Century Gothic" w:eastAsia="Century Gothic" w:hAnsi="Century Gothic" w:cs="Century Gothic"/>
          <w:sz w:val="20"/>
          <w:szCs w:val="20"/>
        </w:rPr>
        <w:t xml:space="preserve"> Assistant Headteacher i/c of Inclusion</w:t>
      </w:r>
      <w:r>
        <w:rPr>
          <w:rFonts w:ascii="Century Gothic" w:eastAsia="Century Gothic" w:hAnsi="Century Gothic" w:cs="Century Gothic"/>
          <w:sz w:val="20"/>
          <w:szCs w:val="20"/>
        </w:rPr>
        <w:t xml:space="preserve"> and SENCO.</w:t>
      </w:r>
    </w:p>
    <w:p w14:paraId="235B44EE" w14:textId="77777777" w:rsidR="00C0051B" w:rsidRDefault="00614639" w:rsidP="00C0051B">
      <w:pPr>
        <w:numPr>
          <w:ilvl w:val="0"/>
          <w:numId w:val="1"/>
        </w:numPr>
        <w:ind w:left="0" w:hanging="2"/>
        <w:jc w:val="both"/>
        <w:rPr>
          <w:rFonts w:ascii="Century Gothic" w:eastAsia="Century Gothic" w:hAnsi="Century Gothic" w:cs="Century Gothic"/>
          <w:sz w:val="20"/>
          <w:szCs w:val="20"/>
        </w:rPr>
      </w:pPr>
      <w:r w:rsidRPr="00C0051B">
        <w:rPr>
          <w:rFonts w:ascii="Century Gothic" w:eastAsia="Century Gothic" w:hAnsi="Century Gothic" w:cs="Century Gothic"/>
          <w:sz w:val="20"/>
          <w:szCs w:val="20"/>
        </w:rPr>
        <w:t xml:space="preserve">To work in accordance with key whole-school initiatives: Literacy, Numeracy, </w:t>
      </w:r>
      <w:proofErr w:type="spellStart"/>
      <w:r w:rsidRPr="00C0051B">
        <w:rPr>
          <w:rFonts w:ascii="Century Gothic" w:eastAsia="Century Gothic" w:hAnsi="Century Gothic" w:cs="Century Gothic"/>
          <w:sz w:val="20"/>
          <w:szCs w:val="20"/>
        </w:rPr>
        <w:t>AfL</w:t>
      </w:r>
      <w:proofErr w:type="spellEnd"/>
      <w:r w:rsidRPr="00C0051B">
        <w:rPr>
          <w:rFonts w:ascii="Century Gothic" w:eastAsia="Century Gothic" w:hAnsi="Century Gothic" w:cs="Century Gothic"/>
          <w:sz w:val="20"/>
          <w:szCs w:val="20"/>
        </w:rPr>
        <w:t xml:space="preserve">, </w:t>
      </w:r>
      <w:r w:rsidR="00470F3A" w:rsidRPr="00C0051B">
        <w:rPr>
          <w:rFonts w:ascii="Century Gothic" w:eastAsia="Century Gothic" w:hAnsi="Century Gothic" w:cs="Century Gothic"/>
          <w:sz w:val="20"/>
          <w:szCs w:val="20"/>
        </w:rPr>
        <w:tab/>
      </w:r>
      <w:r w:rsidRPr="00C0051B">
        <w:rPr>
          <w:rFonts w:ascii="Century Gothic" w:eastAsia="Century Gothic" w:hAnsi="Century Gothic" w:cs="Century Gothic"/>
          <w:sz w:val="20"/>
          <w:szCs w:val="20"/>
        </w:rPr>
        <w:t>Business and Language College status etc.</w:t>
      </w:r>
    </w:p>
    <w:p w14:paraId="61AD7C40" w14:textId="77777777" w:rsidR="00C0051B" w:rsidRDefault="00C0051B" w:rsidP="00C0051B">
      <w:pPr>
        <w:numPr>
          <w:ilvl w:val="0"/>
          <w:numId w:val="1"/>
        </w:numPr>
        <w:ind w:left="0" w:hanging="2"/>
        <w:jc w:val="both"/>
        <w:rPr>
          <w:rFonts w:ascii="Century Gothic" w:eastAsia="Century Gothic" w:hAnsi="Century Gothic" w:cs="Century Gothic"/>
          <w:sz w:val="20"/>
          <w:szCs w:val="20"/>
        </w:rPr>
      </w:pPr>
      <w:r w:rsidRPr="00C0051B">
        <w:rPr>
          <w:rFonts w:ascii="Century Gothic" w:eastAsia="Century Gothic" w:hAnsi="Century Gothic" w:cs="Century Gothic"/>
          <w:sz w:val="20"/>
          <w:szCs w:val="20"/>
        </w:rPr>
        <w:t xml:space="preserve">To participate in appropriate meetings with colleagues and parents to facilitate the </w:t>
      </w:r>
      <w:r w:rsidRPr="00C0051B">
        <w:rPr>
          <w:rFonts w:ascii="Century Gothic" w:eastAsia="Century Gothic" w:hAnsi="Century Gothic" w:cs="Century Gothic"/>
          <w:sz w:val="20"/>
          <w:szCs w:val="20"/>
        </w:rPr>
        <w:tab/>
        <w:t>proper execution of the postholder’s responsibilities.</w:t>
      </w:r>
    </w:p>
    <w:p w14:paraId="5200794A" w14:textId="5A0DE23F" w:rsidR="00C0051B" w:rsidRPr="00C0051B" w:rsidRDefault="00C0051B" w:rsidP="00C0051B">
      <w:pPr>
        <w:numPr>
          <w:ilvl w:val="0"/>
          <w:numId w:val="1"/>
        </w:numPr>
        <w:ind w:left="0" w:hanging="2"/>
        <w:jc w:val="both"/>
        <w:rPr>
          <w:rFonts w:ascii="Century Gothic" w:eastAsia="Century Gothic" w:hAnsi="Century Gothic" w:cs="Century Gothic"/>
          <w:sz w:val="20"/>
          <w:szCs w:val="20"/>
        </w:rPr>
      </w:pPr>
      <w:r w:rsidRPr="00C0051B">
        <w:rPr>
          <w:rFonts w:ascii="Century Gothic" w:eastAsia="Century Gothic" w:hAnsi="Century Gothic" w:cs="Century Gothic"/>
          <w:sz w:val="20"/>
          <w:szCs w:val="20"/>
        </w:rPr>
        <w:t xml:space="preserve">To undertake a share of general supervisory duties in accordance with the school’s </w:t>
      </w:r>
      <w:r w:rsidRPr="00C0051B">
        <w:rPr>
          <w:rFonts w:ascii="Century Gothic" w:eastAsia="Century Gothic" w:hAnsi="Century Gothic" w:cs="Century Gothic"/>
          <w:sz w:val="20"/>
          <w:szCs w:val="20"/>
        </w:rPr>
        <w:tab/>
        <w:t>organisation of duty rosters.</w:t>
      </w:r>
    </w:p>
    <w:p w14:paraId="743D4AC8" w14:textId="77777777" w:rsidR="00C0051B" w:rsidRDefault="00C0051B" w:rsidP="00C0051B">
      <w:pPr>
        <w:ind w:leftChars="0" w:left="0" w:firstLineChars="0" w:firstLine="0"/>
        <w:jc w:val="both"/>
        <w:rPr>
          <w:rFonts w:ascii="Century Gothic" w:eastAsia="Century Gothic" w:hAnsi="Century Gothic" w:cs="Century Gothic"/>
          <w:sz w:val="20"/>
          <w:szCs w:val="20"/>
        </w:rPr>
      </w:pPr>
    </w:p>
    <w:p w14:paraId="1C048FC7" w14:textId="77777777" w:rsidR="006E5C9D" w:rsidRDefault="006E5C9D" w:rsidP="00E5077F">
      <w:pPr>
        <w:ind w:left="0" w:hanging="2"/>
        <w:jc w:val="both"/>
        <w:rPr>
          <w:rFonts w:ascii="Century Gothic" w:eastAsia="Century Gothic" w:hAnsi="Century Gothic" w:cs="Century Gothic"/>
          <w:sz w:val="20"/>
          <w:szCs w:val="20"/>
        </w:rPr>
      </w:pPr>
    </w:p>
    <w:p w14:paraId="6489577E" w14:textId="77777777" w:rsidR="006E5C9D" w:rsidRDefault="006E5C9D" w:rsidP="00E5077F">
      <w:pPr>
        <w:ind w:left="0" w:hanging="2"/>
        <w:jc w:val="both"/>
        <w:rPr>
          <w:rFonts w:ascii="Century Gothic" w:eastAsia="Century Gothic" w:hAnsi="Century Gothic" w:cs="Century Gothic"/>
          <w:sz w:val="20"/>
          <w:szCs w:val="20"/>
        </w:rPr>
      </w:pPr>
    </w:p>
    <w:p w14:paraId="03EE60E2" w14:textId="77777777" w:rsidR="006E5C9D" w:rsidRDefault="006E5C9D" w:rsidP="00E5077F">
      <w:pPr>
        <w:ind w:left="0" w:hanging="2"/>
        <w:jc w:val="both"/>
        <w:rPr>
          <w:rFonts w:ascii="Century Gothic" w:eastAsia="Century Gothic" w:hAnsi="Century Gothic" w:cs="Century Gothic"/>
          <w:sz w:val="20"/>
          <w:szCs w:val="20"/>
        </w:rPr>
      </w:pPr>
    </w:p>
    <w:p w14:paraId="6B0764FD" w14:textId="77777777" w:rsidR="006E5C9D" w:rsidRDefault="006E5C9D" w:rsidP="00E5077F">
      <w:pPr>
        <w:ind w:left="0" w:hanging="2"/>
        <w:jc w:val="both"/>
        <w:rPr>
          <w:rFonts w:ascii="Century Gothic" w:eastAsia="Century Gothic" w:hAnsi="Century Gothic" w:cs="Century Gothic"/>
          <w:sz w:val="20"/>
          <w:szCs w:val="20"/>
        </w:rPr>
      </w:pPr>
    </w:p>
    <w:p w14:paraId="15BA222B" w14:textId="77777777" w:rsidR="006E5C9D" w:rsidRDefault="006E5C9D" w:rsidP="00E5077F">
      <w:pPr>
        <w:ind w:left="0" w:hanging="2"/>
        <w:jc w:val="both"/>
        <w:rPr>
          <w:rFonts w:ascii="Century Gothic" w:eastAsia="Century Gothic" w:hAnsi="Century Gothic" w:cs="Century Gothic"/>
          <w:sz w:val="20"/>
          <w:szCs w:val="20"/>
        </w:rPr>
      </w:pPr>
    </w:p>
    <w:p w14:paraId="20BD8099" w14:textId="77777777" w:rsidR="006E5C9D" w:rsidRDefault="006E5C9D" w:rsidP="00E5077F">
      <w:pPr>
        <w:ind w:left="0" w:hanging="2"/>
        <w:jc w:val="both"/>
        <w:rPr>
          <w:rFonts w:ascii="Century Gothic" w:eastAsia="Century Gothic" w:hAnsi="Century Gothic" w:cs="Century Gothic"/>
          <w:sz w:val="20"/>
          <w:szCs w:val="20"/>
        </w:rPr>
      </w:pPr>
    </w:p>
    <w:p w14:paraId="20FB312B" w14:textId="77777777" w:rsidR="006E5C9D" w:rsidRDefault="006E5C9D" w:rsidP="00E5077F">
      <w:pPr>
        <w:ind w:left="0" w:hanging="2"/>
        <w:jc w:val="both"/>
        <w:rPr>
          <w:rFonts w:ascii="Century Gothic" w:eastAsia="Century Gothic" w:hAnsi="Century Gothic" w:cs="Century Gothic"/>
          <w:sz w:val="20"/>
          <w:szCs w:val="20"/>
        </w:rPr>
      </w:pPr>
    </w:p>
    <w:p w14:paraId="5F9A1250" w14:textId="77777777" w:rsidR="006E5C9D" w:rsidRDefault="006E5C9D" w:rsidP="00E5077F">
      <w:pPr>
        <w:ind w:left="0" w:hanging="2"/>
        <w:jc w:val="both"/>
        <w:rPr>
          <w:rFonts w:ascii="Century Gothic" w:eastAsia="Century Gothic" w:hAnsi="Century Gothic" w:cs="Century Gothic"/>
          <w:sz w:val="20"/>
          <w:szCs w:val="20"/>
        </w:rPr>
      </w:pPr>
    </w:p>
    <w:p w14:paraId="34BD8325" w14:textId="77777777" w:rsidR="006E5C9D" w:rsidRDefault="006E5C9D" w:rsidP="00E5077F">
      <w:pPr>
        <w:ind w:left="0" w:hanging="2"/>
        <w:jc w:val="both"/>
        <w:rPr>
          <w:rFonts w:ascii="Century Gothic" w:eastAsia="Century Gothic" w:hAnsi="Century Gothic" w:cs="Century Gothic"/>
          <w:sz w:val="20"/>
          <w:szCs w:val="20"/>
        </w:rPr>
      </w:pPr>
    </w:p>
    <w:p w14:paraId="1579D696" w14:textId="77777777" w:rsidR="00C0051B" w:rsidRDefault="00C0051B" w:rsidP="00E5077F">
      <w:pPr>
        <w:ind w:left="0" w:hanging="2"/>
        <w:jc w:val="both"/>
        <w:rPr>
          <w:rFonts w:ascii="Century Gothic" w:eastAsia="Century Gothic" w:hAnsi="Century Gothic" w:cs="Century Gothic"/>
          <w:sz w:val="20"/>
          <w:szCs w:val="20"/>
        </w:rPr>
      </w:pPr>
    </w:p>
    <w:p w14:paraId="27F28A6A" w14:textId="77777777" w:rsidR="00C0051B" w:rsidRDefault="00C0051B" w:rsidP="00E5077F">
      <w:pPr>
        <w:ind w:left="0" w:hanging="2"/>
        <w:jc w:val="both"/>
        <w:rPr>
          <w:rFonts w:ascii="Century Gothic" w:eastAsia="Century Gothic" w:hAnsi="Century Gothic" w:cs="Century Gothic"/>
          <w:sz w:val="20"/>
          <w:szCs w:val="20"/>
        </w:rPr>
      </w:pPr>
    </w:p>
    <w:p w14:paraId="1BB18EC8" w14:textId="77777777" w:rsidR="00C0051B" w:rsidRDefault="00C0051B" w:rsidP="00E5077F">
      <w:pPr>
        <w:ind w:left="0" w:hanging="2"/>
        <w:jc w:val="both"/>
        <w:rPr>
          <w:rFonts w:ascii="Century Gothic" w:eastAsia="Century Gothic" w:hAnsi="Century Gothic" w:cs="Century Gothic"/>
          <w:sz w:val="20"/>
          <w:szCs w:val="20"/>
        </w:rPr>
      </w:pPr>
    </w:p>
    <w:p w14:paraId="18FC3A20" w14:textId="77777777" w:rsidR="00C0051B" w:rsidRDefault="00C0051B" w:rsidP="00E5077F">
      <w:pPr>
        <w:ind w:left="0" w:hanging="2"/>
        <w:jc w:val="both"/>
        <w:rPr>
          <w:rFonts w:ascii="Century Gothic" w:eastAsia="Century Gothic" w:hAnsi="Century Gothic" w:cs="Century Gothic"/>
          <w:sz w:val="20"/>
          <w:szCs w:val="20"/>
        </w:rPr>
      </w:pPr>
    </w:p>
    <w:p w14:paraId="252F97F6" w14:textId="77777777" w:rsidR="00C0051B" w:rsidRDefault="00C0051B" w:rsidP="00E5077F">
      <w:pPr>
        <w:ind w:left="0" w:hanging="2"/>
        <w:jc w:val="both"/>
        <w:rPr>
          <w:rFonts w:ascii="Century Gothic" w:eastAsia="Century Gothic" w:hAnsi="Century Gothic" w:cs="Century Gothic"/>
          <w:sz w:val="20"/>
          <w:szCs w:val="20"/>
        </w:rPr>
      </w:pPr>
    </w:p>
    <w:p w14:paraId="5A85D42B" w14:textId="77777777" w:rsidR="00C0051B" w:rsidRDefault="00C0051B" w:rsidP="00E5077F">
      <w:pPr>
        <w:ind w:left="0" w:hanging="2"/>
        <w:jc w:val="both"/>
        <w:rPr>
          <w:rFonts w:ascii="Century Gothic" w:eastAsia="Century Gothic" w:hAnsi="Century Gothic" w:cs="Century Gothic"/>
          <w:sz w:val="20"/>
          <w:szCs w:val="20"/>
        </w:rPr>
      </w:pPr>
    </w:p>
    <w:p w14:paraId="5ADFF347" w14:textId="77777777" w:rsidR="00C0051B" w:rsidRDefault="00C0051B" w:rsidP="00E5077F">
      <w:pPr>
        <w:ind w:left="0" w:hanging="2"/>
        <w:jc w:val="both"/>
        <w:rPr>
          <w:rFonts w:ascii="Century Gothic" w:eastAsia="Century Gothic" w:hAnsi="Century Gothic" w:cs="Century Gothic"/>
          <w:sz w:val="20"/>
          <w:szCs w:val="20"/>
        </w:rPr>
      </w:pPr>
    </w:p>
    <w:p w14:paraId="70EA994F" w14:textId="77777777" w:rsidR="00C0051B" w:rsidRDefault="00C0051B" w:rsidP="00E5077F">
      <w:pPr>
        <w:ind w:left="0" w:hanging="2"/>
        <w:jc w:val="both"/>
        <w:rPr>
          <w:rFonts w:ascii="Century Gothic" w:eastAsia="Century Gothic" w:hAnsi="Century Gothic" w:cs="Century Gothic"/>
          <w:sz w:val="20"/>
          <w:szCs w:val="20"/>
        </w:rPr>
      </w:pPr>
    </w:p>
    <w:p w14:paraId="21F5B323" w14:textId="77777777" w:rsidR="00C0051B" w:rsidRDefault="00C0051B" w:rsidP="00E5077F">
      <w:pPr>
        <w:ind w:left="0" w:hanging="2"/>
        <w:jc w:val="both"/>
        <w:rPr>
          <w:rFonts w:ascii="Century Gothic" w:eastAsia="Century Gothic" w:hAnsi="Century Gothic" w:cs="Century Gothic"/>
          <w:sz w:val="20"/>
          <w:szCs w:val="20"/>
        </w:rPr>
      </w:pPr>
    </w:p>
    <w:p w14:paraId="3941BFB2" w14:textId="77777777" w:rsidR="00C0051B" w:rsidRDefault="00C0051B" w:rsidP="00E5077F">
      <w:pPr>
        <w:ind w:left="0" w:hanging="2"/>
        <w:jc w:val="both"/>
        <w:rPr>
          <w:rFonts w:ascii="Century Gothic" w:eastAsia="Century Gothic" w:hAnsi="Century Gothic" w:cs="Century Gothic"/>
          <w:sz w:val="20"/>
          <w:szCs w:val="20"/>
        </w:rPr>
      </w:pPr>
    </w:p>
    <w:p w14:paraId="52AEF1D1" w14:textId="77777777" w:rsidR="00C0051B" w:rsidRDefault="00C0051B" w:rsidP="00E5077F">
      <w:pPr>
        <w:ind w:left="0" w:hanging="2"/>
        <w:jc w:val="both"/>
        <w:rPr>
          <w:rFonts w:ascii="Century Gothic" w:eastAsia="Century Gothic" w:hAnsi="Century Gothic" w:cs="Century Gothic"/>
          <w:sz w:val="20"/>
          <w:szCs w:val="20"/>
        </w:rPr>
      </w:pPr>
    </w:p>
    <w:p w14:paraId="69A3D719" w14:textId="77777777" w:rsidR="00C0051B" w:rsidRDefault="00C0051B" w:rsidP="00E5077F">
      <w:pPr>
        <w:ind w:left="0" w:hanging="2"/>
        <w:jc w:val="both"/>
        <w:rPr>
          <w:rFonts w:ascii="Century Gothic" w:eastAsia="Century Gothic" w:hAnsi="Century Gothic" w:cs="Century Gothic"/>
          <w:sz w:val="20"/>
          <w:szCs w:val="20"/>
        </w:rPr>
      </w:pPr>
    </w:p>
    <w:p w14:paraId="655CF47C" w14:textId="77777777" w:rsidR="006E5C9D" w:rsidRDefault="006E5C9D" w:rsidP="00E5077F">
      <w:pPr>
        <w:ind w:left="0" w:hanging="2"/>
        <w:jc w:val="both"/>
        <w:rPr>
          <w:rFonts w:ascii="Century Gothic" w:eastAsia="Century Gothic" w:hAnsi="Century Gothic" w:cs="Century Gothic"/>
          <w:sz w:val="20"/>
          <w:szCs w:val="20"/>
        </w:rPr>
      </w:pPr>
    </w:p>
    <w:p w14:paraId="3A1C3547" w14:textId="77777777" w:rsidR="006E5C9D" w:rsidRDefault="006E5C9D" w:rsidP="00E5077F">
      <w:pPr>
        <w:ind w:left="0" w:hanging="2"/>
        <w:jc w:val="both"/>
        <w:rPr>
          <w:rFonts w:ascii="Century Gothic" w:eastAsia="Century Gothic" w:hAnsi="Century Gothic" w:cs="Century Gothic"/>
          <w:sz w:val="20"/>
          <w:szCs w:val="20"/>
        </w:rPr>
      </w:pPr>
    </w:p>
    <w:p w14:paraId="6734C4C6" w14:textId="77777777" w:rsidR="006E5C9D" w:rsidRDefault="006E7D79" w:rsidP="00E5077F">
      <w:pPr>
        <w:ind w:left="0" w:hanging="2"/>
        <w:rPr>
          <w:rFonts w:ascii="Century Gothic" w:eastAsia="Century Gothic" w:hAnsi="Century Gothic" w:cs="Century Gothic"/>
          <w:b/>
          <w:sz w:val="20"/>
          <w:szCs w:val="20"/>
        </w:rPr>
      </w:pPr>
      <w:r>
        <w:rPr>
          <w:noProof/>
          <w:lang w:eastAsia="en-GB"/>
        </w:rPr>
        <w:lastRenderedPageBreak/>
        <w:drawing>
          <wp:anchor distT="0" distB="0" distL="0" distR="0" simplePos="0" relativeHeight="251663360" behindDoc="0" locked="0" layoutInCell="1" hidden="0" allowOverlap="1" wp14:anchorId="515E143A" wp14:editId="213ADFB2">
            <wp:simplePos x="0" y="0"/>
            <wp:positionH relativeFrom="margin">
              <wp:align>left</wp:align>
            </wp:positionH>
            <wp:positionV relativeFrom="paragraph">
              <wp:posOffset>142</wp:posOffset>
            </wp:positionV>
            <wp:extent cx="956945" cy="956945"/>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56945" cy="956945"/>
                    </a:xfrm>
                    <a:prstGeom prst="rect">
                      <a:avLst/>
                    </a:prstGeom>
                    <a:ln/>
                  </pic:spPr>
                </pic:pic>
              </a:graphicData>
            </a:graphic>
          </wp:anchor>
        </w:drawing>
      </w:r>
    </w:p>
    <w:p w14:paraId="6E6DD3EB" w14:textId="77777777" w:rsidR="006E5C9D" w:rsidRDefault="006E7D79" w:rsidP="00E5077F">
      <w:pPr>
        <w:ind w:left="0" w:hanging="2"/>
        <w:rPr>
          <w:rFonts w:ascii="Century Gothic" w:eastAsia="Century Gothic" w:hAnsi="Century Gothic" w:cs="Century Gothic"/>
          <w:b/>
          <w:sz w:val="20"/>
          <w:szCs w:val="20"/>
        </w:rPr>
      </w:pPr>
      <w:r>
        <w:rPr>
          <w:noProof/>
          <w:lang w:eastAsia="en-GB"/>
        </w:rPr>
        <mc:AlternateContent>
          <mc:Choice Requires="wps">
            <w:drawing>
              <wp:anchor distT="0" distB="0" distL="114300" distR="114300" simplePos="0" relativeHeight="251661312" behindDoc="0" locked="0" layoutInCell="1" hidden="0" allowOverlap="1" wp14:anchorId="6AA47558" wp14:editId="4236AE53">
                <wp:simplePos x="0" y="0"/>
                <wp:positionH relativeFrom="margin">
                  <wp:posOffset>1060309</wp:posOffset>
                </wp:positionH>
                <wp:positionV relativeFrom="paragraph">
                  <wp:posOffset>14605</wp:posOffset>
                </wp:positionV>
                <wp:extent cx="4810125" cy="876300"/>
                <wp:effectExtent l="0" t="0" r="9525" b="0"/>
                <wp:wrapNone/>
                <wp:docPr id="1" name="Rectangle 1"/>
                <wp:cNvGraphicFramePr/>
                <a:graphic xmlns:a="http://schemas.openxmlformats.org/drawingml/2006/main">
                  <a:graphicData uri="http://schemas.microsoft.com/office/word/2010/wordprocessingShape">
                    <wps:wsp>
                      <wps:cNvSpPr/>
                      <wps:spPr>
                        <a:xfrm>
                          <a:off x="0" y="0"/>
                          <a:ext cx="4810125" cy="876300"/>
                        </a:xfrm>
                        <a:prstGeom prst="rect">
                          <a:avLst/>
                        </a:prstGeom>
                        <a:solidFill>
                          <a:srgbClr val="FFFFFF"/>
                        </a:solidFill>
                        <a:ln>
                          <a:noFill/>
                        </a:ln>
                      </wps:spPr>
                      <wps:txbx>
                        <w:txbxContent>
                          <w:p w14:paraId="09BB84FC" w14:textId="77777777" w:rsidR="00343038" w:rsidRDefault="00343038" w:rsidP="00E5077F">
                            <w:pPr>
                              <w:spacing w:line="240" w:lineRule="auto"/>
                              <w:ind w:left="1" w:hanging="3"/>
                              <w:rPr>
                                <w:rFonts w:ascii="Tahoma" w:eastAsia="Tahoma" w:hAnsi="Tahoma" w:cs="Tahoma"/>
                                <w:b/>
                                <w:color w:val="000000"/>
                                <w:sz w:val="32"/>
                              </w:rPr>
                            </w:pPr>
                          </w:p>
                          <w:p w14:paraId="79E97476" w14:textId="77777777" w:rsidR="006E5C9D" w:rsidRDefault="00614639" w:rsidP="00E5077F">
                            <w:pPr>
                              <w:spacing w:line="240" w:lineRule="auto"/>
                              <w:ind w:left="1" w:hanging="3"/>
                            </w:pPr>
                            <w:r>
                              <w:rPr>
                                <w:rFonts w:ascii="Tahoma" w:eastAsia="Tahoma" w:hAnsi="Tahoma" w:cs="Tahoma"/>
                                <w:b/>
                                <w:color w:val="000000"/>
                                <w:sz w:val="32"/>
                              </w:rPr>
                              <w:t>GREENFORD HIGH SCHOOL</w:t>
                            </w:r>
                          </w:p>
                          <w:p w14:paraId="0C25C68F" w14:textId="77777777" w:rsidR="006E5C9D" w:rsidRDefault="006E5C9D" w:rsidP="00E5077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A47558" id="Rectangle 1" o:spid="_x0000_s1027" style="position:absolute;margin-left:83.5pt;margin-top:1.15pt;width:378.75pt;height:6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" stroked="f">
                <v:textbox inset="2.53958mm,1.2694mm,2.53958mm,1.2694mm">
                  <w:txbxContent>
                    <w:p w14:paraId="09BB84FC" w14:textId="77777777" w:rsidR="00343038" w:rsidRDefault="00343038" w:rsidP="00E5077F">
                      <w:pPr>
                        <w:spacing w:line="240" w:lineRule="auto"/>
                        <w:ind w:left="1" w:hanging="3"/>
                        <w:rPr>
                          <w:rFonts w:ascii="Tahoma" w:eastAsia="Tahoma" w:hAnsi="Tahoma" w:cs="Tahoma"/>
                          <w:b/>
                          <w:color w:val="000000"/>
                          <w:sz w:val="32"/>
                        </w:rPr>
                      </w:pPr>
                    </w:p>
                    <w:p w14:paraId="79E97476" w14:textId="77777777" w:rsidR="006E5C9D" w:rsidRDefault="00614639" w:rsidP="00E5077F">
                      <w:pPr>
                        <w:spacing w:line="240" w:lineRule="auto"/>
                        <w:ind w:left="1" w:hanging="3"/>
                      </w:pPr>
                      <w:r>
                        <w:rPr>
                          <w:rFonts w:ascii="Tahoma" w:eastAsia="Tahoma" w:hAnsi="Tahoma" w:cs="Tahoma"/>
                          <w:b/>
                          <w:color w:val="000000"/>
                          <w:sz w:val="32"/>
                        </w:rPr>
                        <w:t>GREENFORD HIGH SCHOOL</w:t>
                      </w:r>
                    </w:p>
                    <w:p w14:paraId="0C25C68F" w14:textId="77777777" w:rsidR="006E5C9D" w:rsidRDefault="006E5C9D" w:rsidP="00E5077F">
                      <w:pPr>
                        <w:spacing w:line="240" w:lineRule="auto"/>
                        <w:ind w:left="0" w:hanging="2"/>
                      </w:pPr>
                    </w:p>
                  </w:txbxContent>
                </v:textbox>
                <w10:wrap anchorx="margin"/>
              </v:rect>
            </w:pict>
          </mc:Fallback>
        </mc:AlternateContent>
      </w:r>
    </w:p>
    <w:p w14:paraId="0667BF1B" w14:textId="77777777" w:rsidR="006E5C9D" w:rsidRDefault="006E5C9D" w:rsidP="00E5077F">
      <w:pPr>
        <w:ind w:left="0" w:hanging="2"/>
        <w:rPr>
          <w:rFonts w:ascii="Tahoma" w:eastAsia="Tahoma" w:hAnsi="Tahoma" w:cs="Tahoma"/>
          <w:sz w:val="20"/>
          <w:szCs w:val="20"/>
        </w:rPr>
      </w:pPr>
    </w:p>
    <w:p w14:paraId="551B3577" w14:textId="77777777" w:rsidR="006E5C9D" w:rsidRDefault="006E5C9D" w:rsidP="00E5077F">
      <w:pPr>
        <w:ind w:left="0" w:hanging="2"/>
        <w:rPr>
          <w:rFonts w:ascii="Century Gothic" w:eastAsia="Century Gothic" w:hAnsi="Century Gothic" w:cs="Century Gothic"/>
          <w:sz w:val="20"/>
          <w:szCs w:val="20"/>
        </w:rPr>
      </w:pPr>
    </w:p>
    <w:p w14:paraId="0FDEFB16" w14:textId="77777777" w:rsidR="006E7D79" w:rsidRDefault="006E7D79" w:rsidP="00E5077F">
      <w:pPr>
        <w:ind w:left="0" w:hanging="2"/>
        <w:rPr>
          <w:rFonts w:ascii="Century Gothic" w:eastAsia="Century Gothic" w:hAnsi="Century Gothic" w:cs="Century Gothic"/>
          <w:sz w:val="20"/>
          <w:szCs w:val="20"/>
        </w:rPr>
      </w:pPr>
    </w:p>
    <w:p w14:paraId="78534132" w14:textId="77777777" w:rsidR="006E7D79" w:rsidRDefault="006E7D79" w:rsidP="00E5077F">
      <w:pPr>
        <w:ind w:left="0" w:hanging="2"/>
        <w:rPr>
          <w:rFonts w:ascii="Century Gothic" w:eastAsia="Century Gothic" w:hAnsi="Century Gothic" w:cs="Century Gothic"/>
          <w:sz w:val="20"/>
          <w:szCs w:val="20"/>
        </w:rPr>
      </w:pPr>
    </w:p>
    <w:p w14:paraId="2CF922F0" w14:textId="77777777" w:rsidR="006E7D79" w:rsidRDefault="006E7D79" w:rsidP="00E5077F">
      <w:pPr>
        <w:ind w:left="0" w:hanging="2"/>
        <w:rPr>
          <w:rFonts w:ascii="Century Gothic" w:eastAsia="Century Gothic" w:hAnsi="Century Gothic" w:cs="Century Gothic"/>
          <w:sz w:val="20"/>
          <w:szCs w:val="20"/>
        </w:rPr>
      </w:pPr>
    </w:p>
    <w:p w14:paraId="78ED79EF" w14:textId="77777777" w:rsidR="006E5C9D" w:rsidRDefault="00614639" w:rsidP="00E5077F">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This job description allocates duties and responsibilities but does not direct the </w:t>
      </w:r>
      <w:proofErr w:type="gramStart"/>
      <w:r>
        <w:rPr>
          <w:rFonts w:ascii="Century Gothic" w:eastAsia="Century Gothic" w:hAnsi="Century Gothic" w:cs="Century Gothic"/>
          <w:sz w:val="20"/>
          <w:szCs w:val="20"/>
        </w:rPr>
        <w:t>particular amount</w:t>
      </w:r>
      <w:proofErr w:type="gramEnd"/>
      <w:r>
        <w:rPr>
          <w:rFonts w:ascii="Century Gothic" w:eastAsia="Century Gothic" w:hAnsi="Century Gothic" w:cs="Century Gothic"/>
          <w:sz w:val="20"/>
          <w:szCs w:val="20"/>
        </w:rPr>
        <w:t xml:space="preserve"> of time to be spent on carrying them out and no part of it may be so construed.  In allocating time to the performance of duties and responsibilities, the post holder must use Directed Time in accordance with the school’s published Time Budget policy and have regard to clause 36(i)(f) of the current Teacher’s Pay and Conditions document.</w:t>
      </w:r>
    </w:p>
    <w:p w14:paraId="496BADE6" w14:textId="77777777" w:rsidR="006E5C9D" w:rsidRDefault="006E5C9D" w:rsidP="00E5077F">
      <w:pPr>
        <w:ind w:left="0" w:hanging="2"/>
        <w:rPr>
          <w:rFonts w:ascii="Century Gothic" w:eastAsia="Century Gothic" w:hAnsi="Century Gothic" w:cs="Century Gothic"/>
          <w:sz w:val="20"/>
          <w:szCs w:val="20"/>
        </w:rPr>
      </w:pPr>
    </w:p>
    <w:p w14:paraId="42FB35EF" w14:textId="77777777" w:rsidR="006E5C9D" w:rsidRDefault="00614639" w:rsidP="00E5077F">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This job description is not necessarily a comprehensive definition of the post.  It may, from time to time, be subject to modification or amendment in consultation with the holder of the post and other relevant parties.</w:t>
      </w:r>
    </w:p>
    <w:p w14:paraId="3A50E273" w14:textId="77777777" w:rsidR="006E5C9D" w:rsidRDefault="006E5C9D" w:rsidP="00E5077F">
      <w:pPr>
        <w:ind w:left="0" w:hanging="2"/>
        <w:rPr>
          <w:rFonts w:ascii="Century Gothic" w:eastAsia="Century Gothic" w:hAnsi="Century Gothic" w:cs="Century Gothic"/>
          <w:sz w:val="20"/>
          <w:szCs w:val="20"/>
        </w:rPr>
      </w:pPr>
    </w:p>
    <w:p w14:paraId="4C0C1A56" w14:textId="77777777" w:rsidR="006E5C9D" w:rsidRDefault="006E5C9D" w:rsidP="00E5077F">
      <w:pPr>
        <w:ind w:left="0" w:hanging="2"/>
        <w:rPr>
          <w:rFonts w:ascii="Century Gothic" w:eastAsia="Century Gothic" w:hAnsi="Century Gothic" w:cs="Century Gothic"/>
          <w:sz w:val="20"/>
          <w:szCs w:val="20"/>
        </w:rPr>
      </w:pPr>
    </w:p>
    <w:p w14:paraId="075B36CD" w14:textId="77777777" w:rsidR="006E5C9D" w:rsidRDefault="00614639" w:rsidP="00E5077F">
      <w:pPr>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u w:val="single"/>
        </w:rPr>
        <w:t>Person Specification - Requirements</w:t>
      </w:r>
    </w:p>
    <w:p w14:paraId="51521CFB" w14:textId="77777777" w:rsidR="006E5C9D" w:rsidRDefault="006E5C9D" w:rsidP="00E5077F">
      <w:pPr>
        <w:ind w:left="0" w:hanging="2"/>
        <w:rPr>
          <w:rFonts w:ascii="Century Gothic" w:eastAsia="Century Gothic" w:hAnsi="Century Gothic" w:cs="Century Gothic"/>
          <w:sz w:val="20"/>
          <w:szCs w:val="20"/>
        </w:rPr>
      </w:pPr>
    </w:p>
    <w:p w14:paraId="562EA019" w14:textId="77777777" w:rsidR="006E5C9D" w:rsidRDefault="00614639" w:rsidP="00E5077F">
      <w:pPr>
        <w:pStyle w:val="Heading1"/>
        <w:spacing w:after="60"/>
        <w:ind w:left="0" w:hanging="2"/>
        <w:rPr>
          <w:rFonts w:ascii="Century Gothic" w:eastAsia="Century Gothic" w:hAnsi="Century Gothic" w:cs="Century Gothic"/>
          <w:sz w:val="20"/>
          <w:u w:val="single"/>
        </w:rPr>
      </w:pPr>
      <w:r>
        <w:rPr>
          <w:rFonts w:ascii="Century Gothic" w:eastAsia="Century Gothic" w:hAnsi="Century Gothic" w:cs="Century Gothic"/>
          <w:sz w:val="20"/>
          <w:u w:val="single"/>
        </w:rPr>
        <w:t>Qualifications</w:t>
      </w:r>
    </w:p>
    <w:p w14:paraId="55C0D3E5" w14:textId="77777777" w:rsidR="006E5C9D" w:rsidRDefault="006E5C9D" w:rsidP="00E5077F">
      <w:pPr>
        <w:ind w:left="0" w:hanging="2"/>
        <w:rPr>
          <w:rFonts w:ascii="Century Gothic" w:eastAsia="Century Gothic" w:hAnsi="Century Gothic" w:cs="Century Gothic"/>
          <w:sz w:val="20"/>
          <w:szCs w:val="20"/>
        </w:rPr>
      </w:pPr>
    </w:p>
    <w:p w14:paraId="618DD8D9" w14:textId="77777777" w:rsidR="006E5C9D" w:rsidRDefault="00614639" w:rsidP="00E5077F">
      <w:pPr>
        <w:numPr>
          <w:ilvl w:val="0"/>
          <w:numId w:val="2"/>
        </w:num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Appropriate qualifications, including Literacy and Maths qualifications to Level 2 or </w:t>
      </w:r>
      <w:r w:rsidR="00BE44AF">
        <w:rPr>
          <w:rFonts w:ascii="Century Gothic" w:eastAsia="Century Gothic" w:hAnsi="Century Gothic" w:cs="Century Gothic"/>
          <w:sz w:val="20"/>
          <w:szCs w:val="20"/>
        </w:rPr>
        <w:tab/>
      </w:r>
      <w:r>
        <w:rPr>
          <w:rFonts w:ascii="Century Gothic" w:eastAsia="Century Gothic" w:hAnsi="Century Gothic" w:cs="Century Gothic"/>
          <w:sz w:val="20"/>
          <w:szCs w:val="20"/>
        </w:rPr>
        <w:t>equivalent</w:t>
      </w:r>
    </w:p>
    <w:p w14:paraId="19C4E2D0" w14:textId="77777777" w:rsidR="006E5C9D" w:rsidRDefault="00614639" w:rsidP="00E5077F">
      <w:pPr>
        <w:numPr>
          <w:ilvl w:val="0"/>
          <w:numId w:val="2"/>
        </w:num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Demonstrable relevant experience for professionals other than teachers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313E0135" w14:textId="77777777" w:rsidR="006E5C9D" w:rsidRDefault="006E5C9D" w:rsidP="00E5077F">
      <w:pPr>
        <w:ind w:left="0" w:hanging="2"/>
        <w:rPr>
          <w:rFonts w:ascii="Century Gothic" w:eastAsia="Century Gothic" w:hAnsi="Century Gothic" w:cs="Century Gothic"/>
          <w:sz w:val="20"/>
          <w:szCs w:val="20"/>
        </w:rPr>
      </w:pPr>
    </w:p>
    <w:p w14:paraId="32C11836" w14:textId="77777777" w:rsidR="006E5C9D" w:rsidRDefault="00614639" w:rsidP="00E5077F">
      <w:pPr>
        <w:pStyle w:val="Heading3"/>
        <w:ind w:left="0" w:hanging="2"/>
        <w:rPr>
          <w:rFonts w:ascii="Century Gothic" w:eastAsia="Century Gothic" w:hAnsi="Century Gothic" w:cs="Century Gothic"/>
          <w:sz w:val="20"/>
        </w:rPr>
      </w:pPr>
      <w:r>
        <w:rPr>
          <w:rFonts w:ascii="Century Gothic" w:eastAsia="Century Gothic" w:hAnsi="Century Gothic" w:cs="Century Gothic"/>
          <w:sz w:val="20"/>
        </w:rPr>
        <w:t>Professional Knowledge and Experience</w:t>
      </w:r>
    </w:p>
    <w:p w14:paraId="34CA8DCF" w14:textId="77777777" w:rsidR="00BE44AF" w:rsidRPr="00BE44AF" w:rsidRDefault="00BE44AF" w:rsidP="00BE44AF">
      <w:pPr>
        <w:ind w:left="0" w:hanging="2"/>
        <w:rPr>
          <w:rFonts w:eastAsia="Century Gothic"/>
        </w:rPr>
      </w:pPr>
    </w:p>
    <w:p w14:paraId="59AF0EE5" w14:textId="77777777" w:rsidR="006E5C9D" w:rsidRDefault="00614639" w:rsidP="00E5077F">
      <w:pPr>
        <w:numPr>
          <w:ilvl w:val="0"/>
          <w:numId w:val="3"/>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Understanding and/or experience of current developments in secondary education.</w:t>
      </w:r>
    </w:p>
    <w:p w14:paraId="2BDB5915" w14:textId="77777777" w:rsidR="006E5C9D" w:rsidRDefault="00614639" w:rsidP="00E5077F">
      <w:pPr>
        <w:numPr>
          <w:ilvl w:val="0"/>
          <w:numId w:val="3"/>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Understanding and knowledge of child protection and safeguarding issues.</w:t>
      </w:r>
    </w:p>
    <w:p w14:paraId="18F55811" w14:textId="77777777" w:rsidR="006E5C9D" w:rsidRDefault="00614639" w:rsidP="00E5077F">
      <w:pPr>
        <w:numPr>
          <w:ilvl w:val="0"/>
          <w:numId w:val="3"/>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Understanding and experience of tackling the social, emotional and psychological </w:t>
      </w:r>
      <w:r w:rsidR="00BE44AF">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obstacles to students’ learning and achievement.</w:t>
      </w:r>
    </w:p>
    <w:p w14:paraId="17404B10" w14:textId="77777777" w:rsidR="006E5C9D" w:rsidRDefault="00614639" w:rsidP="00E5077F">
      <w:pPr>
        <w:numPr>
          <w:ilvl w:val="0"/>
          <w:numId w:val="3"/>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Understanding of current approaches to assessment, recording and reporting </w:t>
      </w:r>
      <w:r w:rsidR="00BE44AF">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procedures at various levels.</w:t>
      </w:r>
    </w:p>
    <w:p w14:paraId="188C51D9" w14:textId="77777777" w:rsidR="006E5C9D" w:rsidRDefault="00614639" w:rsidP="00E5077F">
      <w:pPr>
        <w:numPr>
          <w:ilvl w:val="0"/>
          <w:numId w:val="3"/>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Knowledge of the implications for working in a multicultural environment.</w:t>
      </w:r>
    </w:p>
    <w:p w14:paraId="5A2CABAD" w14:textId="77777777" w:rsidR="006E5C9D" w:rsidRDefault="00614639" w:rsidP="00E5077F">
      <w:pPr>
        <w:numPr>
          <w:ilvl w:val="0"/>
          <w:numId w:val="3"/>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Knowledge and understanding of issues related to equal opportunities and their </w:t>
      </w:r>
      <w:r w:rsidR="00BE44AF">
        <w:rPr>
          <w:rFonts w:ascii="Century Gothic" w:eastAsia="Century Gothic" w:hAnsi="Century Gothic" w:cs="Century Gothic"/>
          <w:color w:val="000000"/>
          <w:sz w:val="20"/>
          <w:szCs w:val="20"/>
        </w:rPr>
        <w:tab/>
      </w:r>
      <w:r w:rsidR="00BE44AF">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implications for classroom practices in teaching.</w:t>
      </w:r>
    </w:p>
    <w:p w14:paraId="22174F4D" w14:textId="77777777" w:rsidR="00BE44AF" w:rsidRDefault="00BE44AF" w:rsidP="00E5077F">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u w:val="single"/>
        </w:rPr>
      </w:pPr>
    </w:p>
    <w:p w14:paraId="734A0DF8" w14:textId="77777777" w:rsidR="006E5C9D" w:rsidRDefault="00614639" w:rsidP="00E5077F">
      <w:pPr>
        <w:pStyle w:val="Heading3"/>
        <w:spacing w:before="120" w:after="120"/>
        <w:ind w:left="0" w:hanging="2"/>
        <w:rPr>
          <w:rFonts w:ascii="Century Gothic" w:eastAsia="Century Gothic" w:hAnsi="Century Gothic" w:cs="Century Gothic"/>
          <w:sz w:val="20"/>
        </w:rPr>
      </w:pPr>
      <w:r>
        <w:rPr>
          <w:rFonts w:ascii="Century Gothic" w:eastAsia="Century Gothic" w:hAnsi="Century Gothic" w:cs="Century Gothic"/>
          <w:sz w:val="20"/>
        </w:rPr>
        <w:t>Professional Skills - to be demonstrated to the interviewing panel’s satisfaction</w:t>
      </w:r>
      <w:r>
        <w:rPr>
          <w:rFonts w:ascii="Century Gothic" w:eastAsia="Century Gothic" w:hAnsi="Century Gothic" w:cs="Century Gothic"/>
          <w:b w:val="0"/>
          <w:sz w:val="20"/>
        </w:rPr>
        <w:t xml:space="preserve"> </w:t>
      </w:r>
      <w:r>
        <w:rPr>
          <w:rFonts w:ascii="Century Gothic" w:eastAsia="Century Gothic" w:hAnsi="Century Gothic" w:cs="Century Gothic"/>
          <w:b w:val="0"/>
          <w:sz w:val="20"/>
        </w:rPr>
        <w:tab/>
      </w:r>
    </w:p>
    <w:p w14:paraId="7B06CA7E" w14:textId="77777777" w:rsidR="006E5C9D" w:rsidRDefault="00614639" w:rsidP="00E5077F">
      <w:pPr>
        <w:numPr>
          <w:ilvl w:val="0"/>
          <w:numId w:val="4"/>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Ability to liaise with other teaching staff and work in co-operation with colleagues</w:t>
      </w:r>
    </w:p>
    <w:p w14:paraId="4E933716" w14:textId="77777777" w:rsidR="006E5C9D" w:rsidRDefault="00614639" w:rsidP="00E5077F">
      <w:pPr>
        <w:numPr>
          <w:ilvl w:val="0"/>
          <w:numId w:val="4"/>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Ability to motivate pupils through the use of a variety of methods and the setting of </w:t>
      </w:r>
      <w:r w:rsidR="00BE44AF">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appropriate goals and monitoring of progress</w:t>
      </w:r>
    </w:p>
    <w:p w14:paraId="00B535D1" w14:textId="77777777" w:rsidR="006E5C9D" w:rsidRDefault="00614639" w:rsidP="00E5077F">
      <w:pPr>
        <w:numPr>
          <w:ilvl w:val="0"/>
          <w:numId w:val="4"/>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Ability to assess, monitor and report on students’ progress</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14:paraId="42DE38D7" w14:textId="77777777" w:rsidR="006E5C9D" w:rsidRDefault="00614639" w:rsidP="00E5077F">
      <w:pPr>
        <w:numPr>
          <w:ilvl w:val="0"/>
          <w:numId w:val="4"/>
        </w:numPr>
        <w:spacing w:after="12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Ability to communicate effectively orally and in writing</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6237667F" w14:textId="77777777" w:rsidR="006E5C9D" w:rsidRDefault="00614639" w:rsidP="00E5077F">
      <w:pPr>
        <w:numPr>
          <w:ilvl w:val="0"/>
          <w:numId w:val="4"/>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Ability to interpret and track student progress through the use of data</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14:paraId="02640C01" w14:textId="77777777" w:rsidR="006E5C9D" w:rsidRDefault="00614639" w:rsidP="00E5077F">
      <w:pPr>
        <w:numPr>
          <w:ilvl w:val="0"/>
          <w:numId w:val="4"/>
        </w:num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Ability to successfully encourage students to the highest standards of individual </w:t>
      </w:r>
      <w:r w:rsidR="00BE44AF">
        <w:rPr>
          <w:rFonts w:ascii="Century Gothic" w:eastAsia="Century Gothic" w:hAnsi="Century Gothic" w:cs="Century Gothic"/>
          <w:sz w:val="20"/>
          <w:szCs w:val="20"/>
        </w:rPr>
        <w:tab/>
      </w:r>
      <w:r>
        <w:rPr>
          <w:rFonts w:ascii="Century Gothic" w:eastAsia="Century Gothic" w:hAnsi="Century Gothic" w:cs="Century Gothic"/>
          <w:sz w:val="20"/>
          <w:szCs w:val="20"/>
        </w:rPr>
        <w:t>achievement</w:t>
      </w:r>
    </w:p>
    <w:p w14:paraId="532D2B20" w14:textId="77777777" w:rsidR="006E5C9D" w:rsidRDefault="00614639" w:rsidP="00E5077F">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b/>
      </w:r>
    </w:p>
    <w:p w14:paraId="06DC3D47" w14:textId="77777777" w:rsidR="006E5C9D" w:rsidRDefault="00614639" w:rsidP="00E5077F">
      <w:pPr>
        <w:pStyle w:val="Heading1"/>
        <w:spacing w:before="120" w:after="60"/>
        <w:ind w:left="0" w:hanging="2"/>
        <w:rPr>
          <w:rFonts w:ascii="Century Gothic" w:eastAsia="Century Gothic" w:hAnsi="Century Gothic" w:cs="Century Gothic"/>
          <w:sz w:val="20"/>
          <w:u w:val="single"/>
        </w:rPr>
      </w:pPr>
      <w:r>
        <w:rPr>
          <w:rFonts w:ascii="Century Gothic" w:eastAsia="Century Gothic" w:hAnsi="Century Gothic" w:cs="Century Gothic"/>
          <w:sz w:val="20"/>
          <w:u w:val="single"/>
        </w:rPr>
        <w:lastRenderedPageBreak/>
        <w:t>Educational Commitment</w:t>
      </w:r>
    </w:p>
    <w:p w14:paraId="4A277E52" w14:textId="77777777" w:rsidR="006E5C9D" w:rsidRDefault="00614639" w:rsidP="00E5077F">
      <w:pPr>
        <w:numPr>
          <w:ilvl w:val="0"/>
          <w:numId w:val="5"/>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Commitment to the promotion of positive images and equality of opportunity for all </w:t>
      </w:r>
      <w:r w:rsidR="00BE44AF">
        <w:rPr>
          <w:rFonts w:ascii="Century Gothic" w:eastAsia="Century Gothic" w:hAnsi="Century Gothic" w:cs="Century Gothic"/>
          <w:color w:val="000000"/>
          <w:sz w:val="20"/>
          <w:szCs w:val="20"/>
        </w:rPr>
        <w:tab/>
      </w:r>
      <w:r w:rsidR="00BE44AF">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 xml:space="preserve">students, irrespective of gender, sexuality, disability or ethnicity. </w:t>
      </w:r>
    </w:p>
    <w:p w14:paraId="6825EC19" w14:textId="77777777" w:rsidR="006E5C9D" w:rsidRDefault="006E5C9D" w:rsidP="00E5077F">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p>
    <w:p w14:paraId="11DF72E5" w14:textId="77777777" w:rsidR="006E5C9D" w:rsidRDefault="00614639" w:rsidP="00E5077F">
      <w:pPr>
        <w:numPr>
          <w:ilvl w:val="0"/>
          <w:numId w:val="5"/>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Commitment to the school’s Mission Statement and code of conduct.</w:t>
      </w:r>
    </w:p>
    <w:p w14:paraId="44477FAD" w14:textId="77777777" w:rsidR="006E5C9D" w:rsidRDefault="006E5C9D" w:rsidP="00E5077F">
      <w:pPr>
        <w:pBdr>
          <w:top w:val="nil"/>
          <w:left w:val="nil"/>
          <w:bottom w:val="nil"/>
          <w:right w:val="nil"/>
          <w:between w:val="nil"/>
        </w:pBdr>
        <w:spacing w:line="240" w:lineRule="auto"/>
        <w:ind w:left="0" w:hanging="2"/>
        <w:rPr>
          <w:rFonts w:ascii="Century Gothic" w:eastAsia="Century Gothic" w:hAnsi="Century Gothic" w:cs="Century Gothic"/>
          <w:color w:val="000000"/>
        </w:rPr>
      </w:pPr>
    </w:p>
    <w:p w14:paraId="05F9EA71" w14:textId="77777777" w:rsidR="006E5C9D" w:rsidRDefault="00614639" w:rsidP="00E5077F">
      <w:pPr>
        <w:numPr>
          <w:ilvl w:val="0"/>
          <w:numId w:val="5"/>
        </w:num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Commitment to the welfare of every child and to the school’s safeguarding policies </w:t>
      </w:r>
      <w:r w:rsidR="00BE44AF">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and procedures.</w:t>
      </w:r>
    </w:p>
    <w:p w14:paraId="5FA39551" w14:textId="77777777" w:rsidR="006E5C9D" w:rsidRDefault="006E5C9D" w:rsidP="00E5077F">
      <w:p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p>
    <w:p w14:paraId="21A41AF8" w14:textId="77777777" w:rsidR="006E5C9D" w:rsidRDefault="00614639" w:rsidP="00E5077F">
      <w:pPr>
        <w:numPr>
          <w:ilvl w:val="0"/>
          <w:numId w:val="5"/>
        </w:numPr>
        <w:pBdr>
          <w:top w:val="nil"/>
          <w:left w:val="nil"/>
          <w:bottom w:val="nil"/>
          <w:right w:val="nil"/>
          <w:between w:val="nil"/>
        </w:pBdr>
        <w:spacing w:after="12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Commitment to addressing whole-school issues and cross-curricular themes in the </w:t>
      </w:r>
      <w:r w:rsidR="00BE44AF">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 xml:space="preserve">subject, including literacy, numeracy, Student Voice, Assessment for Learning, G&amp;T, </w:t>
      </w:r>
      <w:r w:rsidR="00BE44AF">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t>Personalising Learning, work-related learning and enterprise education</w:t>
      </w:r>
    </w:p>
    <w:p w14:paraId="2FAB6E11" w14:textId="77777777" w:rsidR="006E5C9D" w:rsidRDefault="00614639" w:rsidP="00E5077F">
      <w:pPr>
        <w:numPr>
          <w:ilvl w:val="0"/>
          <w:numId w:val="5"/>
        </w:numPr>
        <w:spacing w:after="12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Commitment to the achievement of quality in education by through Continuous </w:t>
      </w:r>
      <w:r w:rsidR="00BE44AF">
        <w:rPr>
          <w:rFonts w:ascii="Century Gothic" w:eastAsia="Century Gothic" w:hAnsi="Century Gothic" w:cs="Century Gothic"/>
          <w:sz w:val="20"/>
          <w:szCs w:val="20"/>
        </w:rPr>
        <w:tab/>
      </w:r>
      <w:r>
        <w:rPr>
          <w:rFonts w:ascii="Century Gothic" w:eastAsia="Century Gothic" w:hAnsi="Century Gothic" w:cs="Century Gothic"/>
          <w:sz w:val="20"/>
          <w:szCs w:val="20"/>
        </w:rPr>
        <w:t>Professional Development.</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5EAA5113" w14:textId="77777777" w:rsidR="006E5C9D" w:rsidRDefault="00614639" w:rsidP="00E5077F">
      <w:pPr>
        <w:numPr>
          <w:ilvl w:val="0"/>
          <w:numId w:val="5"/>
        </w:num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Commitment to the development of links between the school, home and the </w:t>
      </w:r>
      <w:r w:rsidR="00BE44AF">
        <w:rPr>
          <w:rFonts w:ascii="Century Gothic" w:eastAsia="Century Gothic" w:hAnsi="Century Gothic" w:cs="Century Gothic"/>
          <w:sz w:val="20"/>
          <w:szCs w:val="20"/>
        </w:rPr>
        <w:tab/>
      </w:r>
      <w:r>
        <w:rPr>
          <w:rFonts w:ascii="Century Gothic" w:eastAsia="Century Gothic" w:hAnsi="Century Gothic" w:cs="Century Gothic"/>
          <w:sz w:val="20"/>
          <w:szCs w:val="20"/>
        </w:rPr>
        <w:t>community</w:t>
      </w:r>
    </w:p>
    <w:p w14:paraId="46F52A02" w14:textId="77777777" w:rsidR="006E5C9D" w:rsidRDefault="006E5C9D" w:rsidP="00E5077F">
      <w:pPr>
        <w:ind w:left="0" w:hanging="2"/>
        <w:rPr>
          <w:rFonts w:ascii="Century Gothic" w:eastAsia="Century Gothic" w:hAnsi="Century Gothic" w:cs="Century Gothic"/>
          <w:sz w:val="20"/>
          <w:szCs w:val="20"/>
        </w:rPr>
      </w:pPr>
    </w:p>
    <w:p w14:paraId="46595BFA" w14:textId="77777777" w:rsidR="006E5C9D" w:rsidRDefault="00614639" w:rsidP="00E5077F">
      <w:pPr>
        <w:numPr>
          <w:ilvl w:val="0"/>
          <w:numId w:val="5"/>
        </w:num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Commitment to providing a supportive environment for the pupils particularly for </w:t>
      </w:r>
      <w:r w:rsidR="00BE44AF">
        <w:rPr>
          <w:rFonts w:ascii="Century Gothic" w:eastAsia="Century Gothic" w:hAnsi="Century Gothic" w:cs="Century Gothic"/>
          <w:sz w:val="20"/>
          <w:szCs w:val="20"/>
        </w:rPr>
        <w:tab/>
      </w:r>
      <w:r>
        <w:rPr>
          <w:rFonts w:ascii="Century Gothic" w:eastAsia="Century Gothic" w:hAnsi="Century Gothic" w:cs="Century Gothic"/>
          <w:sz w:val="20"/>
          <w:szCs w:val="20"/>
        </w:rPr>
        <w:t>those with special educational needs.</w:t>
      </w:r>
    </w:p>
    <w:p w14:paraId="6D2A6A12" w14:textId="77777777" w:rsidR="006E5C9D" w:rsidRDefault="006E5C9D" w:rsidP="00E5077F">
      <w:pPr>
        <w:ind w:left="0" w:hanging="2"/>
        <w:rPr>
          <w:rFonts w:ascii="Century Gothic" w:eastAsia="Century Gothic" w:hAnsi="Century Gothic" w:cs="Century Gothic"/>
          <w:sz w:val="20"/>
          <w:szCs w:val="20"/>
        </w:rPr>
      </w:pPr>
    </w:p>
    <w:p w14:paraId="0F343618" w14:textId="77777777" w:rsidR="006E5C9D" w:rsidRDefault="00614639" w:rsidP="00E5077F">
      <w:pPr>
        <w:numPr>
          <w:ilvl w:val="0"/>
          <w:numId w:val="5"/>
        </w:num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Commitment to developing and using the VLE/ICT for the benefit of students’ </w:t>
      </w:r>
      <w:r w:rsidR="00BE44AF">
        <w:rPr>
          <w:rFonts w:ascii="Century Gothic" w:eastAsia="Century Gothic" w:hAnsi="Century Gothic" w:cs="Century Gothic"/>
          <w:sz w:val="20"/>
          <w:szCs w:val="20"/>
        </w:rPr>
        <w:tab/>
      </w:r>
      <w:r>
        <w:rPr>
          <w:rFonts w:ascii="Century Gothic" w:eastAsia="Century Gothic" w:hAnsi="Century Gothic" w:cs="Century Gothic"/>
          <w:sz w:val="20"/>
          <w:szCs w:val="20"/>
        </w:rPr>
        <w:t>learning.</w:t>
      </w:r>
    </w:p>
    <w:p w14:paraId="610BEC71" w14:textId="77777777" w:rsidR="006E5C9D" w:rsidRDefault="006E5C9D" w:rsidP="006E5C9D">
      <w:pPr>
        <w:pBdr>
          <w:top w:val="nil"/>
          <w:left w:val="nil"/>
          <w:bottom w:val="nil"/>
          <w:right w:val="nil"/>
          <w:between w:val="nil"/>
        </w:pBdr>
        <w:spacing w:line="240" w:lineRule="auto"/>
        <w:ind w:left="0" w:hanging="2"/>
        <w:rPr>
          <w:rFonts w:ascii="Tahoma" w:eastAsia="Tahoma" w:hAnsi="Tahoma" w:cs="Tahoma"/>
          <w:color w:val="000000"/>
          <w:sz w:val="20"/>
          <w:szCs w:val="20"/>
        </w:rPr>
      </w:pPr>
    </w:p>
    <w:sectPr w:rsidR="006E5C9D">
      <w:pgSz w:w="11907" w:h="16840"/>
      <w:pgMar w:top="1440" w:right="1418" w:bottom="81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64FC4"/>
    <w:multiLevelType w:val="multilevel"/>
    <w:tmpl w:val="B4A6FC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6BD4806"/>
    <w:multiLevelType w:val="multilevel"/>
    <w:tmpl w:val="835A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8D91235"/>
    <w:multiLevelType w:val="multilevel"/>
    <w:tmpl w:val="420088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C0C2AE9"/>
    <w:multiLevelType w:val="multilevel"/>
    <w:tmpl w:val="C0F658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8B55C56"/>
    <w:multiLevelType w:val="multilevel"/>
    <w:tmpl w:val="2C507A82"/>
    <w:lvl w:ilvl="0">
      <w:start w:val="1"/>
      <w:numFmt w:val="decimal"/>
      <w:lvlText w:val="%1."/>
      <w:lvlJc w:val="left"/>
      <w:pPr>
        <w:ind w:left="572" w:hanging="570"/>
      </w:pPr>
      <w:rPr>
        <w:vertAlign w:val="baseline"/>
      </w:rPr>
    </w:lvl>
    <w:lvl w:ilvl="1">
      <w:start w:val="1"/>
      <w:numFmt w:val="bullet"/>
      <w:lvlText w:val=""/>
      <w:lvlJc w:val="left"/>
      <w:pPr>
        <w:ind w:left="2" w:firstLine="0"/>
      </w:pPr>
    </w:lvl>
    <w:lvl w:ilvl="2">
      <w:start w:val="1"/>
      <w:numFmt w:val="bullet"/>
      <w:lvlText w:val=""/>
      <w:lvlJc w:val="left"/>
      <w:pPr>
        <w:ind w:left="2" w:firstLine="0"/>
      </w:pPr>
    </w:lvl>
    <w:lvl w:ilvl="3">
      <w:start w:val="1"/>
      <w:numFmt w:val="bullet"/>
      <w:lvlText w:val=""/>
      <w:lvlJc w:val="left"/>
      <w:pPr>
        <w:ind w:left="2" w:firstLine="0"/>
      </w:pPr>
    </w:lvl>
    <w:lvl w:ilvl="4">
      <w:start w:val="1"/>
      <w:numFmt w:val="bullet"/>
      <w:lvlText w:val=""/>
      <w:lvlJc w:val="left"/>
      <w:pPr>
        <w:ind w:left="2" w:firstLine="0"/>
      </w:pPr>
    </w:lvl>
    <w:lvl w:ilvl="5">
      <w:start w:val="1"/>
      <w:numFmt w:val="bullet"/>
      <w:lvlText w:val=""/>
      <w:lvlJc w:val="left"/>
      <w:pPr>
        <w:ind w:left="2" w:firstLine="0"/>
      </w:pPr>
    </w:lvl>
    <w:lvl w:ilvl="6">
      <w:start w:val="1"/>
      <w:numFmt w:val="bullet"/>
      <w:lvlText w:val=""/>
      <w:lvlJc w:val="left"/>
      <w:pPr>
        <w:ind w:left="2" w:firstLine="0"/>
      </w:pPr>
    </w:lvl>
    <w:lvl w:ilvl="7">
      <w:start w:val="1"/>
      <w:numFmt w:val="bullet"/>
      <w:lvlText w:val=""/>
      <w:lvlJc w:val="left"/>
      <w:pPr>
        <w:ind w:left="2" w:firstLine="0"/>
      </w:pPr>
    </w:lvl>
    <w:lvl w:ilvl="8">
      <w:start w:val="1"/>
      <w:numFmt w:val="bullet"/>
      <w:lvlText w:val=""/>
      <w:lvlJc w:val="left"/>
      <w:pPr>
        <w:ind w:left="2" w:firstLine="0"/>
      </w:pPr>
    </w:lvl>
  </w:abstractNum>
  <w:abstractNum w:abstractNumId="5" w15:restartNumberingAfterBreak="0">
    <w:nsid w:val="669C31AA"/>
    <w:multiLevelType w:val="multilevel"/>
    <w:tmpl w:val="158AA9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76374512">
    <w:abstractNumId w:val="4"/>
  </w:num>
  <w:num w:numId="2" w16cid:durableId="867719832">
    <w:abstractNumId w:val="1"/>
  </w:num>
  <w:num w:numId="3" w16cid:durableId="743725337">
    <w:abstractNumId w:val="0"/>
  </w:num>
  <w:num w:numId="4" w16cid:durableId="685714853">
    <w:abstractNumId w:val="2"/>
  </w:num>
  <w:num w:numId="5" w16cid:durableId="1793161392">
    <w:abstractNumId w:val="5"/>
  </w:num>
  <w:num w:numId="6" w16cid:durableId="1297183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9D"/>
    <w:rsid w:val="00064E9F"/>
    <w:rsid w:val="00210526"/>
    <w:rsid w:val="00283ADA"/>
    <w:rsid w:val="00343038"/>
    <w:rsid w:val="00414C7A"/>
    <w:rsid w:val="00467396"/>
    <w:rsid w:val="00470F3A"/>
    <w:rsid w:val="005B3DB9"/>
    <w:rsid w:val="00614639"/>
    <w:rsid w:val="006E5C9D"/>
    <w:rsid w:val="006E7D79"/>
    <w:rsid w:val="0081686B"/>
    <w:rsid w:val="00956612"/>
    <w:rsid w:val="00BE44AF"/>
    <w:rsid w:val="00C0051B"/>
    <w:rsid w:val="00CA6071"/>
    <w:rsid w:val="00DD54C0"/>
    <w:rsid w:val="00E5077F"/>
    <w:rsid w:val="00EA3B4C"/>
    <w:rsid w:val="00FB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5FC6"/>
  <w15:docId w15:val="{D4912BF8-83E1-4434-9279-4168C68A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rFonts w:ascii="Garamond" w:hAnsi="Garamond"/>
      <w:b/>
      <w:sz w:val="32"/>
      <w:szCs w:val="20"/>
    </w:rPr>
  </w:style>
  <w:style w:type="paragraph" w:styleId="Heading2">
    <w:name w:val="heading 2"/>
    <w:basedOn w:val="Normal"/>
    <w:next w:val="Normal"/>
    <w:pPr>
      <w:keepNext/>
      <w:outlineLvl w:val="1"/>
    </w:pPr>
    <w:rPr>
      <w:rFonts w:ascii="Garamond" w:hAnsi="Garamond"/>
      <w:b/>
      <w:szCs w:val="20"/>
      <w:u w:val="single"/>
    </w:rPr>
  </w:style>
  <w:style w:type="paragraph" w:styleId="Heading3">
    <w:name w:val="heading 3"/>
    <w:basedOn w:val="Normal"/>
    <w:next w:val="Normal"/>
    <w:pPr>
      <w:keepNext/>
      <w:outlineLvl w:val="2"/>
    </w:pPr>
    <w:rPr>
      <w:rFonts w:ascii="Garamond" w:hAnsi="Garamond"/>
      <w:b/>
      <w:szCs w:val="20"/>
    </w:rPr>
  </w:style>
  <w:style w:type="paragraph" w:styleId="Heading4">
    <w:name w:val="heading 4"/>
    <w:basedOn w:val="Normal"/>
    <w:next w:val="Normal"/>
    <w:pPr>
      <w:keepNext/>
      <w:outlineLvl w:val="3"/>
    </w:pPr>
    <w:rPr>
      <w:b/>
      <w:sz w:val="28"/>
      <w:szCs w:val="20"/>
    </w:rPr>
  </w:style>
  <w:style w:type="paragraph" w:styleId="Heading5">
    <w:name w:val="heading 5"/>
    <w:basedOn w:val="Normal"/>
    <w:next w:val="Normal"/>
    <w:pPr>
      <w:keepNext/>
      <w:outlineLvl w:val="4"/>
    </w:pPr>
    <w:rPr>
      <w:b/>
      <w:bCs/>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rPr>
      <w:rFonts w:ascii="Garamond" w:hAnsi="Garamond"/>
      <w:szCs w:val="20"/>
    </w:rPr>
  </w:style>
  <w:style w:type="paragraph" w:styleId="BodyText">
    <w:name w:val="Body Text"/>
    <w:basedOn w:val="Normal"/>
    <w:pPr>
      <w:spacing w:after="120"/>
    </w:pPr>
    <w:rPr>
      <w:sz w:val="20"/>
      <w:szCs w:val="20"/>
    </w:rPr>
  </w:style>
  <w:style w:type="paragraph" w:styleId="BodyText2">
    <w:name w:val="Body Text 2"/>
    <w:basedOn w:val="Normal"/>
    <w:rPr>
      <w:rFonts w:ascii="Tahoma" w:hAnsi="Tahoma" w:cs="Tahoma"/>
      <w:sz w:val="22"/>
    </w:rPr>
  </w:style>
  <w:style w:type="paragraph" w:styleId="BodyTextIndent">
    <w:name w:val="Body Text Indent"/>
    <w:basedOn w:val="Normal"/>
    <w:pPr>
      <w:ind w:left="2880"/>
    </w:pPr>
    <w:rPr>
      <w:rFonts w:ascii="Tahoma" w:hAnsi="Tahoma" w:cs="Tahoma"/>
      <w:sz w:val="22"/>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ZKU3MzoD92Z4DZJLXhG3Cr1nHQ==">AMUW2mVMJUDm9UDb727FFxC3RiYXep1cdxSnIhkCy6EX9wMRH6Cd9/6U1mZEiKaDJ1cHZKL3p+ntIG6JZyfpvl+TAfmZ15dbriCcH+CaN+Ge0uTOSJskNgk=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Greenford High School</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O'Connor</dc:creator>
  <cp:lastModifiedBy>R Atkinson</cp:lastModifiedBy>
  <cp:revision>3</cp:revision>
  <cp:lastPrinted>2021-06-22T07:01:00Z</cp:lastPrinted>
  <dcterms:created xsi:type="dcterms:W3CDTF">2024-06-10T10:39:00Z</dcterms:created>
  <dcterms:modified xsi:type="dcterms:W3CDTF">2024-06-10T13:39:00Z</dcterms:modified>
</cp:coreProperties>
</file>