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both"/>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2">
      <w:pPr>
        <w:widowControl w:val="1"/>
        <w:jc w:val="both"/>
        <w:rPr>
          <w:rFonts w:ascii="PT Sans" w:cs="PT Sans" w:eastAsia="PT Sans" w:hAnsi="PT Sans"/>
          <w:b w:val="1"/>
          <w:u w:val="single"/>
        </w:rPr>
      </w:pPr>
      <w:r w:rsidDel="00000000" w:rsidR="00000000" w:rsidRPr="00000000">
        <w:rPr>
          <w:rFonts w:ascii="PT Sans" w:cs="PT Sans" w:eastAsia="PT Sans" w:hAnsi="PT Sans"/>
          <w:b w:val="1"/>
          <w:u w:val="single"/>
        </w:rPr>
        <mc:AlternateContent>
          <mc:Choice Requires="wpg">
            <w:drawing>
              <wp:anchor allowOverlap="1" behindDoc="0" distB="0" distT="0" distL="0" distR="0" hidden="0" layoutInCell="1" locked="0" relativeHeight="0" simplePos="0">
                <wp:simplePos x="0" y="0"/>
                <wp:positionH relativeFrom="page">
                  <wp:posOffset>-15712</wp:posOffset>
                </wp:positionH>
                <wp:positionV relativeFrom="page">
                  <wp:posOffset>7575</wp:posOffset>
                </wp:positionV>
                <wp:extent cx="7588613" cy="647700"/>
                <wp:effectExtent b="0" l="0" r="0" t="0"/>
                <wp:wrapTopAndBottom distB="0" distT="0"/>
                <wp:docPr id="1" name=""/>
                <a:graphic>
                  <a:graphicData uri="http://schemas.microsoft.com/office/word/2010/wordprocessingGroup">
                    <wpg:wgp>
                      <wpg:cNvGrpSpPr/>
                      <wpg:grpSpPr>
                        <a:xfrm>
                          <a:off x="0" y="0"/>
                          <a:ext cx="7588613" cy="647700"/>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New-Rickstones-New-Logo-rev (23).png" id="6" name="Shape 6"/>
                          <pic:cNvPicPr preferRelativeResize="0"/>
                        </pic:nvPicPr>
                        <pic:blipFill>
                          <a:blip r:embed="rId6">
                            <a:alphaModFix/>
                          </a:blip>
                          <a:stretch>
                            <a:fillRect/>
                          </a:stretch>
                        </pic:blipFill>
                        <pic:spPr>
                          <a:xfrm>
                            <a:off x="68475" y="101785"/>
                            <a:ext cx="2812852" cy="64393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page">
                  <wp:posOffset>-15712</wp:posOffset>
                </wp:positionH>
                <wp:positionV relativeFrom="page">
                  <wp:posOffset>7575</wp:posOffset>
                </wp:positionV>
                <wp:extent cx="7588613" cy="647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88613" cy="647700"/>
                        </a:xfrm>
                        <a:prstGeom prst="rect"/>
                        <a:ln/>
                      </pic:spPr>
                    </pic:pic>
                  </a:graphicData>
                </a:graphic>
              </wp:anchor>
            </w:drawing>
          </mc:Fallback>
        </mc:AlternateContent>
      </w:r>
      <w:r w:rsidDel="00000000" w:rsidR="00000000" w:rsidRPr="00000000">
        <w:rPr>
          <w:rFonts w:ascii="PT Sans" w:cs="PT Sans" w:eastAsia="PT Sans" w:hAnsi="PT Sans"/>
          <w:b w:val="1"/>
          <w:u w:val="single"/>
          <w:rtl w:val="0"/>
        </w:rPr>
        <w:t xml:space="preserve">Job Description</w:t>
      </w:r>
    </w:p>
    <w:p w:rsidR="00000000" w:rsidDel="00000000" w:rsidP="00000000" w:rsidRDefault="00000000" w:rsidRPr="00000000" w14:paraId="00000003">
      <w:pPr>
        <w:widowControl w:val="1"/>
        <w:jc w:val="both"/>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4">
      <w:pPr>
        <w:widowControl w:val="1"/>
        <w:jc w:val="both"/>
        <w:rPr>
          <w:rFonts w:ascii="PT Sans" w:cs="PT Sans" w:eastAsia="PT Sans" w:hAnsi="PT Sans"/>
        </w:rPr>
      </w:pPr>
      <w:r w:rsidDel="00000000" w:rsidR="00000000" w:rsidRPr="00000000">
        <w:rPr>
          <w:rFonts w:ascii="PT Sans" w:cs="PT Sans" w:eastAsia="PT Sans" w:hAnsi="PT Sans"/>
          <w:b w:val="1"/>
          <w:rtl w:val="0"/>
        </w:rPr>
        <w:t xml:space="preserve">Job Title:</w:t>
        <w:tab/>
        <w:tab/>
      </w:r>
      <w:r w:rsidDel="00000000" w:rsidR="00000000" w:rsidRPr="00000000">
        <w:rPr>
          <w:rFonts w:ascii="PT Sans" w:cs="PT Sans" w:eastAsia="PT Sans" w:hAnsi="PT Sans"/>
          <w:rtl w:val="0"/>
        </w:rPr>
        <w:t xml:space="preserve">Associate Teacher</w:t>
      </w:r>
      <w:r w:rsidDel="00000000" w:rsidR="00000000" w:rsidRPr="00000000">
        <w:rPr>
          <w:rtl w:val="0"/>
        </w:rPr>
      </w:r>
    </w:p>
    <w:p w:rsidR="00000000" w:rsidDel="00000000" w:rsidP="00000000" w:rsidRDefault="00000000" w:rsidRPr="00000000" w14:paraId="00000005">
      <w:pPr>
        <w:widowControl w:val="1"/>
        <w:jc w:val="both"/>
        <w:rPr>
          <w:rFonts w:ascii="PT Sans" w:cs="PT Sans" w:eastAsia="PT Sans" w:hAnsi="PT Sans"/>
        </w:rPr>
      </w:pPr>
      <w:r w:rsidDel="00000000" w:rsidR="00000000" w:rsidRPr="00000000">
        <w:rPr>
          <w:rtl w:val="0"/>
        </w:rPr>
      </w:r>
    </w:p>
    <w:p w:rsidR="00000000" w:rsidDel="00000000" w:rsidP="00000000" w:rsidRDefault="00000000" w:rsidRPr="00000000" w14:paraId="00000006">
      <w:pPr>
        <w:widowControl w:val="1"/>
        <w:jc w:val="both"/>
        <w:rPr>
          <w:rFonts w:ascii="PT Sans" w:cs="PT Sans" w:eastAsia="PT Sans" w:hAnsi="PT Sans"/>
          <w:b w:val="1"/>
        </w:rPr>
      </w:pPr>
      <w:r w:rsidDel="00000000" w:rsidR="00000000" w:rsidRPr="00000000">
        <w:rPr>
          <w:rFonts w:ascii="PT Sans" w:cs="PT Sans" w:eastAsia="PT Sans" w:hAnsi="PT Sans"/>
          <w:b w:val="1"/>
          <w:rtl w:val="0"/>
        </w:rPr>
        <w:t xml:space="preserve">Location:</w:t>
        <w:tab/>
        <w:tab/>
      </w:r>
      <w:r w:rsidDel="00000000" w:rsidR="00000000" w:rsidRPr="00000000">
        <w:rPr>
          <w:rFonts w:ascii="PT Sans" w:cs="PT Sans" w:eastAsia="PT Sans" w:hAnsi="PT Sans"/>
          <w:rtl w:val="0"/>
        </w:rPr>
        <w:t xml:space="preserve">N</w:t>
      </w:r>
      <w:r w:rsidDel="00000000" w:rsidR="00000000" w:rsidRPr="00000000">
        <w:rPr>
          <w:rFonts w:ascii="PT Sans" w:cs="PT Sans" w:eastAsia="PT Sans" w:hAnsi="PT Sans"/>
          <w:rtl w:val="0"/>
        </w:rPr>
        <w:t xml:space="preserve">ew Rickstones Academy</w:t>
      </w:r>
      <w:r w:rsidDel="00000000" w:rsidR="00000000" w:rsidRPr="00000000">
        <w:rPr>
          <w:rtl w:val="0"/>
        </w:rPr>
      </w:r>
    </w:p>
    <w:p w:rsidR="00000000" w:rsidDel="00000000" w:rsidP="00000000" w:rsidRDefault="00000000" w:rsidRPr="00000000" w14:paraId="00000007">
      <w:pPr>
        <w:widowControl w:val="1"/>
        <w:jc w:val="both"/>
        <w:rPr>
          <w:rFonts w:ascii="PT Sans" w:cs="PT Sans" w:eastAsia="PT Sans" w:hAnsi="PT Sans"/>
        </w:rPr>
      </w:pPr>
      <w:r w:rsidDel="00000000" w:rsidR="00000000" w:rsidRPr="00000000">
        <w:rPr>
          <w:rFonts w:ascii="PT Sans" w:cs="PT Sans" w:eastAsia="PT Sans" w:hAnsi="PT Sans"/>
          <w:b w:val="1"/>
          <w:rtl w:val="0"/>
        </w:rPr>
        <w:tab/>
        <w:tab/>
      </w:r>
      <w:r w:rsidDel="00000000" w:rsidR="00000000" w:rsidRPr="00000000">
        <w:rPr>
          <w:rtl w:val="0"/>
        </w:rPr>
      </w:r>
    </w:p>
    <w:p w:rsidR="00000000" w:rsidDel="00000000" w:rsidP="00000000" w:rsidRDefault="00000000" w:rsidRPr="00000000" w14:paraId="00000008">
      <w:pPr>
        <w:widowControl w:val="1"/>
        <w:jc w:val="both"/>
        <w:rPr>
          <w:rFonts w:ascii="PT Sans" w:cs="PT Sans" w:eastAsia="PT Sans" w:hAnsi="PT Sans"/>
        </w:rPr>
      </w:pPr>
      <w:r w:rsidDel="00000000" w:rsidR="00000000" w:rsidRPr="00000000">
        <w:rPr>
          <w:rFonts w:ascii="PT Sans" w:cs="PT Sans" w:eastAsia="PT Sans" w:hAnsi="PT Sans"/>
          <w:b w:val="1"/>
          <w:rtl w:val="0"/>
        </w:rPr>
        <w:t xml:space="preserve">Hours of work:</w:t>
        <w:tab/>
        <w:t xml:space="preserve"> </w:t>
        <w:tab/>
      </w:r>
      <w:r w:rsidDel="00000000" w:rsidR="00000000" w:rsidRPr="00000000">
        <w:rPr>
          <w:rFonts w:ascii="PT Sans" w:cs="PT Sans" w:eastAsia="PT Sans" w:hAnsi="PT Sans"/>
          <w:rtl w:val="0"/>
        </w:rPr>
        <w:t xml:space="preserve">31.25 hours, 39 working weeks (term time plus 5 non-student days) </w:t>
      </w:r>
      <w:r w:rsidDel="00000000" w:rsidR="00000000" w:rsidRPr="00000000">
        <w:rPr>
          <w:rFonts w:ascii="PT Sans" w:cs="PT Sans" w:eastAsia="PT Sans" w:hAnsi="PT Sans"/>
          <w:rtl w:val="0"/>
        </w:rPr>
        <w:t xml:space="preserve"> </w:t>
      </w:r>
    </w:p>
    <w:p w:rsidR="00000000" w:rsidDel="00000000" w:rsidP="00000000" w:rsidRDefault="00000000" w:rsidRPr="00000000" w14:paraId="00000009">
      <w:pPr>
        <w:widowControl w:val="1"/>
        <w:jc w:val="both"/>
        <w:rPr>
          <w:rFonts w:ascii="PT Sans" w:cs="PT Sans" w:eastAsia="PT Sans" w:hAnsi="PT Sans"/>
        </w:rPr>
      </w:pPr>
      <w:r w:rsidDel="00000000" w:rsidR="00000000" w:rsidRPr="00000000">
        <w:rPr>
          <w:rtl w:val="0"/>
        </w:rPr>
      </w:r>
    </w:p>
    <w:p w:rsidR="00000000" w:rsidDel="00000000" w:rsidP="00000000" w:rsidRDefault="00000000" w:rsidRPr="00000000" w14:paraId="0000000A">
      <w:pPr>
        <w:widowControl w:val="1"/>
        <w:jc w:val="both"/>
        <w:rPr>
          <w:rFonts w:ascii="PT Sans" w:cs="PT Sans" w:eastAsia="PT Sans" w:hAnsi="PT Sans"/>
        </w:rPr>
      </w:pPr>
      <w:r w:rsidDel="00000000" w:rsidR="00000000" w:rsidRPr="00000000">
        <w:rPr>
          <w:rFonts w:ascii="PT Sans" w:cs="PT Sans" w:eastAsia="PT Sans" w:hAnsi="PT Sans"/>
          <w:b w:val="1"/>
          <w:rtl w:val="0"/>
        </w:rPr>
        <w:t xml:space="preserve">Reports to:</w:t>
        <w:tab/>
        <w:tab/>
      </w:r>
      <w:r w:rsidDel="00000000" w:rsidR="00000000" w:rsidRPr="00000000">
        <w:rPr>
          <w:rFonts w:ascii="PT Sans" w:cs="PT Sans" w:eastAsia="PT Sans" w:hAnsi="PT Sans"/>
          <w:rtl w:val="0"/>
        </w:rPr>
        <w:t xml:space="preserve">Linked member of Leadership Team</w:t>
      </w:r>
      <w:r w:rsidDel="00000000" w:rsidR="00000000" w:rsidRPr="00000000">
        <w:rPr>
          <w:rtl w:val="0"/>
        </w:rPr>
      </w:r>
    </w:p>
    <w:p w:rsidR="00000000" w:rsidDel="00000000" w:rsidP="00000000" w:rsidRDefault="00000000" w:rsidRPr="00000000" w14:paraId="0000000B">
      <w:pPr>
        <w:widowControl w:val="1"/>
        <w:jc w:val="both"/>
        <w:rPr>
          <w:rFonts w:ascii="PT Sans" w:cs="PT Sans" w:eastAsia="PT Sans" w:hAnsi="PT Sans"/>
          <w:color w:val="ff0000"/>
        </w:rPr>
      </w:pPr>
      <w:r w:rsidDel="00000000" w:rsidR="00000000" w:rsidRPr="00000000">
        <w:rPr>
          <w:rtl w:val="0"/>
        </w:rPr>
      </w:r>
    </w:p>
    <w:p w:rsidR="00000000" w:rsidDel="00000000" w:rsidP="00000000" w:rsidRDefault="00000000" w:rsidRPr="00000000" w14:paraId="0000000C">
      <w:pPr>
        <w:widowControl w:val="1"/>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0D">
      <w:pPr>
        <w:widowControl w:val="1"/>
        <w:jc w:val="both"/>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Purpose of the Role:</w:t>
      </w:r>
    </w:p>
    <w:p w:rsidR="00000000" w:rsidDel="00000000" w:rsidP="00000000" w:rsidRDefault="00000000" w:rsidRPr="00000000" w14:paraId="0000000E">
      <w:pPr>
        <w:widowControl w:val="1"/>
        <w:jc w:val="both"/>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F">
      <w:pPr>
        <w:jc w:val="both"/>
        <w:rPr>
          <w:rFonts w:ascii="PT Sans" w:cs="PT Sans" w:eastAsia="PT Sans" w:hAnsi="PT Sans"/>
        </w:rPr>
      </w:pPr>
      <w:r w:rsidDel="00000000" w:rsidR="00000000" w:rsidRPr="00000000">
        <w:rPr>
          <w:rFonts w:ascii="PT Sans" w:cs="PT Sans" w:eastAsia="PT Sans" w:hAnsi="PT Sans"/>
          <w:rtl w:val="0"/>
        </w:rPr>
        <w:t xml:space="preserve">To provide cover for classes in the event of planned or unplanned absence by teaching staff in the academy, supporting staff and students in all areas of the curriculum to support student achievement and progress.</w:t>
      </w:r>
    </w:p>
    <w:p w:rsidR="00000000" w:rsidDel="00000000" w:rsidP="00000000" w:rsidRDefault="00000000" w:rsidRPr="00000000" w14:paraId="00000010">
      <w:pPr>
        <w:jc w:val="both"/>
        <w:rPr>
          <w:rFonts w:ascii="PT Sans" w:cs="PT Sans" w:eastAsia="PT Sans" w:hAnsi="PT Sans"/>
        </w:rPr>
      </w:pPr>
      <w:r w:rsidDel="00000000" w:rsidR="00000000" w:rsidRPr="00000000">
        <w:rPr>
          <w:rtl w:val="0"/>
        </w:rPr>
      </w:r>
    </w:p>
    <w:p w:rsidR="00000000" w:rsidDel="00000000" w:rsidP="00000000" w:rsidRDefault="00000000" w:rsidRPr="00000000" w14:paraId="00000011">
      <w:pPr>
        <w:widowControl w:val="1"/>
        <w:jc w:val="both"/>
        <w:rPr>
          <w:rFonts w:ascii="PT Sans" w:cs="PT Sans" w:eastAsia="PT Sans" w:hAnsi="PT Sans"/>
        </w:rPr>
      </w:pPr>
      <w:r w:rsidDel="00000000" w:rsidR="00000000" w:rsidRPr="00000000">
        <w:rPr>
          <w:rFonts w:ascii="PT Sans" w:cs="PT Sans" w:eastAsia="PT Sans" w:hAnsi="PT Sans"/>
          <w:rtl w:val="0"/>
        </w:rPr>
        <w:t xml:space="preserve">To promote and adhere to the Trust’s values to be unusually brave, discover what’s possible, push the limits and be big hearted. </w:t>
      </w:r>
    </w:p>
    <w:p w:rsidR="00000000" w:rsidDel="00000000" w:rsidP="00000000" w:rsidRDefault="00000000" w:rsidRPr="00000000" w14:paraId="00000012">
      <w:pPr>
        <w:jc w:val="both"/>
        <w:rPr>
          <w:rFonts w:ascii="PT Sans" w:cs="PT Sans" w:eastAsia="PT Sans" w:hAnsi="PT Sans"/>
        </w:rPr>
      </w:pPr>
      <w:r w:rsidDel="00000000" w:rsidR="00000000" w:rsidRPr="00000000">
        <w:rPr>
          <w:rtl w:val="0"/>
        </w:rPr>
      </w:r>
    </w:p>
    <w:p w:rsidR="00000000" w:rsidDel="00000000" w:rsidP="00000000" w:rsidRDefault="00000000" w:rsidRPr="00000000" w14:paraId="00000013">
      <w:pPr>
        <w:jc w:val="both"/>
        <w:rPr>
          <w:rFonts w:ascii="PT Sans" w:cs="PT Sans" w:eastAsia="PT Sans" w:hAnsi="PT Sans"/>
          <w:color w:val="ff0000"/>
        </w:rPr>
      </w:pPr>
      <w:r w:rsidDel="00000000" w:rsidR="00000000" w:rsidRPr="00000000">
        <w:rPr>
          <w:rFonts w:ascii="PT Sans" w:cs="PT Sans" w:eastAsia="PT Sans" w:hAnsi="PT Sans"/>
          <w:b w:val="1"/>
          <w:u w:val="single"/>
          <w:rtl w:val="0"/>
        </w:rPr>
        <w:t xml:space="preserve">Responsibilities: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567"/>
        </w:tabs>
        <w:ind w:lef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15">
      <w:pPr>
        <w:jc w:val="both"/>
        <w:rPr>
          <w:rFonts w:ascii="PT Sans" w:cs="PT Sans" w:eastAsia="PT Sans" w:hAnsi="PT Sans"/>
        </w:rPr>
      </w:pPr>
      <w:r w:rsidDel="00000000" w:rsidR="00000000" w:rsidRPr="00000000">
        <w:rPr>
          <w:rFonts w:ascii="PT Sans" w:cs="PT Sans" w:eastAsia="PT Sans" w:hAnsi="PT Sans"/>
          <w:i w:val="1"/>
          <w:rtl w:val="0"/>
        </w:rPr>
        <w:t xml:space="preserve">Note: The Associate Teacher is </w:t>
      </w:r>
      <w:r w:rsidDel="00000000" w:rsidR="00000000" w:rsidRPr="00000000">
        <w:rPr>
          <w:rFonts w:ascii="PT Sans" w:cs="PT Sans" w:eastAsia="PT Sans" w:hAnsi="PT Sans"/>
          <w:i w:val="1"/>
          <w:rtl w:val="0"/>
        </w:rPr>
        <w:t xml:space="preserve">not </w:t>
      </w:r>
      <w:r w:rsidDel="00000000" w:rsidR="00000000" w:rsidRPr="00000000">
        <w:rPr>
          <w:rFonts w:ascii="PT Sans" w:cs="PT Sans" w:eastAsia="PT Sans" w:hAnsi="PT Sans"/>
          <w:i w:val="1"/>
          <w:rtl w:val="0"/>
        </w:rPr>
        <w:t xml:space="preserve">responsible for the planning or preparation of lessons, materials or resources, nor are they responsible for lesson delivery, detailed evaluation and pupil assessment.  The Associate Teacher will be primarily responsible for the maintenance of good order and focused activity.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567"/>
        </w:tabs>
        <w:ind w:lef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17">
      <w:pPr>
        <w:jc w:val="both"/>
        <w:rPr>
          <w:rFonts w:ascii="PT Sans" w:cs="PT Sans" w:eastAsia="PT Sans" w:hAnsi="PT Sans"/>
          <w:b w:val="1"/>
          <w:i w:val="1"/>
        </w:rPr>
      </w:pPr>
      <w:r w:rsidDel="00000000" w:rsidR="00000000" w:rsidRPr="00000000">
        <w:rPr>
          <w:rFonts w:ascii="PT Sans" w:cs="PT Sans" w:eastAsia="PT Sans" w:hAnsi="PT Sans"/>
          <w:b w:val="1"/>
          <w:i w:val="1"/>
          <w:rtl w:val="0"/>
        </w:rPr>
        <w:t xml:space="preserve">Cover</w:t>
      </w:r>
    </w:p>
    <w:p w:rsidR="00000000" w:rsidDel="00000000" w:rsidP="00000000" w:rsidRDefault="00000000" w:rsidRPr="00000000" w14:paraId="00000018">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supervise classes in the absence of a teacher for either unplanned or planned absence.</w:t>
      </w:r>
    </w:p>
    <w:p w:rsidR="00000000" w:rsidDel="00000000" w:rsidP="00000000" w:rsidRDefault="00000000" w:rsidRPr="00000000" w14:paraId="00000019">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describe and explain learning activities, answering queries, giving direction and assisting with differentiated tasks and materials, encouraging students to improve the quality of their work</w:t>
      </w:r>
    </w:p>
    <w:p w:rsidR="00000000" w:rsidDel="00000000" w:rsidP="00000000" w:rsidRDefault="00000000" w:rsidRPr="00000000" w14:paraId="0000001A">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use a range of strategies to deal with classroom and individual behaviour</w:t>
      </w:r>
    </w:p>
    <w:p w:rsidR="00000000" w:rsidDel="00000000" w:rsidP="00000000" w:rsidRDefault="00000000" w:rsidRPr="00000000" w14:paraId="0000001B">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support students in the use of ICT</w:t>
      </w:r>
    </w:p>
    <w:p w:rsidR="00000000" w:rsidDel="00000000" w:rsidP="00000000" w:rsidRDefault="00000000" w:rsidRPr="00000000" w14:paraId="0000001C">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collect completed work after the lesson and return it to the appropriate teacher</w:t>
      </w:r>
    </w:p>
    <w:p w:rsidR="00000000" w:rsidDel="00000000" w:rsidP="00000000" w:rsidRDefault="00000000" w:rsidRPr="00000000" w14:paraId="0000001D">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give feedback on cover lessons to teaching staff</w:t>
      </w:r>
    </w:p>
    <w:p w:rsidR="00000000" w:rsidDel="00000000" w:rsidP="00000000" w:rsidRDefault="00000000" w:rsidRPr="00000000" w14:paraId="0000001E">
      <w:pPr>
        <w:numPr>
          <w:ilvl w:val="0"/>
          <w:numId w:val="6"/>
        </w:numPr>
        <w:ind w:left="561.1417322834644" w:hanging="555"/>
        <w:jc w:val="both"/>
        <w:rPr>
          <w:rFonts w:ascii="PT Sans" w:cs="PT Sans" w:eastAsia="PT Sans" w:hAnsi="PT Sans"/>
          <w:sz w:val="22"/>
          <w:szCs w:val="22"/>
        </w:rPr>
      </w:pPr>
      <w:r w:rsidDel="00000000" w:rsidR="00000000" w:rsidRPr="00000000">
        <w:rPr>
          <w:rFonts w:ascii="PT Sans" w:cs="PT Sans" w:eastAsia="PT Sans" w:hAnsi="PT Sans"/>
          <w:rtl w:val="0"/>
        </w:rPr>
        <w:t xml:space="preserve">To take reasonable care of departmental resources and to account for any equipment used.</w:t>
      </w:r>
    </w:p>
    <w:p w:rsidR="00000000" w:rsidDel="00000000" w:rsidP="00000000" w:rsidRDefault="00000000" w:rsidRPr="00000000" w14:paraId="0000001F">
      <w:pPr>
        <w:tabs>
          <w:tab w:val="left" w:pos="567"/>
        </w:tabs>
        <w:jc w:val="both"/>
        <w:rPr>
          <w:rFonts w:ascii="PT Sans" w:cs="PT Sans" w:eastAsia="PT Sans" w:hAnsi="PT Sans"/>
        </w:rPr>
      </w:pPr>
      <w:r w:rsidDel="00000000" w:rsidR="00000000" w:rsidRPr="00000000">
        <w:rPr>
          <w:rtl w:val="0"/>
        </w:rPr>
      </w:r>
    </w:p>
    <w:p w:rsidR="00000000" w:rsidDel="00000000" w:rsidP="00000000" w:rsidRDefault="00000000" w:rsidRPr="00000000" w14:paraId="00000020">
      <w:pPr>
        <w:ind w:left="567.8740157480315" w:hanging="570"/>
        <w:jc w:val="both"/>
        <w:rPr>
          <w:rFonts w:ascii="PT Sans" w:cs="PT Sans" w:eastAsia="PT Sans" w:hAnsi="PT Sans"/>
          <w:color w:val="ff0000"/>
        </w:rPr>
      </w:pPr>
      <w:r w:rsidDel="00000000" w:rsidR="00000000" w:rsidRPr="00000000">
        <w:rPr>
          <w:rFonts w:ascii="PT Sans" w:cs="PT Sans" w:eastAsia="PT Sans" w:hAnsi="PT Sans"/>
          <w:b w:val="1"/>
          <w:i w:val="1"/>
          <w:rtl w:val="0"/>
        </w:rPr>
        <w:t xml:space="preserve">Students</w:t>
      </w:r>
      <w:r w:rsidDel="00000000" w:rsidR="00000000" w:rsidRPr="00000000">
        <w:rPr>
          <w:rtl w:val="0"/>
        </w:rPr>
      </w:r>
    </w:p>
    <w:p w:rsidR="00000000" w:rsidDel="00000000" w:rsidP="00000000" w:rsidRDefault="00000000" w:rsidRPr="00000000" w14:paraId="00000021">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support the academy policy on behaviour, discipline and student welfare in the classroom, communicating pastoral issues to the form tutor in the first instance.</w:t>
      </w:r>
    </w:p>
    <w:p w:rsidR="00000000" w:rsidDel="00000000" w:rsidP="00000000" w:rsidRDefault="00000000" w:rsidRPr="00000000" w14:paraId="00000022">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ensure that students use equipment safely.</w:t>
      </w:r>
    </w:p>
    <w:p w:rsidR="00000000" w:rsidDel="00000000" w:rsidP="00000000" w:rsidRDefault="00000000" w:rsidRPr="00000000" w14:paraId="00000023">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maintain a tidy, safe and stimulating working environment.</w:t>
      </w:r>
    </w:p>
    <w:p w:rsidR="00000000" w:rsidDel="00000000" w:rsidP="00000000" w:rsidRDefault="00000000" w:rsidRPr="00000000" w14:paraId="00000024">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liaise with the SENDCO and the form tutor over students with special educational needs if needed</w:t>
      </w:r>
    </w:p>
    <w:p w:rsidR="00000000" w:rsidDel="00000000" w:rsidP="00000000" w:rsidRDefault="00000000" w:rsidRPr="00000000" w14:paraId="00000025">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ensure that targets outlined in a student's Personal Education Plan are pursued.</w:t>
      </w:r>
    </w:p>
    <w:p w:rsidR="00000000" w:rsidDel="00000000" w:rsidP="00000000" w:rsidRDefault="00000000" w:rsidRPr="00000000" w14:paraId="00000026">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promote the use of the library.</w:t>
      </w:r>
    </w:p>
    <w:p w:rsidR="00000000" w:rsidDel="00000000" w:rsidP="00000000" w:rsidRDefault="00000000" w:rsidRPr="00000000" w14:paraId="00000027">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keep a record of student attendance at, and punctuality to lessons and report any notable observations to the form tutor.</w:t>
      </w:r>
    </w:p>
    <w:p w:rsidR="00000000" w:rsidDel="00000000" w:rsidP="00000000" w:rsidRDefault="00000000" w:rsidRPr="00000000" w14:paraId="00000028">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ensure that homework is set and recorded in the student diary.</w:t>
      </w:r>
    </w:p>
    <w:p w:rsidR="00000000" w:rsidDel="00000000" w:rsidP="00000000" w:rsidRDefault="00000000" w:rsidRPr="00000000" w14:paraId="00000029">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set and maintain high standards of student work in the classroom</w:t>
      </w:r>
    </w:p>
    <w:p w:rsidR="00000000" w:rsidDel="00000000" w:rsidP="00000000" w:rsidRDefault="00000000" w:rsidRPr="00000000" w14:paraId="0000002A">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undertake duties before academy and at breaks, on a rota basis</w:t>
      </w:r>
    </w:p>
    <w:p w:rsidR="00000000" w:rsidDel="00000000" w:rsidP="00000000" w:rsidRDefault="00000000" w:rsidRPr="00000000" w14:paraId="0000002B">
      <w:pPr>
        <w:numPr>
          <w:ilvl w:val="0"/>
          <w:numId w:val="4"/>
        </w:numPr>
        <w:ind w:left="567.8740157480315" w:hanging="570"/>
        <w:jc w:val="both"/>
        <w:rPr>
          <w:rFonts w:ascii="PT Sans" w:cs="PT Sans" w:eastAsia="PT Sans" w:hAnsi="PT Sans"/>
        </w:rPr>
      </w:pPr>
      <w:r w:rsidDel="00000000" w:rsidR="00000000" w:rsidRPr="00000000">
        <w:rPr>
          <w:rFonts w:ascii="PT Sans" w:cs="PT Sans" w:eastAsia="PT Sans" w:hAnsi="PT Sans"/>
          <w:rtl w:val="0"/>
        </w:rPr>
        <w:t xml:space="preserve">To act as a role model, maintaining high standards of student work, conduct and behaviour</w:t>
      </w:r>
      <w:r w:rsidDel="00000000" w:rsidR="00000000" w:rsidRPr="00000000">
        <w:rPr>
          <w:rtl w:val="0"/>
        </w:rPr>
      </w:r>
    </w:p>
    <w:p w:rsidR="00000000" w:rsidDel="00000000" w:rsidP="00000000" w:rsidRDefault="00000000" w:rsidRPr="00000000" w14:paraId="0000002C">
      <w:pPr>
        <w:ind w:left="0"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2D">
      <w:pPr>
        <w:widowControl w:val="1"/>
        <w:jc w:val="both"/>
        <w:rPr>
          <w:rFonts w:ascii="PT Sans" w:cs="PT Sans" w:eastAsia="PT Sans" w:hAnsi="PT Sans"/>
          <w:b w:val="1"/>
          <w:color w:val="2222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1"/>
        <w:jc w:val="both"/>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2F">
      <w:pPr>
        <w:widowControl w:val="1"/>
        <w:jc w:val="both"/>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0">
      <w:pPr>
        <w:widowControl w:val="1"/>
        <w:spacing w:line="276" w:lineRule="auto"/>
        <w:jc w:val="both"/>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1">
      <w:pPr>
        <w:widowControl w:val="1"/>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2">
      <w:pPr>
        <w:widowControl w:val="1"/>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33">
      <w:pPr>
        <w:widowControl w:val="1"/>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4">
      <w:pPr>
        <w:widowControl w:val="1"/>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35">
      <w:pPr>
        <w:widowControl w:val="1"/>
        <w:numPr>
          <w:ilvl w:val="0"/>
          <w:numId w:val="14"/>
        </w:numPr>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36">
      <w:pPr>
        <w:widowControl w:val="1"/>
        <w:numPr>
          <w:ilvl w:val="0"/>
          <w:numId w:val="14"/>
        </w:numPr>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37">
      <w:pPr>
        <w:widowControl w:val="1"/>
        <w:numPr>
          <w:ilvl w:val="0"/>
          <w:numId w:val="14"/>
        </w:numPr>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38">
      <w:pPr>
        <w:widowControl w:val="1"/>
        <w:numPr>
          <w:ilvl w:val="0"/>
          <w:numId w:val="14"/>
        </w:numPr>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r w:rsidDel="00000000" w:rsidR="00000000" w:rsidRPr="00000000">
        <w:rPr>
          <w:rtl w:val="0"/>
        </w:rPr>
      </w:r>
    </w:p>
    <w:p w:rsidR="00000000" w:rsidDel="00000000" w:rsidP="00000000" w:rsidRDefault="00000000" w:rsidRPr="00000000" w14:paraId="00000039">
      <w:pPr>
        <w:widowControl w:val="1"/>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A">
      <w:pPr>
        <w:widowControl w:val="1"/>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3B">
      <w:pPr>
        <w:widowControl w:val="1"/>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C">
      <w:pPr>
        <w:widowControl w:val="1"/>
        <w:spacing w:line="276" w:lineRule="auto"/>
        <w:ind w:left="425.1968503937008" w:hanging="360"/>
        <w:jc w:val="both"/>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D">
      <w:pPr>
        <w:widowControl w:val="1"/>
        <w:spacing w:line="276" w:lineRule="auto"/>
        <w:ind w:left="425.1968503937008" w:hanging="360"/>
        <w:jc w:val="both"/>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E">
      <w:pPr>
        <w:widowControl w:val="1"/>
        <w:spacing w:line="276" w:lineRule="auto"/>
        <w:ind w:left="425.1968503937008" w:hanging="360"/>
        <w:jc w:val="both"/>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F">
      <w:pPr>
        <w:widowControl w:val="1"/>
        <w:spacing w:line="276" w:lineRule="auto"/>
        <w:ind w:left="425.1968503937008" w:hanging="360"/>
        <w:jc w:val="both"/>
        <w:rPr>
          <w:rFonts w:ascii="PT Sans" w:cs="PT Sans" w:eastAsia="PT Sans" w:hAnsi="PT Sans"/>
          <w:color w:val="222222"/>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Headteacher.</w:t>
      </w:r>
    </w:p>
    <w:p w:rsidR="00000000" w:rsidDel="00000000" w:rsidP="00000000" w:rsidRDefault="00000000" w:rsidRPr="00000000" w14:paraId="00000040">
      <w:pPr>
        <w:widowControl w:val="1"/>
        <w:spacing w:line="276" w:lineRule="auto"/>
        <w:ind w:left="425.1968503937008" w:hanging="360"/>
        <w:jc w:val="both"/>
        <w:rPr>
          <w:rFonts w:ascii="PT Sans" w:cs="PT Sans" w:eastAsia="PT Sans" w:hAnsi="PT Sans"/>
          <w:b w:val="1"/>
        </w:rPr>
      </w:pPr>
      <w:r w:rsidDel="00000000" w:rsidR="00000000" w:rsidRPr="00000000">
        <w:rPr>
          <w:rFonts w:ascii="PT Sans" w:cs="PT Sans" w:eastAsia="PT Sans" w:hAnsi="PT Sans"/>
          <w:color w:val="222222"/>
          <w:rtl w:val="0"/>
        </w:rPr>
        <w:t xml:space="preserve">5.</w:t>
        <w:tab/>
        <w:t xml:space="preserve">There may be occasions when it will be necessary to cover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41">
      <w:pPr>
        <w:widowControl w:val="1"/>
        <w:spacing w:line="276" w:lineRule="auto"/>
        <w:ind w:left="425.1968503937008" w:hanging="360"/>
        <w:jc w:val="both"/>
        <w:rPr>
          <w:rFonts w:ascii="PT Sans" w:cs="PT Sans" w:eastAsia="PT Sans" w:hAnsi="PT Sans"/>
          <w:color w:val="222222"/>
        </w:rPr>
      </w:pPr>
      <w:r w:rsidDel="00000000" w:rsidR="00000000" w:rsidRPr="00000000">
        <w:rPr>
          <w:rFonts w:ascii="PT Sans" w:cs="PT Sans" w:eastAsia="PT Sans" w:hAnsi="PT Sans"/>
          <w:color w:val="2222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2">
      <w:pPr>
        <w:widowControl w:val="1"/>
        <w:spacing w:line="276" w:lineRule="auto"/>
        <w:ind w:left="425.1968503937008" w:hanging="360"/>
        <w:jc w:val="both"/>
        <w:rPr>
          <w:rFonts w:ascii="PT Sans" w:cs="PT Sans" w:eastAsia="PT Sans" w:hAnsi="PT Sans"/>
          <w:color w:val="222222"/>
        </w:rPr>
      </w:pPr>
      <w:r w:rsidDel="00000000" w:rsidR="00000000" w:rsidRPr="00000000">
        <w:rPr>
          <w:rFonts w:ascii="PT Sans" w:cs="PT Sans" w:eastAsia="PT Sans" w:hAnsi="PT Sans"/>
          <w:color w:val="222222"/>
          <w:rtl w:val="0"/>
        </w:rPr>
        <w:t xml:space="preserve">7.  Postholder may deal with sensitive material and should maintain confidentiality in all academy related matters.</w:t>
      </w:r>
    </w:p>
    <w:p w:rsidR="00000000" w:rsidDel="00000000" w:rsidP="00000000" w:rsidRDefault="00000000" w:rsidRPr="00000000" w14:paraId="00000043">
      <w:pPr>
        <w:widowControl w:val="1"/>
        <w:spacing w:line="276"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44">
      <w:pPr>
        <w:widowControl w:val="1"/>
        <w:spacing w:line="276"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45">
      <w:pPr>
        <w:widowControl w:val="1"/>
        <w:spacing w:line="276"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46">
      <w:pPr>
        <w:widowControl w:val="1"/>
        <w:spacing w:line="276"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7">
      <w:pPr>
        <w:widowControl w:val="1"/>
        <w:ind w:left="-708.6614173228347" w:firstLine="0"/>
        <w:jc w:val="both"/>
        <w:rPr>
          <w:rFonts w:ascii="PT Sans" w:cs="PT Sans" w:eastAsia="PT Sans" w:hAnsi="PT Sans"/>
        </w:rPr>
      </w:pPr>
      <w:r w:rsidDel="00000000" w:rsidR="00000000" w:rsidRPr="00000000">
        <w:br w:type="page"/>
      </w:r>
      <w:r w:rsidDel="00000000" w:rsidR="00000000" w:rsidRPr="00000000">
        <w:rPr>
          <w:rtl w:val="0"/>
        </w:rPr>
      </w:r>
    </w:p>
    <w:p w:rsidR="00000000" w:rsidDel="00000000" w:rsidP="00000000" w:rsidRDefault="00000000" w:rsidRPr="00000000" w14:paraId="00000048">
      <w:pPr>
        <w:widowControl w:val="1"/>
        <w:rPr>
          <w:rFonts w:ascii="PT Sans" w:cs="PT Sans" w:eastAsia="PT Sans" w:hAnsi="PT Sans"/>
          <w:b w:val="1"/>
        </w:rPr>
      </w:pPr>
      <w:r w:rsidDel="00000000" w:rsidR="00000000" w:rsidRPr="00000000">
        <w:rPr>
          <w:rFonts w:ascii="PT Sans" w:cs="PT Sans" w:eastAsia="PT Sans" w:hAnsi="PT Sans"/>
          <w:b w:val="1"/>
          <w:u w:val="single"/>
          <w:rtl w:val="0"/>
        </w:rPr>
        <w:t xml:space="preserve">Person Specification</w:t>
      </w:r>
      <w:r w:rsidDel="00000000" w:rsidR="00000000" w:rsidRPr="00000000">
        <w:rPr>
          <w:rFonts w:ascii="PT Sans" w:cs="PT Sans" w:eastAsia="PT Sans" w:hAnsi="PT Sans"/>
          <w:b w:val="1"/>
          <w:rtl w:val="0"/>
        </w:rPr>
        <w:t xml:space="preserve">: Associate Teacher</w:t>
      </w:r>
    </w:p>
    <w:p w:rsidR="00000000" w:rsidDel="00000000" w:rsidP="00000000" w:rsidRDefault="00000000" w:rsidRPr="00000000" w14:paraId="00000049">
      <w:pPr>
        <w:widowControl w:val="1"/>
        <w:rPr>
          <w:rFonts w:ascii="PT Sans" w:cs="PT Sans" w:eastAsia="PT Sans" w:hAnsi="PT Sans"/>
          <w:b w:val="1"/>
        </w:rPr>
      </w:pPr>
      <w:r w:rsidDel="00000000" w:rsidR="00000000" w:rsidRPr="00000000">
        <w:rPr>
          <w:rtl w:val="0"/>
        </w:rPr>
      </w:r>
    </w:p>
    <w:tbl>
      <w:tblPr>
        <w:tblStyle w:val="Table1"/>
        <w:tblW w:w="113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2130"/>
        <w:gridCol w:w="5160"/>
        <w:gridCol w:w="2355"/>
        <w:tblGridChange w:id="0">
          <w:tblGrid>
            <w:gridCol w:w="1695"/>
            <w:gridCol w:w="2130"/>
            <w:gridCol w:w="5160"/>
            <w:gridCol w:w="2355"/>
          </w:tblGrid>
        </w:tblGridChange>
      </w:tblGrid>
      <w:tr>
        <w:tc>
          <w:tcPr/>
          <w:p w:rsidR="00000000" w:rsidDel="00000000" w:rsidP="00000000" w:rsidRDefault="00000000" w:rsidRPr="00000000" w14:paraId="0000004A">
            <w:pPr>
              <w:widowControl w:val="1"/>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4B">
            <w:pPr>
              <w:widowControl w:val="1"/>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4C">
            <w:pPr>
              <w:widowControl w:val="1"/>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4D">
            <w:pPr>
              <w:widowControl w:val="1"/>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4E">
            <w:pPr>
              <w:widowControl w:val="1"/>
              <w:ind w:left="0"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4F">
            <w:pPr>
              <w:widowControl w:val="1"/>
              <w:ind w:left="0"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0">
            <w:pPr>
              <w:numPr>
                <w:ilvl w:val="0"/>
                <w:numId w:val="2"/>
              </w:numPr>
              <w:ind w:left="283.4645669291342" w:hanging="283.4645669291342"/>
              <w:rPr>
                <w:rFonts w:ascii="PT Sans" w:cs="PT Sans" w:eastAsia="PT Sans" w:hAnsi="PT Sans"/>
                <w:color w:val="212121"/>
                <w:sz w:val="20"/>
                <w:szCs w:val="20"/>
                <w:u w:val="none"/>
              </w:rPr>
            </w:pPr>
            <w:r w:rsidDel="00000000" w:rsidR="00000000" w:rsidRPr="00000000">
              <w:rPr>
                <w:rFonts w:ascii="PT Sans" w:cs="PT Sans" w:eastAsia="PT Sans" w:hAnsi="PT Sans"/>
                <w:color w:val="212121"/>
                <w:sz w:val="20"/>
                <w:szCs w:val="20"/>
                <w:rtl w:val="0"/>
              </w:rPr>
              <w:t xml:space="preserve">GCSE grade C / 4 (or equivalent) in Maths &amp; English</w:t>
            </w:r>
            <w:r w:rsidDel="00000000" w:rsidR="00000000" w:rsidRPr="00000000">
              <w:rPr>
                <w:rtl w:val="0"/>
              </w:rPr>
            </w:r>
          </w:p>
          <w:p w:rsidR="00000000" w:rsidDel="00000000" w:rsidP="00000000" w:rsidRDefault="00000000" w:rsidRPr="00000000" w14:paraId="00000051">
            <w:pPr>
              <w:ind w:left="0" w:firstLine="0"/>
              <w:rPr>
                <w:rFonts w:ascii="PT Sans" w:cs="PT Sans" w:eastAsia="PT Sans" w:hAnsi="PT Sans"/>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2">
            <w:pPr>
              <w:numPr>
                <w:ilvl w:val="0"/>
                <w:numId w:val="1"/>
              </w:numPr>
              <w:ind w:left="283.4645669291342" w:hanging="283.4645669291342"/>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Educated to Level 3 or degree level</w:t>
            </w:r>
          </w:p>
          <w:p w:rsidR="00000000" w:rsidDel="00000000" w:rsidP="00000000" w:rsidRDefault="00000000" w:rsidRPr="00000000" w14:paraId="00000053">
            <w:pPr>
              <w:ind w:left="283.4645669291342" w:hanging="283.4645669291342"/>
              <w:rPr>
                <w:rFonts w:ascii="PT Sans" w:cs="PT Sans" w:eastAsia="PT Sans" w:hAnsi="PT Sans"/>
                <w:sz w:val="10"/>
                <w:szCs w:val="10"/>
              </w:rPr>
            </w:pPr>
            <w:r w:rsidDel="00000000" w:rsidR="00000000" w:rsidRPr="00000000">
              <w:rPr>
                <w:rtl w:val="0"/>
              </w:rPr>
            </w:r>
          </w:p>
        </w:tc>
      </w:tr>
      <w:tr>
        <w:trPr>
          <w:trHeight w:val="5220" w:hRule="atLeast"/>
        </w:trPr>
        <w:tc>
          <w:tcPr/>
          <w:p w:rsidR="00000000" w:rsidDel="00000000" w:rsidP="00000000" w:rsidRDefault="00000000" w:rsidRPr="00000000" w14:paraId="00000054">
            <w:pPr>
              <w:widowControl w:val="1"/>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w:t>
            </w:r>
          </w:p>
          <w:p w:rsidR="00000000" w:rsidDel="00000000" w:rsidP="00000000" w:rsidRDefault="00000000" w:rsidRPr="00000000" w14:paraId="00000055">
            <w:pPr>
              <w:widowControl w:val="1"/>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/Experience</w:t>
            </w:r>
          </w:p>
        </w:tc>
        <w:tc>
          <w:tcPr/>
          <w:p w:rsidR="00000000" w:rsidDel="00000000" w:rsidP="00000000" w:rsidRDefault="00000000" w:rsidRPr="00000000" w14:paraId="00000056">
            <w:pPr>
              <w:widowControl w:val="1"/>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57">
            <w:pPr>
              <w:widowControl w:val="1"/>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8">
            <w:pPr>
              <w:ind w:left="285" w:hanging="285"/>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Specialist Knowledge/Experience</w:t>
            </w:r>
          </w:p>
          <w:p w:rsidR="00000000" w:rsidDel="00000000" w:rsidP="00000000" w:rsidRDefault="00000000" w:rsidRPr="00000000" w14:paraId="00000059">
            <w:pPr>
              <w:numPr>
                <w:ilvl w:val="0"/>
                <w:numId w:val="9"/>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working with children / young people</w:t>
            </w:r>
          </w:p>
          <w:p w:rsidR="00000000" w:rsidDel="00000000" w:rsidP="00000000" w:rsidRDefault="00000000" w:rsidRPr="00000000" w14:paraId="0000005A">
            <w:pPr>
              <w:numPr>
                <w:ilvl w:val="0"/>
                <w:numId w:val="9"/>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a range of strategies to deal with classroom behaviour as a whole and individual behavioural needs</w:t>
            </w:r>
          </w:p>
          <w:p w:rsidR="00000000" w:rsidDel="00000000" w:rsidP="00000000" w:rsidRDefault="00000000" w:rsidRPr="00000000" w14:paraId="0000005B">
            <w:pPr>
              <w:numPr>
                <w:ilvl w:val="0"/>
                <w:numId w:val="9"/>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Understanding of Health and Safety within a school</w:t>
            </w:r>
          </w:p>
          <w:p w:rsidR="00000000" w:rsidDel="00000000" w:rsidP="00000000" w:rsidRDefault="00000000" w:rsidRPr="00000000" w14:paraId="0000005C">
            <w:pPr>
              <w:numPr>
                <w:ilvl w:val="0"/>
                <w:numId w:val="9"/>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maintaining confidentiality and handling matters with sensitivity and discretion</w:t>
            </w:r>
          </w:p>
          <w:p w:rsidR="00000000" w:rsidDel="00000000" w:rsidP="00000000" w:rsidRDefault="00000000" w:rsidRPr="00000000" w14:paraId="0000005D">
            <w:pPr>
              <w:ind w:left="285" w:hanging="285"/>
              <w:rPr>
                <w:rFonts w:ascii="PT Sans" w:cs="PT Sans" w:eastAsia="PT Sans" w:hAnsi="PT Sans"/>
                <w:b w:val="1"/>
                <w:sz w:val="10"/>
                <w:szCs w:val="10"/>
              </w:rPr>
            </w:pPr>
            <w:r w:rsidDel="00000000" w:rsidR="00000000" w:rsidRPr="00000000">
              <w:rPr>
                <w:rtl w:val="0"/>
              </w:rPr>
            </w:r>
          </w:p>
          <w:p w:rsidR="00000000" w:rsidDel="00000000" w:rsidP="00000000" w:rsidRDefault="00000000" w:rsidRPr="00000000" w14:paraId="0000005E">
            <w:pPr>
              <w:ind w:left="285" w:hanging="285"/>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Organisation &amp; Planning</w:t>
            </w:r>
          </w:p>
          <w:p w:rsidR="00000000" w:rsidDel="00000000" w:rsidP="00000000" w:rsidRDefault="00000000" w:rsidRPr="00000000" w14:paraId="0000005F">
            <w:pPr>
              <w:numPr>
                <w:ilvl w:val="0"/>
                <w:numId w:val="7"/>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managing a heavy workload &amp; conflicting priorities to deadlines</w:t>
            </w:r>
          </w:p>
          <w:p w:rsidR="00000000" w:rsidDel="00000000" w:rsidP="00000000" w:rsidRDefault="00000000" w:rsidRPr="00000000" w14:paraId="00000060">
            <w:pPr>
              <w:numPr>
                <w:ilvl w:val="0"/>
                <w:numId w:val="7"/>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highlight w:val="white"/>
                <w:rtl w:val="0"/>
              </w:rPr>
              <w:t xml:space="preserve">Experience of maintaining accurate records</w:t>
            </w:r>
            <w:r w:rsidDel="00000000" w:rsidR="00000000" w:rsidRPr="00000000">
              <w:rPr>
                <w:rtl w:val="0"/>
              </w:rPr>
            </w:r>
          </w:p>
          <w:p w:rsidR="00000000" w:rsidDel="00000000" w:rsidP="00000000" w:rsidRDefault="00000000" w:rsidRPr="00000000" w14:paraId="00000061">
            <w:pPr>
              <w:ind w:left="285" w:hanging="285"/>
              <w:rPr>
                <w:rFonts w:ascii="PT Sans" w:cs="PT Sans" w:eastAsia="PT Sans" w:hAnsi="PT Sans"/>
                <w:b w:val="1"/>
                <w:sz w:val="10"/>
                <w:szCs w:val="10"/>
              </w:rPr>
            </w:pPr>
            <w:r w:rsidDel="00000000" w:rsidR="00000000" w:rsidRPr="00000000">
              <w:rPr>
                <w:rtl w:val="0"/>
              </w:rPr>
            </w:r>
          </w:p>
          <w:p w:rsidR="00000000" w:rsidDel="00000000" w:rsidP="00000000" w:rsidRDefault="00000000" w:rsidRPr="00000000" w14:paraId="00000062">
            <w:pPr>
              <w:ind w:left="285" w:hanging="285"/>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Problem Solving</w:t>
            </w:r>
          </w:p>
          <w:p w:rsidR="00000000" w:rsidDel="00000000" w:rsidP="00000000" w:rsidRDefault="00000000" w:rsidRPr="00000000" w14:paraId="00000063">
            <w:pPr>
              <w:numPr>
                <w:ilvl w:val="0"/>
                <w:numId w:val="3"/>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resolving problems independently</w:t>
            </w:r>
          </w:p>
          <w:p w:rsidR="00000000" w:rsidDel="00000000" w:rsidP="00000000" w:rsidRDefault="00000000" w:rsidRPr="00000000" w14:paraId="00000064">
            <w:pPr>
              <w:numPr>
                <w:ilvl w:val="0"/>
                <w:numId w:val="3"/>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adapting effectively to changing situations</w:t>
            </w:r>
          </w:p>
          <w:p w:rsidR="00000000" w:rsidDel="00000000" w:rsidP="00000000" w:rsidRDefault="00000000" w:rsidRPr="00000000" w14:paraId="00000065">
            <w:pPr>
              <w:ind w:left="285" w:hanging="285"/>
              <w:rPr>
                <w:rFonts w:ascii="PT Sans" w:cs="PT Sans" w:eastAsia="PT Sans" w:hAnsi="PT Sans"/>
                <w:b w:val="1"/>
                <w:sz w:val="10"/>
                <w:szCs w:val="10"/>
              </w:rPr>
            </w:pPr>
            <w:r w:rsidDel="00000000" w:rsidR="00000000" w:rsidRPr="00000000">
              <w:rPr>
                <w:rtl w:val="0"/>
              </w:rPr>
            </w:r>
          </w:p>
          <w:p w:rsidR="00000000" w:rsidDel="00000000" w:rsidP="00000000" w:rsidRDefault="00000000" w:rsidRPr="00000000" w14:paraId="00000066">
            <w:pPr>
              <w:ind w:left="285" w:hanging="285"/>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People Skills &amp; Customer Focus</w:t>
            </w:r>
            <w:r w:rsidDel="00000000" w:rsidR="00000000" w:rsidRPr="00000000">
              <w:rPr>
                <w:rtl w:val="0"/>
              </w:rPr>
            </w:r>
          </w:p>
          <w:p w:rsidR="00000000" w:rsidDel="00000000" w:rsidP="00000000" w:rsidRDefault="00000000" w:rsidRPr="00000000" w14:paraId="00000067">
            <w:pPr>
              <w:numPr>
                <w:ilvl w:val="0"/>
                <w:numId w:val="13"/>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providing excellent customer service with the ability to anticipate and meet student need</w:t>
            </w:r>
          </w:p>
          <w:p w:rsidR="00000000" w:rsidDel="00000000" w:rsidP="00000000" w:rsidRDefault="00000000" w:rsidRPr="00000000" w14:paraId="00000068">
            <w:pPr>
              <w:numPr>
                <w:ilvl w:val="0"/>
                <w:numId w:val="13"/>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highlight w:val="white"/>
                <w:rtl w:val="0"/>
              </w:rPr>
              <w:t xml:space="preserve">Experience of building and maintaining effective relationships with others and negotiating effectively</w:t>
            </w:r>
          </w:p>
          <w:p w:rsidR="00000000" w:rsidDel="00000000" w:rsidP="00000000" w:rsidRDefault="00000000" w:rsidRPr="00000000" w14:paraId="00000069">
            <w:pPr>
              <w:numPr>
                <w:ilvl w:val="0"/>
                <w:numId w:val="13"/>
              </w:numPr>
              <w:ind w:left="285" w:hanging="285"/>
              <w:rPr>
                <w:rFonts w:ascii="PT Sans" w:cs="PT Sans" w:eastAsia="PT Sans" w:hAnsi="PT Sans"/>
                <w:sz w:val="20"/>
                <w:szCs w:val="20"/>
              </w:rPr>
            </w:pPr>
            <w:r w:rsidDel="00000000" w:rsidR="00000000" w:rsidRPr="00000000">
              <w:rPr>
                <w:rFonts w:ascii="PT Sans" w:cs="PT Sans" w:eastAsia="PT Sans" w:hAnsi="PT Sans"/>
                <w:sz w:val="20"/>
                <w:szCs w:val="20"/>
                <w:highlight w:val="white"/>
                <w:rtl w:val="0"/>
              </w:rPr>
              <w:t xml:space="preserve">Experience of working effectively as part of a team</w:t>
            </w:r>
            <w:r w:rsidDel="00000000" w:rsidR="00000000" w:rsidRPr="00000000">
              <w:rPr>
                <w:rtl w:val="0"/>
              </w:rPr>
            </w:r>
          </w:p>
          <w:p w:rsidR="00000000" w:rsidDel="00000000" w:rsidP="00000000" w:rsidRDefault="00000000" w:rsidRPr="00000000" w14:paraId="0000006A">
            <w:pPr>
              <w:ind w:left="0" w:firstLine="0"/>
              <w:rPr>
                <w:rFonts w:ascii="PT Sans" w:cs="PT Sans" w:eastAsia="PT Sans" w:hAnsi="PT Sans"/>
                <w:sz w:val="10"/>
                <w:szCs w:val="1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6B">
            <w:pPr>
              <w:numPr>
                <w:ilvl w:val="0"/>
                <w:numId w:val="8"/>
              </w:numPr>
              <w:ind w:left="283.4645669291342" w:hanging="283.4645669291342"/>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Previous experience in a similar role</w:t>
            </w:r>
          </w:p>
        </w:tc>
      </w:tr>
      <w:tr>
        <w:tc>
          <w:tcPr>
            <w:vMerge w:val="restart"/>
          </w:tcPr>
          <w:p w:rsidR="00000000" w:rsidDel="00000000" w:rsidP="00000000" w:rsidRDefault="00000000" w:rsidRPr="00000000" w14:paraId="0000006C">
            <w:pPr>
              <w:widowControl w:val="1"/>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6D">
            <w:pPr>
              <w:widowControl w:val="1"/>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Line management responsibilities (No.)</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6E">
            <w:pPr>
              <w:ind w:left="0" w:firstLine="0"/>
              <w:rPr>
                <w:rFonts w:ascii="PT Sans" w:cs="PT Sans" w:eastAsia="PT Sans" w:hAnsi="PT Sans"/>
                <w:sz w:val="10"/>
                <w:szCs w:val="10"/>
              </w:rPr>
            </w:pPr>
            <w:r w:rsidDel="00000000" w:rsidR="00000000" w:rsidRPr="00000000">
              <w:rPr>
                <w:rFonts w:ascii="PT Sans" w:cs="PT Sans" w:eastAsia="PT Sans" w:hAnsi="PT Sans"/>
                <w:sz w:val="20"/>
                <w:szCs w:val="20"/>
                <w:rtl w:val="0"/>
              </w:rPr>
              <w:t xml:space="preserve">n/a</w:t>
            </w: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6F">
            <w:pPr>
              <w:widowControl w:val="1"/>
              <w:ind w:left="283.4645669291342"/>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70">
            <w:pPr>
              <w:spacing w:line="276"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71">
            <w:pPr>
              <w:widowControl w:val="1"/>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2">
            <w:pPr>
              <w:numPr>
                <w:ilvl w:val="0"/>
                <w:numId w:val="11"/>
              </w:numPr>
              <w:ind w:left="283.4645669291342" w:hanging="283.4645669291342"/>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Plan work daily or half-termly (for longer term cover)</w:t>
            </w:r>
          </w:p>
          <w:p w:rsidR="00000000" w:rsidDel="00000000" w:rsidP="00000000" w:rsidRDefault="00000000" w:rsidRPr="00000000" w14:paraId="00000073">
            <w:pPr>
              <w:ind w:left="283.4645669291342" w:hanging="283.4645669291342"/>
              <w:rPr>
                <w:rFonts w:ascii="PT Sans" w:cs="PT Sans" w:eastAsia="PT Sans" w:hAnsi="PT Sans"/>
                <w:sz w:val="10"/>
                <w:szCs w:val="1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4">
            <w:pPr>
              <w:widowControl w:val="1"/>
              <w:ind w:left="283.4645669291342" w:hanging="283.4645669291342"/>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75">
            <w:pPr>
              <w:spacing w:line="276"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76">
            <w:pPr>
              <w:widowControl w:val="1"/>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Budget (size and responsibilities)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7">
            <w:pPr>
              <w:widowControl w:val="1"/>
              <w:ind w:left="283.4645669291342" w:hanging="283.4645669291342"/>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n/a</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8">
            <w:pPr>
              <w:widowControl w:val="1"/>
              <w:ind w:left="283.4645669291342" w:hanging="283.4645669291342"/>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79">
            <w:pPr>
              <w:spacing w:line="276"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7A">
            <w:pPr>
              <w:widowControl w:val="1"/>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B">
            <w:pPr>
              <w:numPr>
                <w:ilvl w:val="0"/>
                <w:numId w:val="12"/>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literacy &amp; numeracy skills</w:t>
            </w:r>
          </w:p>
          <w:p w:rsidR="00000000" w:rsidDel="00000000" w:rsidP="00000000" w:rsidRDefault="00000000" w:rsidRPr="00000000" w14:paraId="0000007C">
            <w:pPr>
              <w:numPr>
                <w:ilvl w:val="0"/>
                <w:numId w:val="12"/>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IT Skills (G Suite or MS Office)</w:t>
            </w:r>
          </w:p>
          <w:p w:rsidR="00000000" w:rsidDel="00000000" w:rsidP="00000000" w:rsidRDefault="00000000" w:rsidRPr="00000000" w14:paraId="0000007D">
            <w:pPr>
              <w:numPr>
                <w:ilvl w:val="0"/>
                <w:numId w:val="12"/>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stay calm under pressure</w:t>
            </w:r>
          </w:p>
          <w:p w:rsidR="00000000" w:rsidDel="00000000" w:rsidP="00000000" w:rsidRDefault="00000000" w:rsidRPr="00000000" w14:paraId="0000007E">
            <w:pPr>
              <w:numPr>
                <w:ilvl w:val="0"/>
                <w:numId w:val="12"/>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communication skills with the ability to use clear language to communicate information unambiguously both verbally and in writing</w:t>
            </w:r>
            <w:r w:rsidDel="00000000" w:rsidR="00000000" w:rsidRPr="00000000">
              <w:rPr>
                <w:rtl w:val="0"/>
              </w:rPr>
            </w:r>
          </w:p>
          <w:p w:rsidR="00000000" w:rsidDel="00000000" w:rsidP="00000000" w:rsidRDefault="00000000" w:rsidRPr="00000000" w14:paraId="0000007F">
            <w:pPr>
              <w:numPr>
                <w:ilvl w:val="0"/>
                <w:numId w:val="12"/>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motivate and inspire students</w:t>
            </w:r>
          </w:p>
          <w:p w:rsidR="00000000" w:rsidDel="00000000" w:rsidP="00000000" w:rsidRDefault="00000000" w:rsidRPr="00000000" w14:paraId="00000080">
            <w:pPr>
              <w:ind w:left="285"/>
              <w:rPr>
                <w:rFonts w:ascii="PT Sans" w:cs="PT Sans" w:eastAsia="PT Sans" w:hAnsi="PT Sans"/>
                <w:sz w:val="10"/>
                <w:szCs w:val="1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1">
            <w:pPr>
              <w:widowControl w:val="1"/>
              <w:ind w:left="283.4645669291342" w:hanging="283.4645669291342"/>
              <w:rPr>
                <w:rFonts w:ascii="PT Sans" w:cs="PT Sans" w:eastAsia="PT Sans" w:hAnsi="PT Sans"/>
                <w:sz w:val="20"/>
                <w:szCs w:val="20"/>
              </w:rPr>
            </w:pPr>
            <w:r w:rsidDel="00000000" w:rsidR="00000000" w:rsidRPr="00000000">
              <w:rPr>
                <w:rtl w:val="0"/>
              </w:rPr>
            </w:r>
          </w:p>
        </w:tc>
      </w:tr>
      <w:tr>
        <w:trPr>
          <w:trHeight w:val="105" w:hRule="atLeast"/>
        </w:trPr>
        <w:tc>
          <w:tcPr>
            <w:vMerge w:val="restart"/>
          </w:tcPr>
          <w:p w:rsidR="00000000" w:rsidDel="00000000" w:rsidP="00000000" w:rsidRDefault="00000000" w:rsidRPr="00000000" w14:paraId="00000082">
            <w:pPr>
              <w:widowControl w:val="1"/>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p>
        </w:tc>
        <w:tc>
          <w:tcPr/>
          <w:p w:rsidR="00000000" w:rsidDel="00000000" w:rsidP="00000000" w:rsidRDefault="00000000" w:rsidRPr="00000000" w14:paraId="00000083">
            <w:pPr>
              <w:widowControl w:val="1"/>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Behaviours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4">
            <w:pPr>
              <w:numPr>
                <w:ilvl w:val="0"/>
                <w:numId w:val="5"/>
              </w:numPr>
              <w:tabs>
                <w:tab w:val="left" w:pos="87"/>
              </w:tabs>
              <w:ind w:left="285"/>
              <w:rPr>
                <w:rFonts w:ascii="PT Sans" w:cs="PT Sans" w:eastAsia="PT Sans" w:hAnsi="PT Sans"/>
                <w:sz w:val="20"/>
                <w:szCs w:val="20"/>
                <w:highlight w:val="white"/>
              </w:rPr>
            </w:pPr>
            <w:r w:rsidDel="00000000" w:rsidR="00000000" w:rsidRPr="00000000">
              <w:rPr>
                <w:rFonts w:ascii="PT Sans" w:cs="PT Sans" w:eastAsia="PT Sans" w:hAnsi="PT Sans"/>
                <w:sz w:val="20"/>
                <w:szCs w:val="20"/>
                <w:rtl w:val="0"/>
              </w:rPr>
              <w:t xml:space="preserve">Resilience</w:t>
            </w:r>
          </w:p>
          <w:p w:rsidR="00000000" w:rsidDel="00000000" w:rsidP="00000000" w:rsidRDefault="00000000" w:rsidRPr="00000000" w14:paraId="00000085">
            <w:pPr>
              <w:numPr>
                <w:ilvl w:val="0"/>
                <w:numId w:val="5"/>
              </w:numPr>
              <w:tabs>
                <w:tab w:val="left" w:pos="87"/>
              </w:tabs>
              <w:ind w:left="285"/>
              <w:rPr>
                <w:rFonts w:ascii="PT Sans" w:cs="PT Sans" w:eastAsia="PT Sans" w:hAnsi="PT Sans"/>
                <w:sz w:val="20"/>
                <w:szCs w:val="20"/>
                <w:highlight w:val="white"/>
              </w:rPr>
            </w:pPr>
            <w:r w:rsidDel="00000000" w:rsidR="00000000" w:rsidRPr="00000000">
              <w:rPr>
                <w:rFonts w:ascii="PT Sans" w:cs="PT Sans" w:eastAsia="PT Sans" w:hAnsi="PT Sans"/>
                <w:sz w:val="20"/>
                <w:szCs w:val="20"/>
                <w:rtl w:val="0"/>
              </w:rPr>
              <w:t xml:space="preserve">Student focused - </w:t>
            </w:r>
            <w:r w:rsidDel="00000000" w:rsidR="00000000" w:rsidRPr="00000000">
              <w:rPr>
                <w:rFonts w:ascii="PT Sans" w:cs="PT Sans" w:eastAsia="PT Sans" w:hAnsi="PT Sans"/>
                <w:color w:val="111111"/>
                <w:sz w:val="20"/>
                <w:szCs w:val="20"/>
                <w:highlight w:val="white"/>
                <w:rtl w:val="0"/>
              </w:rPr>
              <w:t xml:space="preserve">patient and sensitive approach to working with students</w:t>
            </w:r>
            <w:r w:rsidDel="00000000" w:rsidR="00000000" w:rsidRPr="00000000">
              <w:rPr>
                <w:rtl w:val="0"/>
              </w:rPr>
            </w:r>
          </w:p>
          <w:p w:rsidR="00000000" w:rsidDel="00000000" w:rsidP="00000000" w:rsidRDefault="00000000" w:rsidRPr="00000000" w14:paraId="00000086">
            <w:pPr>
              <w:numPr>
                <w:ilvl w:val="0"/>
                <w:numId w:val="5"/>
              </w:numPr>
              <w:tabs>
                <w:tab w:val="left" w:pos="87"/>
              </w:tabs>
              <w:ind w:left="285"/>
              <w:rPr>
                <w:rFonts w:ascii="PT Sans" w:cs="PT Sans" w:eastAsia="PT Sans" w:hAnsi="PT Sans"/>
                <w:sz w:val="20"/>
                <w:szCs w:val="20"/>
                <w:highlight w:val="white"/>
              </w:rPr>
            </w:pPr>
            <w:r w:rsidDel="00000000" w:rsidR="00000000" w:rsidRPr="00000000">
              <w:rPr>
                <w:rFonts w:ascii="PT Sans" w:cs="PT Sans" w:eastAsia="PT Sans" w:hAnsi="PT Sans"/>
                <w:sz w:val="20"/>
                <w:szCs w:val="20"/>
                <w:rtl w:val="0"/>
              </w:rPr>
              <w:t xml:space="preserve">Demonstrate a commitment to equality</w:t>
            </w:r>
          </w:p>
          <w:p w:rsidR="00000000" w:rsidDel="00000000" w:rsidP="00000000" w:rsidRDefault="00000000" w:rsidRPr="00000000" w14:paraId="00000087">
            <w:pPr>
              <w:numPr>
                <w:ilvl w:val="0"/>
                <w:numId w:val="5"/>
              </w:numPr>
              <w:tabs>
                <w:tab w:val="left" w:pos="87"/>
              </w:tabs>
              <w:ind w:left="285"/>
              <w:rPr>
                <w:rFonts w:ascii="PT Sans" w:cs="PT Sans" w:eastAsia="PT Sans" w:hAnsi="PT Sans"/>
                <w:sz w:val="20"/>
                <w:szCs w:val="20"/>
                <w:highlight w:val="white"/>
              </w:rPr>
            </w:pPr>
            <w:r w:rsidDel="00000000" w:rsidR="00000000" w:rsidRPr="00000000">
              <w:rPr>
                <w:rFonts w:ascii="PT Sans" w:cs="PT Sans" w:eastAsia="PT Sans" w:hAnsi="PT Sans"/>
                <w:sz w:val="20"/>
                <w:szCs w:val="20"/>
                <w:rtl w:val="0"/>
              </w:rPr>
              <w:t xml:space="preserve">Takes responsibility and accountability</w:t>
            </w:r>
          </w:p>
          <w:p w:rsidR="00000000" w:rsidDel="00000000" w:rsidP="00000000" w:rsidRDefault="00000000" w:rsidRPr="00000000" w14:paraId="00000088">
            <w:pPr>
              <w:numPr>
                <w:ilvl w:val="0"/>
                <w:numId w:val="5"/>
              </w:numPr>
              <w:tabs>
                <w:tab w:val="left" w:pos="87"/>
              </w:tabs>
              <w:ind w:left="285"/>
              <w:rPr>
                <w:rFonts w:ascii="PT Sans" w:cs="PT Sans" w:eastAsia="PT Sans" w:hAnsi="PT Sans"/>
                <w:sz w:val="20"/>
                <w:szCs w:val="20"/>
                <w:highlight w:val="white"/>
              </w:rPr>
            </w:pPr>
            <w:r w:rsidDel="00000000" w:rsidR="00000000" w:rsidRPr="00000000">
              <w:rPr>
                <w:rFonts w:ascii="PT Sans" w:cs="PT Sans" w:eastAsia="PT Sans" w:hAnsi="PT Sans"/>
                <w:sz w:val="20"/>
                <w:szCs w:val="20"/>
                <w:rtl w:val="0"/>
              </w:rPr>
              <w:t xml:space="preserve">Commitment to Academy aims, ethos &amp; vision</w:t>
            </w:r>
          </w:p>
          <w:p w:rsidR="00000000" w:rsidDel="00000000" w:rsidP="00000000" w:rsidRDefault="00000000" w:rsidRPr="00000000" w14:paraId="00000089">
            <w:pPr>
              <w:numPr>
                <w:ilvl w:val="0"/>
                <w:numId w:val="5"/>
              </w:numPr>
              <w:tabs>
                <w:tab w:val="left" w:pos="87"/>
              </w:tabs>
              <w:ind w:left="285"/>
              <w:rPr>
                <w:rFonts w:ascii="PT Sans" w:cs="PT Sans" w:eastAsia="PT Sans" w:hAnsi="PT Sans"/>
                <w:sz w:val="20"/>
                <w:szCs w:val="20"/>
                <w:highlight w:val="white"/>
              </w:rPr>
            </w:pPr>
            <w:r w:rsidDel="00000000" w:rsidR="00000000" w:rsidRPr="00000000">
              <w:rPr>
                <w:rFonts w:ascii="PT Sans" w:cs="PT Sans" w:eastAsia="PT Sans" w:hAnsi="PT Sans"/>
                <w:sz w:val="20"/>
                <w:szCs w:val="20"/>
                <w:highlight w:val="white"/>
                <w:rtl w:val="0"/>
              </w:rPr>
              <w:t xml:space="preserve">Commitment to own professional development</w:t>
            </w:r>
          </w:p>
          <w:p w:rsidR="00000000" w:rsidDel="00000000" w:rsidP="00000000" w:rsidRDefault="00000000" w:rsidRPr="00000000" w14:paraId="0000008A">
            <w:pPr>
              <w:tabs>
                <w:tab w:val="left" w:pos="87"/>
              </w:tabs>
              <w:ind w:left="285"/>
              <w:rPr>
                <w:rFonts w:ascii="PT Sans" w:cs="PT Sans" w:eastAsia="PT Sans" w:hAnsi="PT Sans"/>
                <w:sz w:val="10"/>
                <w:szCs w:val="1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B">
            <w:pPr>
              <w:widowControl w:val="1"/>
              <w:ind w:left="283.4645669291342" w:hanging="283.4645669291342"/>
              <w:rPr>
                <w:rFonts w:ascii="PT Sans" w:cs="PT Sans" w:eastAsia="PT Sans" w:hAnsi="PT Sans"/>
                <w:sz w:val="20"/>
                <w:szCs w:val="20"/>
              </w:rPr>
            </w:pPr>
            <w:r w:rsidDel="00000000" w:rsidR="00000000" w:rsidRPr="00000000">
              <w:rPr>
                <w:rtl w:val="0"/>
              </w:rPr>
            </w:r>
          </w:p>
        </w:tc>
      </w:tr>
      <w:tr>
        <w:trPr>
          <w:trHeight w:val="1080" w:hRule="atLeast"/>
        </w:trPr>
        <w:tc>
          <w:tcPr>
            <w:vMerge w:val="continue"/>
          </w:tcPr>
          <w:p w:rsidR="00000000" w:rsidDel="00000000" w:rsidP="00000000" w:rsidRDefault="00000000" w:rsidRPr="00000000" w14:paraId="0000008C">
            <w:pPr>
              <w:widowControl w:val="1"/>
              <w:rPr>
                <w:rFonts w:ascii="PT Sans" w:cs="PT Sans" w:eastAsia="PT Sans" w:hAnsi="PT Sans"/>
                <w:b w:val="1"/>
              </w:rPr>
            </w:pPr>
            <w:r w:rsidDel="00000000" w:rsidR="00000000" w:rsidRPr="00000000">
              <w:rPr>
                <w:rtl w:val="0"/>
              </w:rPr>
            </w:r>
          </w:p>
        </w:tc>
        <w:tc>
          <w:tcPr/>
          <w:p w:rsidR="00000000" w:rsidDel="00000000" w:rsidP="00000000" w:rsidRDefault="00000000" w:rsidRPr="00000000" w14:paraId="0000008D">
            <w:pPr>
              <w:widowControl w:val="1"/>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Values </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E">
            <w:pPr>
              <w:widowControl w:val="1"/>
              <w:numPr>
                <w:ilvl w:val="0"/>
                <w:numId w:val="10"/>
              </w:numPr>
              <w:ind w:left="285"/>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8F">
            <w:pPr>
              <w:widowControl w:val="1"/>
              <w:numPr>
                <w:ilvl w:val="1"/>
                <w:numId w:val="10"/>
              </w:numPr>
              <w:ind w:left="708.6614173228347" w:hanging="285"/>
              <w:rPr>
                <w:rFonts w:ascii="PT Sans" w:cs="PT Sans" w:eastAsia="PT Sans" w:hAnsi="PT Sans"/>
                <w:sz w:val="20"/>
                <w:szCs w:val="20"/>
              </w:rPr>
            </w:pPr>
            <w:bookmarkStart w:colFirst="0" w:colLast="0" w:name="_638ijegcfxeo" w:id="1"/>
            <w:bookmarkEnd w:id="1"/>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90">
            <w:pPr>
              <w:widowControl w:val="1"/>
              <w:numPr>
                <w:ilvl w:val="1"/>
                <w:numId w:val="10"/>
              </w:numPr>
              <w:ind w:left="708.6614173228347" w:hanging="285"/>
              <w:rPr>
                <w:rFonts w:ascii="PT Sans" w:cs="PT Sans" w:eastAsia="PT Sans" w:hAnsi="PT Sans"/>
                <w:sz w:val="20"/>
                <w:szCs w:val="20"/>
              </w:rPr>
            </w:pPr>
            <w:bookmarkStart w:colFirst="0" w:colLast="0" w:name="_1rcesdt4a64n" w:id="2"/>
            <w:bookmarkEnd w:id="2"/>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91">
            <w:pPr>
              <w:widowControl w:val="1"/>
              <w:numPr>
                <w:ilvl w:val="1"/>
                <w:numId w:val="10"/>
              </w:numPr>
              <w:ind w:left="708.6614173228347" w:hanging="285"/>
              <w:rPr>
                <w:rFonts w:ascii="PT Sans" w:cs="PT Sans" w:eastAsia="PT Sans" w:hAnsi="PT Sans"/>
                <w:sz w:val="20"/>
                <w:szCs w:val="20"/>
              </w:rPr>
            </w:pPr>
            <w:bookmarkStart w:colFirst="0" w:colLast="0" w:name="_rbg1oyldll2e" w:id="3"/>
            <w:bookmarkEnd w:id="3"/>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92">
            <w:pPr>
              <w:widowControl w:val="1"/>
              <w:numPr>
                <w:ilvl w:val="1"/>
                <w:numId w:val="10"/>
              </w:numPr>
              <w:ind w:left="708.6614173228347" w:hanging="285"/>
              <w:rPr>
                <w:rFonts w:ascii="PT Sans" w:cs="PT Sans" w:eastAsia="PT Sans" w:hAnsi="PT Sans"/>
                <w:sz w:val="20"/>
                <w:szCs w:val="20"/>
              </w:rPr>
            </w:pPr>
            <w:bookmarkStart w:colFirst="0" w:colLast="0" w:name="_4zt4157e4mxo" w:id="4"/>
            <w:bookmarkEnd w:id="4"/>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93">
            <w:pPr>
              <w:widowControl w:val="1"/>
              <w:ind w:left="285"/>
              <w:rPr>
                <w:rFonts w:ascii="PT Sans" w:cs="PT Sans" w:eastAsia="PT Sans" w:hAnsi="PT Sans"/>
                <w:sz w:val="10"/>
                <w:szCs w:val="10"/>
              </w:rPr>
            </w:pPr>
            <w:bookmarkStart w:colFirst="0" w:colLast="0" w:name="_nshgq83ngo2n" w:id="5"/>
            <w:bookmarkEnd w:id="5"/>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4">
            <w:pPr>
              <w:widowControl w:val="1"/>
              <w:ind w:left="283.4645669291342" w:hanging="283.4645669291342"/>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95">
            <w:pPr>
              <w:widowControl w:val="1"/>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96">
            <w:pPr>
              <w:widowControl w:val="1"/>
              <w:rPr>
                <w:rFonts w:ascii="PT Sans" w:cs="PT Sans" w:eastAsia="PT Sans" w:hAnsi="PT Sans"/>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7">
            <w:pPr>
              <w:widowControl w:val="1"/>
              <w:numPr>
                <w:ilvl w:val="0"/>
                <w:numId w:val="15"/>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Enhanced Disclosure &amp; Barring Service Check</w:t>
            </w:r>
          </w:p>
          <w:p w:rsidR="00000000" w:rsidDel="00000000" w:rsidP="00000000" w:rsidRDefault="00000000" w:rsidRPr="00000000" w14:paraId="00000098">
            <w:pPr>
              <w:widowControl w:val="1"/>
              <w:numPr>
                <w:ilvl w:val="0"/>
                <w:numId w:val="15"/>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99">
            <w:pPr>
              <w:widowControl w:val="1"/>
              <w:numPr>
                <w:ilvl w:val="0"/>
                <w:numId w:val="15"/>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p w:rsidR="00000000" w:rsidDel="00000000" w:rsidP="00000000" w:rsidRDefault="00000000" w:rsidRPr="00000000" w14:paraId="0000009A">
            <w:pPr>
              <w:widowControl w:val="1"/>
              <w:numPr>
                <w:ilvl w:val="0"/>
                <w:numId w:val="15"/>
              </w:numPr>
              <w:ind w:left="28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Flexibility to meet academy needs</w:t>
            </w:r>
          </w:p>
          <w:p w:rsidR="00000000" w:rsidDel="00000000" w:rsidP="00000000" w:rsidRDefault="00000000" w:rsidRPr="00000000" w14:paraId="0000009B">
            <w:pPr>
              <w:widowControl w:val="1"/>
              <w:ind w:left="0" w:firstLine="0"/>
              <w:rPr>
                <w:rFonts w:ascii="PT Sans" w:cs="PT Sans" w:eastAsia="PT Sans" w:hAnsi="PT Sans"/>
                <w:sz w:val="4"/>
                <w:szCs w:val="4"/>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C">
            <w:pPr>
              <w:widowControl w:val="1"/>
              <w:ind w:left="283.4645669291342" w:hanging="283.4645669291342"/>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9D">
      <w:pPr>
        <w:ind w:left="0" w:firstLine="0"/>
        <w:rPr>
          <w:rFonts w:ascii="PT Sans" w:cs="PT Sans" w:eastAsia="PT Sans" w:hAnsi="PT Sans"/>
          <w:sz w:val="2"/>
          <w:szCs w:val="2"/>
        </w:rPr>
      </w:pPr>
      <w:r w:rsidDel="00000000" w:rsidR="00000000" w:rsidRPr="00000000">
        <w:rPr>
          <w:rtl w:val="0"/>
        </w:rPr>
      </w:r>
    </w:p>
    <w:sectPr>
      <w:pgSz w:h="16838" w:w="11906" w:orient="portrait"/>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decimal"/>
      <w:lvlText w:val="1.%1"/>
      <w:lvlJc w:val="left"/>
      <w:pPr>
        <w:ind w:left="360" w:hanging="360"/>
      </w:pPr>
      <w:rPr>
        <w:rFonts w:ascii="Arial" w:cs="Arial" w:eastAsia="Arial" w:hAnsi="Arial"/>
        <w:sz w:val="24"/>
        <w:szCs w:val="24"/>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