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0A6295" w:rsidTr="000C0F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A6295" w:rsidRPr="002906F1" w:rsidRDefault="000A6295" w:rsidP="000A6295">
            <w:pPr>
              <w:pStyle w:val="tabletext"/>
              <w:rPr>
                <w:b/>
                <w:lang w:eastAsia="en-US"/>
              </w:rPr>
            </w:pPr>
            <w:r w:rsidRPr="002906F1">
              <w:rPr>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295" w:rsidRDefault="000A6295" w:rsidP="000A6295">
            <w:pPr>
              <w:pStyle w:val="tabletext"/>
              <w:rPr>
                <w:lang w:eastAsia="en-US"/>
              </w:rPr>
            </w:pPr>
            <w:r>
              <w:rPr>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A6295" w:rsidRPr="002906F1" w:rsidRDefault="000A6295" w:rsidP="000A6295">
            <w:pPr>
              <w:pStyle w:val="tabletext"/>
              <w:rPr>
                <w:b/>
                <w:lang w:eastAsia="en-US"/>
              </w:rPr>
            </w:pPr>
            <w:r w:rsidRPr="002906F1">
              <w:rPr>
                <w:b/>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0A6295" w:rsidRPr="00D72432" w:rsidRDefault="00E77FCD" w:rsidP="000A6295">
            <w:pPr>
              <w:rPr>
                <w:rFonts w:cs="Arial"/>
                <w:sz w:val="20"/>
                <w:lang w:val="en-GB"/>
              </w:rPr>
            </w:pPr>
            <w:r>
              <w:rPr>
                <w:rFonts w:cs="Arial"/>
                <w:sz w:val="20"/>
                <w:lang w:val="en-GB"/>
              </w:rPr>
              <w:t>Project Management Office</w:t>
            </w:r>
            <w:r w:rsidR="00C410FB">
              <w:rPr>
                <w:rFonts w:cs="Arial"/>
                <w:sz w:val="20"/>
                <w:lang w:val="en-GB"/>
              </w:rPr>
              <w:t xml:space="preserve"> </w:t>
            </w:r>
            <w:r w:rsidR="00C410FB" w:rsidRPr="00C410FB">
              <w:rPr>
                <w:rFonts w:cs="Arial"/>
                <w:sz w:val="20"/>
                <w:lang w:val="en-GB"/>
              </w:rPr>
              <w:t>- Digital and Data</w:t>
            </w:r>
          </w:p>
        </w:tc>
      </w:tr>
      <w:tr w:rsidR="000A6295" w:rsidTr="000C0F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A6295" w:rsidRPr="002906F1" w:rsidRDefault="000A6295" w:rsidP="000A6295">
            <w:pPr>
              <w:pStyle w:val="tabletext"/>
              <w:rPr>
                <w:b/>
                <w:lang w:eastAsia="en-US"/>
              </w:rPr>
            </w:pPr>
            <w:r w:rsidRPr="002906F1">
              <w:rPr>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295" w:rsidRDefault="00DC2A2F" w:rsidP="000A6295">
            <w:pPr>
              <w:pStyle w:val="tabletext"/>
              <w:rPr>
                <w:lang w:eastAsia="en-US"/>
              </w:rPr>
            </w:pPr>
            <w:r>
              <w:rPr>
                <w:lang w:eastAsia="en-US"/>
              </w:rPr>
              <w:t>Information Analyst</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A6295" w:rsidRPr="002906F1" w:rsidRDefault="000A6295" w:rsidP="000A6295">
            <w:pPr>
              <w:pStyle w:val="tabletext"/>
              <w:rPr>
                <w:b/>
                <w:lang w:eastAsia="en-US"/>
              </w:rPr>
            </w:pPr>
            <w:r w:rsidRPr="002906F1">
              <w:rPr>
                <w:b/>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0A6295" w:rsidRPr="00D6079C" w:rsidRDefault="00982E6D" w:rsidP="000A6295">
            <w:pPr>
              <w:rPr>
                <w:rFonts w:cs="Arial"/>
                <w:sz w:val="20"/>
              </w:rPr>
            </w:pPr>
            <w:r>
              <w:rPr>
                <w:rFonts w:cs="Arial"/>
                <w:sz w:val="20"/>
                <w:lang w:val="en-GB"/>
              </w:rPr>
              <w:t xml:space="preserve">Administrative Officer </w:t>
            </w:r>
            <w:r w:rsidR="00DC2A2F">
              <w:rPr>
                <w:rFonts w:cs="Arial"/>
                <w:sz w:val="20"/>
                <w:lang w:val="en-GB"/>
              </w:rPr>
              <w:t>6</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FC6DDF" w:rsidP="00C52852">
            <w:pPr>
              <w:pStyle w:val="tabletext"/>
              <w:rPr>
                <w:lang w:eastAsia="en-US"/>
              </w:rPr>
            </w:pPr>
            <w:r>
              <w:rPr>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E77FCD" w:rsidP="00C410FB">
            <w:pPr>
              <w:pStyle w:val="tabletext"/>
              <w:rPr>
                <w:lang w:eastAsia="en-US"/>
              </w:rPr>
            </w:pPr>
            <w:r>
              <w:rPr>
                <w:rFonts w:cs="Arial"/>
                <w:lang w:eastAsia="en-US"/>
              </w:rPr>
              <w:t>Fixed to 30</w:t>
            </w:r>
            <w:r w:rsidR="00C410FB">
              <w:rPr>
                <w:rFonts w:cs="Arial"/>
                <w:lang w:eastAsia="en-US"/>
              </w:rPr>
              <w:t>/06/</w:t>
            </w:r>
            <w:r>
              <w:rPr>
                <w:rFonts w:cs="Arial"/>
                <w:lang w:eastAsia="en-US"/>
              </w:rPr>
              <w:t>2021</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076959" w:rsidP="00C52852">
            <w:pPr>
              <w:pStyle w:val="tabletext"/>
              <w:rPr>
                <w:lang w:eastAsia="en-US"/>
              </w:rPr>
            </w:pPr>
            <w:r w:rsidRPr="00076959">
              <w:rPr>
                <w:lang w:eastAsia="en-US"/>
              </w:rPr>
              <w:t>$90,361</w:t>
            </w:r>
            <w:r w:rsidR="00C410FB">
              <w:rPr>
                <w:lang w:eastAsia="en-US"/>
              </w:rPr>
              <w:t xml:space="preserve"> - $101,013</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0A6295" w:rsidP="00C52852">
            <w:pPr>
              <w:pStyle w:val="tabletext"/>
              <w:rPr>
                <w:lang w:eastAsia="en-US"/>
              </w:rPr>
            </w:pPr>
            <w:r>
              <w:rPr>
                <w:lang w:eastAsia="en-US"/>
              </w:rPr>
              <w:t>Darwin</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FCD" w:rsidRDefault="00DC2A2F" w:rsidP="00C52852">
            <w:pPr>
              <w:pStyle w:val="tabletext"/>
              <w:rPr>
                <w:lang w:eastAsia="en-US"/>
              </w:rPr>
            </w:pPr>
            <w:r>
              <w:rPr>
                <w:lang w:eastAsia="en-US"/>
              </w:rPr>
              <w:t>41166</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076959" w:rsidP="00C52852">
            <w:pPr>
              <w:pStyle w:val="tabletext"/>
              <w:rPr>
                <w:lang w:eastAsia="en-US"/>
              </w:rPr>
            </w:pPr>
            <w:r>
              <w:rPr>
                <w:lang w:eastAsia="en-US"/>
              </w:rPr>
              <w:t>173098</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C410FB" w:rsidP="00C52852">
            <w:pPr>
              <w:pStyle w:val="tabletext"/>
              <w:rPr>
                <w:lang w:eastAsia="en-US"/>
              </w:rPr>
            </w:pPr>
            <w:r>
              <w:rPr>
                <w:lang w:eastAsia="en-US"/>
              </w:rPr>
              <w:t>17/09/2019</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06F1" w:rsidRDefault="00076959" w:rsidP="00076959">
            <w:pPr>
              <w:rPr>
                <w:rFonts w:cs="Arial"/>
                <w:b/>
                <w:bCs/>
                <w:iCs/>
                <w:sz w:val="20"/>
                <w:lang w:val="en-GB" w:eastAsia="en-US"/>
              </w:rPr>
            </w:pPr>
            <w:r>
              <w:rPr>
                <w:rFonts w:cs="Arial"/>
                <w:bCs/>
                <w:iCs/>
                <w:sz w:val="20"/>
                <w:lang w:val="en-GB" w:eastAsia="en-US"/>
              </w:rPr>
              <w:t xml:space="preserve">Alex </w:t>
            </w:r>
            <w:proofErr w:type="spellStart"/>
            <w:r>
              <w:rPr>
                <w:rFonts w:cs="Arial"/>
                <w:bCs/>
                <w:iCs/>
                <w:sz w:val="20"/>
                <w:lang w:val="en-GB" w:eastAsia="en-US"/>
              </w:rPr>
              <w:t>Knowler</w:t>
            </w:r>
            <w:proofErr w:type="spellEnd"/>
            <w:r w:rsidR="00C410FB">
              <w:rPr>
                <w:rFonts w:cs="Arial"/>
                <w:bCs/>
                <w:iCs/>
                <w:sz w:val="20"/>
                <w:lang w:val="en-GB" w:eastAsia="en-US"/>
              </w:rPr>
              <w:t xml:space="preserve"> on 08</w:t>
            </w:r>
            <w:r w:rsidR="00D25788">
              <w:rPr>
                <w:rFonts w:cs="Arial"/>
                <w:bCs/>
                <w:iCs/>
                <w:sz w:val="20"/>
                <w:lang w:val="en-GB" w:eastAsia="en-US"/>
              </w:rPr>
              <w:t xml:space="preserve"> </w:t>
            </w:r>
            <w:r w:rsidR="00E77FCD">
              <w:rPr>
                <w:rFonts w:cs="Arial"/>
                <w:bCs/>
                <w:iCs/>
                <w:sz w:val="20"/>
                <w:lang w:val="en-GB" w:eastAsia="en-US"/>
              </w:rPr>
              <w:t>89</w:t>
            </w:r>
            <w:r>
              <w:rPr>
                <w:rFonts w:cs="Arial"/>
                <w:bCs/>
                <w:iCs/>
                <w:sz w:val="20"/>
                <w:lang w:val="en-GB" w:eastAsia="en-US"/>
              </w:rPr>
              <w:t>01 4919</w:t>
            </w:r>
            <w:r w:rsidR="00D25788">
              <w:rPr>
                <w:rFonts w:cs="Arial"/>
                <w:bCs/>
                <w:iCs/>
                <w:sz w:val="20"/>
                <w:lang w:val="en-GB" w:eastAsia="en-US"/>
              </w:rPr>
              <w:t xml:space="preserve"> or </w:t>
            </w:r>
            <w:hyperlink r:id="rId8" w:history="1">
              <w:r w:rsidRPr="005846D8">
                <w:rPr>
                  <w:rStyle w:val="Hyperlink"/>
                  <w:rFonts w:cs="Arial"/>
                  <w:bCs/>
                  <w:iCs/>
                  <w:sz w:val="20"/>
                  <w:lang w:val="en-GB" w:eastAsia="en-US"/>
                </w:rPr>
                <w:t>alex.knowler@nt.gov.au</w:t>
              </w:r>
            </w:hyperlink>
            <w:r>
              <w:rPr>
                <w:rFonts w:cs="Arial"/>
                <w:bCs/>
                <w:iCs/>
                <w:sz w:val="20"/>
                <w:lang w:val="en-GB" w:eastAsia="en-US"/>
              </w:rPr>
              <w:t xml:space="preserve"> </w:t>
            </w:r>
          </w:p>
        </w:tc>
      </w:tr>
      <w:tr w:rsidR="00377486" w:rsidRPr="00564D3F"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64D3F" w:rsidRDefault="00377486" w:rsidP="00C52852">
            <w:pPr>
              <w:pStyle w:val="tabletext"/>
              <w:rPr>
                <w:b/>
                <w:sz w:val="18"/>
                <w:szCs w:val="18"/>
                <w:lang w:eastAsia="en-US"/>
              </w:rPr>
            </w:pPr>
            <w:r w:rsidRPr="00564D3F">
              <w:rPr>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64D3F" w:rsidRDefault="002A6DB2" w:rsidP="00C52852">
            <w:pPr>
              <w:rPr>
                <w:rFonts w:cs="Arial"/>
                <w:sz w:val="18"/>
                <w:szCs w:val="18"/>
                <w:lang w:eastAsia="en-US"/>
              </w:rPr>
            </w:pPr>
            <w:hyperlink r:id="rId9" w:history="1">
              <w:r w:rsidR="000A6295" w:rsidRPr="00564D3F">
                <w:rPr>
                  <w:rStyle w:val="Hyperlink"/>
                  <w:rFonts w:cs="Arial"/>
                  <w:sz w:val="18"/>
                  <w:szCs w:val="18"/>
                </w:rPr>
                <w:t>www.education.nt.gov.au</w:t>
              </w:r>
            </w:hyperlink>
            <w:r w:rsidR="000A6295" w:rsidRPr="00564D3F">
              <w:rPr>
                <w:rFonts w:cs="Arial"/>
                <w:sz w:val="18"/>
                <w:szCs w:val="18"/>
              </w:rPr>
              <w:t xml:space="preserve"> </w:t>
            </w:r>
          </w:p>
        </w:tc>
      </w:tr>
      <w:tr w:rsidR="00377486" w:rsidRPr="00564D3F"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64D3F" w:rsidRDefault="00377486" w:rsidP="00C52852">
            <w:pPr>
              <w:pStyle w:val="tabletext"/>
              <w:rPr>
                <w:b/>
                <w:sz w:val="18"/>
                <w:szCs w:val="18"/>
                <w:lang w:eastAsia="en-US"/>
              </w:rPr>
            </w:pPr>
            <w:r w:rsidRPr="00564D3F">
              <w:rPr>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64D3F" w:rsidRDefault="00377486" w:rsidP="000A6295">
            <w:pPr>
              <w:tabs>
                <w:tab w:val="left" w:pos="3165"/>
              </w:tabs>
              <w:rPr>
                <w:b/>
                <w:sz w:val="18"/>
                <w:szCs w:val="18"/>
                <w:lang w:eastAsia="en-US"/>
              </w:rPr>
            </w:pPr>
            <w:r w:rsidRPr="00564D3F">
              <w:rPr>
                <w:b/>
                <w:sz w:val="18"/>
                <w:szCs w:val="18"/>
                <w:lang w:eastAsia="en-US"/>
              </w:rPr>
              <w:t xml:space="preserve">Applications must be limited to a one-page summary sheet and an attached </w:t>
            </w:r>
            <w:r w:rsidR="000A6295" w:rsidRPr="00564D3F">
              <w:rPr>
                <w:b/>
                <w:sz w:val="18"/>
                <w:szCs w:val="18"/>
                <w:lang w:eastAsia="en-US"/>
              </w:rPr>
              <w:t xml:space="preserve">detailed </w:t>
            </w:r>
            <w:r w:rsidRPr="00564D3F">
              <w:rPr>
                <w:b/>
                <w:sz w:val="18"/>
                <w:szCs w:val="18"/>
                <w:lang w:eastAsia="en-US"/>
              </w:rPr>
              <w:t>resume/cv</w:t>
            </w:r>
            <w:r w:rsidR="00EF29B7" w:rsidRPr="00564D3F">
              <w:rPr>
                <w:sz w:val="18"/>
                <w:szCs w:val="18"/>
                <w:lang w:eastAsia="en-US"/>
              </w:rPr>
              <w:t xml:space="preserve">. </w:t>
            </w:r>
            <w:r w:rsidRPr="00564D3F">
              <w:rPr>
                <w:sz w:val="18"/>
                <w:szCs w:val="18"/>
                <w:lang w:eastAsia="en-US"/>
              </w:rPr>
              <w:t xml:space="preserve"> For further information for applicant</w:t>
            </w:r>
            <w:r w:rsidR="008824C6" w:rsidRPr="00564D3F">
              <w:rPr>
                <w:sz w:val="18"/>
                <w:szCs w:val="18"/>
                <w:lang w:eastAsia="en-US"/>
              </w:rPr>
              <w:t xml:space="preserve">s and example applications: </w:t>
            </w:r>
            <w:hyperlink r:id="rId10" w:history="1">
              <w:r w:rsidR="008824C6" w:rsidRPr="00564D3F">
                <w:rPr>
                  <w:rStyle w:val="Hyperlink"/>
                  <w:sz w:val="18"/>
                  <w:szCs w:val="18"/>
                  <w:lang w:eastAsia="en-US"/>
                </w:rPr>
                <w:t>click</w:t>
              </w:r>
              <w:r w:rsidR="008824C6" w:rsidRPr="00564D3F">
                <w:rPr>
                  <w:rStyle w:val="Hyperlink"/>
                  <w:sz w:val="18"/>
                  <w:szCs w:val="18"/>
                  <w:lang w:eastAsia="en-US"/>
                </w:rPr>
                <w:t xml:space="preserve"> </w:t>
              </w:r>
              <w:r w:rsidR="008824C6" w:rsidRPr="00564D3F">
                <w:rPr>
                  <w:rStyle w:val="Hyperlink"/>
                  <w:sz w:val="18"/>
                  <w:szCs w:val="18"/>
                  <w:lang w:eastAsia="en-US"/>
                </w:rPr>
                <w:t>here</w:t>
              </w:r>
            </w:hyperlink>
          </w:p>
        </w:tc>
      </w:tr>
      <w:tr w:rsidR="00377486" w:rsidRPr="00564D3F"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64D3F" w:rsidRDefault="00377486" w:rsidP="00C52852">
            <w:pPr>
              <w:pStyle w:val="tabletext"/>
              <w:rPr>
                <w:b/>
                <w:sz w:val="18"/>
                <w:szCs w:val="18"/>
                <w:lang w:eastAsia="en-US"/>
              </w:rPr>
            </w:pPr>
            <w:r w:rsidRPr="00564D3F">
              <w:rPr>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64D3F" w:rsidRDefault="00377486" w:rsidP="002906F1">
            <w:pPr>
              <w:tabs>
                <w:tab w:val="left" w:pos="3165"/>
              </w:tabs>
              <w:rPr>
                <w:sz w:val="18"/>
                <w:szCs w:val="18"/>
                <w:lang w:eastAsia="en-US"/>
              </w:rPr>
            </w:pPr>
            <w:r w:rsidRPr="00564D3F">
              <w:rPr>
                <w:sz w:val="18"/>
                <w:szCs w:val="18"/>
                <w:lang w:eastAsia="en-US"/>
              </w:rPr>
              <w:t xml:space="preserve">If you accept this position, a </w:t>
            </w:r>
            <w:r w:rsidR="00347502" w:rsidRPr="00564D3F">
              <w:rPr>
                <w:sz w:val="18"/>
                <w:szCs w:val="18"/>
                <w:lang w:eastAsia="en-US"/>
              </w:rPr>
              <w:t xml:space="preserve">detailed </w:t>
            </w:r>
            <w:r w:rsidRPr="00564D3F">
              <w:rPr>
                <w:sz w:val="18"/>
                <w:szCs w:val="18"/>
                <w:lang w:eastAsia="en-US"/>
              </w:rPr>
              <w:t>summary of your merit (including work history,</w:t>
            </w:r>
            <w:r w:rsidR="00347502" w:rsidRPr="00564D3F">
              <w:rPr>
                <w:sz w:val="18"/>
                <w:szCs w:val="18"/>
                <w:lang w:eastAsia="en-US"/>
              </w:rPr>
              <w:t xml:space="preserve"> experience,</w:t>
            </w:r>
            <w:r w:rsidRPr="00564D3F">
              <w:rPr>
                <w:sz w:val="18"/>
                <w:szCs w:val="18"/>
                <w:lang w:eastAsia="en-US"/>
              </w:rPr>
              <w:t xml:space="preserve"> qualifications, skills, </w:t>
            </w:r>
            <w:r w:rsidR="00347502" w:rsidRPr="00564D3F">
              <w:rPr>
                <w:sz w:val="18"/>
                <w:szCs w:val="18"/>
                <w:lang w:eastAsia="en-US"/>
              </w:rPr>
              <w:t xml:space="preserve">information from referees, </w:t>
            </w:r>
            <w:r w:rsidRPr="00564D3F">
              <w:rPr>
                <w:sz w:val="18"/>
                <w:szCs w:val="18"/>
                <w:lang w:eastAsia="en-US"/>
              </w:rPr>
              <w:t>etc.) will be provided to other</w:t>
            </w:r>
            <w:r w:rsidR="00347502" w:rsidRPr="00564D3F">
              <w:rPr>
                <w:sz w:val="18"/>
                <w:szCs w:val="18"/>
                <w:lang w:eastAsia="en-US"/>
              </w:rPr>
              <w:t xml:space="preserve"> applicants,</w:t>
            </w:r>
            <w:r w:rsidRPr="00564D3F">
              <w:rPr>
                <w:sz w:val="18"/>
                <w:szCs w:val="18"/>
                <w:lang w:eastAsia="en-US"/>
              </w:rPr>
              <w:t xml:space="preserve"> </w:t>
            </w:r>
            <w:r w:rsidR="00347502" w:rsidRPr="00564D3F">
              <w:rPr>
                <w:sz w:val="18"/>
                <w:szCs w:val="18"/>
                <w:lang w:eastAsia="en-US"/>
              </w:rPr>
              <w:t xml:space="preserve">to ensure </w:t>
            </w:r>
            <w:r w:rsidRPr="00564D3F">
              <w:rPr>
                <w:sz w:val="18"/>
                <w:szCs w:val="18"/>
                <w:lang w:eastAsia="en-US"/>
              </w:rPr>
              <w:t xml:space="preserve">transparency and </w:t>
            </w:r>
            <w:r w:rsidR="00F80F7E" w:rsidRPr="00564D3F">
              <w:rPr>
                <w:sz w:val="18"/>
                <w:szCs w:val="18"/>
                <w:lang w:eastAsia="en-US"/>
              </w:rPr>
              <w:t xml:space="preserve">better </w:t>
            </w:r>
            <w:r w:rsidRPr="00564D3F">
              <w:rPr>
                <w:sz w:val="18"/>
                <w:szCs w:val="18"/>
                <w:lang w:eastAsia="en-US"/>
              </w:rPr>
              <w:t xml:space="preserve">understanding of the </w:t>
            </w:r>
            <w:r w:rsidR="00347502" w:rsidRPr="00564D3F">
              <w:rPr>
                <w:sz w:val="18"/>
                <w:szCs w:val="18"/>
                <w:lang w:eastAsia="en-US"/>
              </w:rPr>
              <w:t xml:space="preserve">reasons for the </w:t>
            </w:r>
            <w:r w:rsidRPr="00564D3F">
              <w:rPr>
                <w:sz w:val="18"/>
                <w:szCs w:val="18"/>
                <w:lang w:eastAsia="en-US"/>
              </w:rPr>
              <w:t>decision. For further information:</w:t>
            </w:r>
            <w:r w:rsidR="008824C6" w:rsidRPr="00564D3F">
              <w:rPr>
                <w:sz w:val="18"/>
                <w:szCs w:val="18"/>
                <w:lang w:eastAsia="en-US"/>
              </w:rPr>
              <w:t xml:space="preserve"> </w:t>
            </w:r>
            <w:hyperlink r:id="rId11" w:history="1">
              <w:r w:rsidR="008824C6" w:rsidRPr="00564D3F">
                <w:rPr>
                  <w:rStyle w:val="Hyperlink"/>
                  <w:sz w:val="18"/>
                  <w:szCs w:val="18"/>
                  <w:lang w:eastAsia="en-US"/>
                </w:rPr>
                <w:t>clic</w:t>
              </w:r>
              <w:r w:rsidR="008824C6" w:rsidRPr="00564D3F">
                <w:rPr>
                  <w:rStyle w:val="Hyperlink"/>
                  <w:sz w:val="18"/>
                  <w:szCs w:val="18"/>
                  <w:lang w:eastAsia="en-US"/>
                </w:rPr>
                <w:t>k</w:t>
              </w:r>
              <w:r w:rsidR="008824C6" w:rsidRPr="00564D3F">
                <w:rPr>
                  <w:rStyle w:val="Hyperlink"/>
                  <w:sz w:val="18"/>
                  <w:szCs w:val="18"/>
                  <w:lang w:eastAsia="en-US"/>
                </w:rPr>
                <w:t xml:space="preserve"> here</w:t>
              </w:r>
            </w:hyperlink>
          </w:p>
        </w:tc>
      </w:tr>
      <w:tr w:rsidR="00377486" w:rsidRPr="00564D3F"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64D3F" w:rsidRDefault="00377486" w:rsidP="00C52852">
            <w:pPr>
              <w:pStyle w:val="tabletext"/>
              <w:rPr>
                <w:b/>
                <w:sz w:val="18"/>
                <w:szCs w:val="18"/>
                <w:lang w:eastAsia="en-US"/>
              </w:rPr>
            </w:pPr>
            <w:r w:rsidRPr="00564D3F">
              <w:rPr>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564D3F" w:rsidRDefault="00B423DA" w:rsidP="000A6295">
            <w:pPr>
              <w:jc w:val="both"/>
              <w:rPr>
                <w:rFonts w:eastAsia="Calibri" w:cs="Arial"/>
                <w:sz w:val="18"/>
                <w:szCs w:val="18"/>
                <w:lang w:eastAsia="en-US"/>
              </w:rPr>
            </w:pPr>
            <w:r w:rsidRPr="00564D3F">
              <w:rPr>
                <w:rFonts w:eastAsia="Calibri" w:cs="Arial"/>
                <w:sz w:val="18"/>
                <w:szCs w:val="18"/>
                <w:lang w:eastAsia="en-US"/>
              </w:rPr>
              <w:t xml:space="preserve">The NTPS values diversity and aims for a workforce which is representative of the community we serve. Therefore under an approved </w:t>
            </w:r>
            <w:r w:rsidRPr="00564D3F">
              <w:rPr>
                <w:rFonts w:eastAsia="Calibri" w:cs="Arial"/>
                <w:b/>
                <w:sz w:val="18"/>
                <w:szCs w:val="18"/>
                <w:lang w:eastAsia="en-US"/>
              </w:rPr>
              <w:t>Special Measures</w:t>
            </w:r>
            <w:r w:rsidRPr="00564D3F">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w:t>
            </w:r>
            <w:r w:rsidR="00AB4916" w:rsidRPr="00564D3F">
              <w:rPr>
                <w:rFonts w:eastAsia="Calibri" w:cs="Arial"/>
                <w:sz w:val="18"/>
                <w:szCs w:val="18"/>
                <w:lang w:eastAsia="en-US"/>
              </w:rPr>
              <w:t xml:space="preserve"> </w:t>
            </w:r>
            <w:r w:rsidR="007448C2" w:rsidRPr="00564D3F">
              <w:rPr>
                <w:rFonts w:eastAsia="Calibri" w:cs="Arial"/>
                <w:sz w:val="18"/>
                <w:szCs w:val="18"/>
                <w:lang w:eastAsia="en-US"/>
              </w:rPr>
              <w:t xml:space="preserve">For further information: </w:t>
            </w:r>
            <w:hyperlink r:id="rId12" w:history="1">
              <w:r w:rsidR="007448C2" w:rsidRPr="00564D3F">
                <w:rPr>
                  <w:rStyle w:val="Hyperlink"/>
                  <w:rFonts w:eastAsia="Calibri" w:cs="Arial"/>
                  <w:sz w:val="18"/>
                  <w:szCs w:val="18"/>
                  <w:lang w:eastAsia="en-US"/>
                </w:rPr>
                <w:t>cli</w:t>
              </w:r>
              <w:r w:rsidR="007448C2" w:rsidRPr="00564D3F">
                <w:rPr>
                  <w:rStyle w:val="Hyperlink"/>
                  <w:rFonts w:eastAsia="Calibri" w:cs="Arial"/>
                  <w:sz w:val="18"/>
                  <w:szCs w:val="18"/>
                  <w:lang w:eastAsia="en-US"/>
                </w:rPr>
                <w:t>c</w:t>
              </w:r>
              <w:r w:rsidR="007448C2" w:rsidRPr="00564D3F">
                <w:rPr>
                  <w:rStyle w:val="Hyperlink"/>
                  <w:rFonts w:eastAsia="Calibri" w:cs="Arial"/>
                  <w:sz w:val="18"/>
                  <w:szCs w:val="18"/>
                  <w:lang w:eastAsia="en-US"/>
                </w:rPr>
                <w:t>k here</w:t>
              </w:r>
            </w:hyperlink>
          </w:p>
        </w:tc>
      </w:tr>
      <w:tr w:rsidR="00377486" w:rsidRPr="00564D3F"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64D3F" w:rsidRDefault="00377486" w:rsidP="00C52852">
            <w:pPr>
              <w:pStyle w:val="tabletext"/>
              <w:rPr>
                <w:b/>
                <w:sz w:val="18"/>
                <w:szCs w:val="18"/>
                <w:lang w:eastAsia="en-US"/>
              </w:rPr>
            </w:pPr>
            <w:r w:rsidRPr="00564D3F">
              <w:rPr>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64D3F" w:rsidRDefault="00C410FB" w:rsidP="002906F1">
            <w:pPr>
              <w:tabs>
                <w:tab w:val="left" w:pos="3165"/>
              </w:tabs>
              <w:rPr>
                <w:sz w:val="18"/>
                <w:szCs w:val="18"/>
                <w:lang w:eastAsia="en-US"/>
              </w:rPr>
            </w:pPr>
            <w:hyperlink r:id="rId13" w:history="1">
              <w:r w:rsidRPr="00B43C07">
                <w:rPr>
                  <w:rStyle w:val="Hyperlink"/>
                  <w:rFonts w:cs="Arial"/>
                  <w:sz w:val="18"/>
                  <w:szCs w:val="18"/>
                  <w:lang w:eastAsia="en-US"/>
                </w:rPr>
                <w:t>https://jobs.nt.gov.au/Home/JobDetails?rtfId=173098</w:t>
              </w:r>
            </w:hyperlink>
            <w:r>
              <w:rPr>
                <w:rFonts w:cs="Arial"/>
                <w:sz w:val="18"/>
                <w:szCs w:val="18"/>
                <w:lang w:eastAsia="en-US"/>
              </w:rPr>
              <w:t xml:space="preserve"> </w:t>
            </w:r>
          </w:p>
        </w:tc>
      </w:tr>
    </w:tbl>
    <w:p w:rsidR="00377486" w:rsidRPr="00564D3F" w:rsidRDefault="00377486" w:rsidP="00675DE1">
      <w:pPr>
        <w:jc w:val="both"/>
        <w:rPr>
          <w:sz w:val="18"/>
          <w:szCs w:val="18"/>
        </w:rPr>
      </w:pPr>
    </w:p>
    <w:p w:rsidR="00982E6D" w:rsidRDefault="00377486" w:rsidP="00C410FB">
      <w:pPr>
        <w:ind w:right="-30"/>
        <w:jc w:val="both"/>
        <w:rPr>
          <w:rFonts w:cs="Arial"/>
          <w:sz w:val="20"/>
        </w:rPr>
      </w:pPr>
      <w:r w:rsidRPr="00675DE1">
        <w:rPr>
          <w:rFonts w:cs="Arial"/>
          <w:b/>
          <w:bCs/>
          <w:iCs/>
          <w:sz w:val="20"/>
          <w:u w:val="single"/>
          <w:lang w:val="en-GB"/>
        </w:rPr>
        <w:t>Primary Objective</w:t>
      </w:r>
      <w:r w:rsidRPr="00AC74E2">
        <w:rPr>
          <w:rFonts w:cs="Arial"/>
          <w:b/>
          <w:bCs/>
          <w:iCs/>
          <w:sz w:val="20"/>
          <w:lang w:val="en-GB"/>
        </w:rPr>
        <w:t>:</w:t>
      </w:r>
      <w:r w:rsidRPr="00AC74E2">
        <w:rPr>
          <w:rFonts w:cs="Arial"/>
          <w:bCs/>
          <w:iCs/>
          <w:sz w:val="20"/>
          <w:lang w:val="en-GB"/>
        </w:rPr>
        <w:t xml:space="preserve"> </w:t>
      </w:r>
      <w:r w:rsidR="00DC2A2F">
        <w:rPr>
          <w:rFonts w:cs="Arial"/>
          <w:sz w:val="20"/>
        </w:rPr>
        <w:t xml:space="preserve">Provide </w:t>
      </w:r>
      <w:r w:rsidR="00BB0572">
        <w:rPr>
          <w:rFonts w:cs="Arial"/>
          <w:sz w:val="20"/>
        </w:rPr>
        <w:t>analytical</w:t>
      </w:r>
      <w:r w:rsidR="00DC2A2F">
        <w:rPr>
          <w:rFonts w:cs="Arial"/>
          <w:sz w:val="20"/>
        </w:rPr>
        <w:t xml:space="preserve"> support for the Data and Analytics Transformation (DAT) program, including identifying </w:t>
      </w:r>
      <w:r w:rsidR="00BB0572">
        <w:rPr>
          <w:rFonts w:cs="Arial"/>
          <w:sz w:val="20"/>
        </w:rPr>
        <w:t>information</w:t>
      </w:r>
      <w:r w:rsidR="00DC2A2F">
        <w:rPr>
          <w:rFonts w:cs="Arial"/>
          <w:sz w:val="20"/>
        </w:rPr>
        <w:t xml:space="preserve"> requirements, </w:t>
      </w:r>
      <w:r w:rsidR="00BB0572">
        <w:rPr>
          <w:rFonts w:cs="Arial"/>
          <w:sz w:val="20"/>
        </w:rPr>
        <w:t xml:space="preserve">interpretation of data and </w:t>
      </w:r>
      <w:r w:rsidR="00D22820">
        <w:rPr>
          <w:rFonts w:cs="Arial"/>
          <w:sz w:val="20"/>
        </w:rPr>
        <w:t>dashboard</w:t>
      </w:r>
      <w:r w:rsidR="00BB0572">
        <w:rPr>
          <w:rFonts w:cs="Arial"/>
          <w:sz w:val="20"/>
        </w:rPr>
        <w:t xml:space="preserve"> design against </w:t>
      </w:r>
      <w:r w:rsidR="00DC2A2F">
        <w:rPr>
          <w:rFonts w:cs="Arial"/>
          <w:sz w:val="20"/>
        </w:rPr>
        <w:t>key educational datasets</w:t>
      </w:r>
      <w:r w:rsidR="00E77FCD">
        <w:rPr>
          <w:rFonts w:cs="Arial"/>
          <w:sz w:val="20"/>
        </w:rPr>
        <w:t xml:space="preserve">. </w:t>
      </w:r>
      <w:r w:rsidR="00982E6D">
        <w:rPr>
          <w:rFonts w:cs="Arial"/>
          <w:sz w:val="20"/>
        </w:rPr>
        <w:t xml:space="preserve"> </w:t>
      </w:r>
    </w:p>
    <w:p w:rsidR="00FC6DDF" w:rsidRPr="00675DE1" w:rsidRDefault="00FC6DDF" w:rsidP="00C410FB">
      <w:pPr>
        <w:ind w:right="-30"/>
        <w:rPr>
          <w:rFonts w:cs="Arial"/>
          <w:sz w:val="20"/>
        </w:rPr>
      </w:pPr>
    </w:p>
    <w:p w:rsidR="00982E6D" w:rsidRPr="00D25788" w:rsidRDefault="00377486" w:rsidP="00C410FB">
      <w:pPr>
        <w:ind w:right="-30"/>
        <w:jc w:val="both"/>
        <w:rPr>
          <w:rFonts w:eastAsia="Calibri" w:cs="Arial"/>
          <w:sz w:val="20"/>
          <w:lang w:eastAsia="en-US"/>
        </w:rPr>
      </w:pPr>
      <w:r w:rsidRPr="00675DE1">
        <w:rPr>
          <w:rFonts w:eastAsia="Calibri" w:cs="Arial"/>
          <w:b/>
          <w:sz w:val="20"/>
          <w:u w:val="single"/>
          <w:lang w:eastAsia="en-US"/>
        </w:rPr>
        <w:t>Context Statement</w:t>
      </w:r>
      <w:r w:rsidRPr="00AA1DC3">
        <w:rPr>
          <w:rFonts w:eastAsia="Calibri" w:cs="Arial"/>
          <w:b/>
          <w:sz w:val="20"/>
          <w:lang w:eastAsia="en-US"/>
        </w:rPr>
        <w:t>:</w:t>
      </w:r>
      <w:r w:rsidRPr="00675DE1">
        <w:rPr>
          <w:rFonts w:eastAsia="Calibri" w:cs="Arial"/>
          <w:sz w:val="20"/>
          <w:lang w:eastAsia="en-US"/>
        </w:rPr>
        <w:t xml:space="preserve"> </w:t>
      </w:r>
      <w:r w:rsidR="00D25788">
        <w:rPr>
          <w:rFonts w:eastAsia="Calibri" w:cs="Arial"/>
          <w:sz w:val="20"/>
          <w:lang w:eastAsia="en-US"/>
        </w:rPr>
        <w:t>The</w:t>
      </w:r>
      <w:r w:rsidR="00D25788" w:rsidRPr="00675DE1">
        <w:rPr>
          <w:rFonts w:eastAsia="Calibri" w:cs="Arial"/>
          <w:sz w:val="20"/>
          <w:lang w:eastAsia="en-US"/>
        </w:rPr>
        <w:t xml:space="preserve"> </w:t>
      </w:r>
      <w:r w:rsidR="00D25788" w:rsidRPr="003F1748">
        <w:rPr>
          <w:rFonts w:eastAsia="Calibri" w:cs="Arial"/>
          <w:sz w:val="20"/>
          <w:lang w:eastAsia="en-US"/>
        </w:rPr>
        <w:t>Digital and Data</w:t>
      </w:r>
      <w:r w:rsidR="00D25788">
        <w:rPr>
          <w:rFonts w:eastAsia="Calibri" w:cs="Arial"/>
          <w:sz w:val="20"/>
          <w:lang w:eastAsia="en-US"/>
        </w:rPr>
        <w:t xml:space="preserve"> division</w:t>
      </w:r>
      <w:r w:rsidR="00D25788" w:rsidRPr="003F1748">
        <w:rPr>
          <w:rFonts w:eastAsia="Calibri" w:cs="Arial"/>
          <w:sz w:val="20"/>
          <w:lang w:eastAsia="en-US"/>
        </w:rPr>
        <w:t xml:space="preserve"> assists schools and the system to improve student outcomes by delivering timely, innovative and suitable digital and data solutions and services. </w:t>
      </w:r>
      <w:r w:rsidR="00D432D0">
        <w:rPr>
          <w:rFonts w:eastAsia="Calibri" w:cs="Arial"/>
          <w:sz w:val="20"/>
          <w:lang w:eastAsia="en-US"/>
        </w:rPr>
        <w:t xml:space="preserve">The </w:t>
      </w:r>
      <w:r w:rsidR="00564D3F">
        <w:rPr>
          <w:rFonts w:eastAsia="Calibri" w:cs="Arial"/>
          <w:sz w:val="20"/>
          <w:lang w:eastAsia="en-US"/>
        </w:rPr>
        <w:t>Data Analytics and Transformation</w:t>
      </w:r>
      <w:r w:rsidR="00D432D0">
        <w:rPr>
          <w:rFonts w:eastAsia="Calibri" w:cs="Arial"/>
          <w:sz w:val="20"/>
          <w:lang w:eastAsia="en-US"/>
        </w:rPr>
        <w:t xml:space="preserve"> team is responsible for improving analysis of key performance data for schools, regions and corporate work units, including transforming the way information is presented and used to drive business outcomes from the classroom to the boardroom.  </w:t>
      </w:r>
    </w:p>
    <w:p w:rsidR="00377486" w:rsidRPr="00675DE1" w:rsidRDefault="00377486" w:rsidP="00C410FB">
      <w:pPr>
        <w:ind w:right="-30"/>
        <w:rPr>
          <w:rFonts w:cs="Arial"/>
          <w:sz w:val="20"/>
        </w:rPr>
      </w:pPr>
    </w:p>
    <w:p w:rsidR="00377486" w:rsidRDefault="00377486" w:rsidP="00C410FB">
      <w:pPr>
        <w:ind w:right="-30"/>
        <w:jc w:val="both"/>
        <w:rPr>
          <w:rFonts w:cs="Arial"/>
          <w:bCs/>
          <w:iCs/>
          <w:sz w:val="20"/>
          <w:lang w:val="en-GB"/>
        </w:rPr>
      </w:pPr>
      <w:r w:rsidRPr="00675DE1">
        <w:rPr>
          <w:rFonts w:cs="Arial"/>
          <w:b/>
          <w:bCs/>
          <w:iCs/>
          <w:sz w:val="20"/>
          <w:u w:val="single"/>
          <w:lang w:val="en-GB"/>
        </w:rPr>
        <w:t>Key Duties and Responsibilities</w:t>
      </w:r>
      <w:r w:rsidRPr="00AC74E2">
        <w:rPr>
          <w:rFonts w:cs="Arial"/>
          <w:b/>
          <w:bCs/>
          <w:iCs/>
          <w:sz w:val="20"/>
          <w:lang w:val="en-GB"/>
        </w:rPr>
        <w:t>:</w:t>
      </w:r>
    </w:p>
    <w:p w:rsidR="00DC2A2F" w:rsidRPr="00C410FB" w:rsidRDefault="00982E6D" w:rsidP="00C410FB">
      <w:pPr>
        <w:pStyle w:val="ListParagraph"/>
        <w:numPr>
          <w:ilvl w:val="0"/>
          <w:numId w:val="13"/>
        </w:numPr>
        <w:ind w:right="-30"/>
        <w:jc w:val="both"/>
        <w:rPr>
          <w:sz w:val="20"/>
        </w:rPr>
      </w:pPr>
      <w:r w:rsidRPr="00C410FB">
        <w:rPr>
          <w:sz w:val="20"/>
        </w:rPr>
        <w:t xml:space="preserve">Provide </w:t>
      </w:r>
      <w:r w:rsidR="00DC2A2F" w:rsidRPr="00C410FB">
        <w:rPr>
          <w:sz w:val="20"/>
        </w:rPr>
        <w:t xml:space="preserve">expert advice regarding the use and interpretation of data to a broad range of to inform </w:t>
      </w:r>
      <w:proofErr w:type="gramStart"/>
      <w:r w:rsidR="00DC2A2F" w:rsidRPr="00C410FB">
        <w:rPr>
          <w:sz w:val="20"/>
        </w:rPr>
        <w:t>decision making</w:t>
      </w:r>
      <w:proofErr w:type="gramEnd"/>
      <w:r w:rsidR="00DC2A2F" w:rsidRPr="00C410FB">
        <w:rPr>
          <w:sz w:val="20"/>
        </w:rPr>
        <w:t xml:space="preserve"> in relation to educational services, policies and program management. </w:t>
      </w:r>
    </w:p>
    <w:p w:rsidR="00982E6D" w:rsidRPr="00C410FB" w:rsidRDefault="00DC2A2F" w:rsidP="00C410FB">
      <w:pPr>
        <w:pStyle w:val="ListParagraph"/>
        <w:numPr>
          <w:ilvl w:val="0"/>
          <w:numId w:val="13"/>
        </w:numPr>
        <w:ind w:right="-30"/>
        <w:jc w:val="both"/>
        <w:rPr>
          <w:sz w:val="20"/>
        </w:rPr>
      </w:pPr>
      <w:r w:rsidRPr="00C410FB">
        <w:rPr>
          <w:sz w:val="20"/>
        </w:rPr>
        <w:t xml:space="preserve">Undertake </w:t>
      </w:r>
      <w:proofErr w:type="gramStart"/>
      <w:r w:rsidRPr="00C410FB">
        <w:rPr>
          <w:sz w:val="20"/>
        </w:rPr>
        <w:t>high level</w:t>
      </w:r>
      <w:proofErr w:type="gramEnd"/>
      <w:r w:rsidRPr="00C410FB">
        <w:rPr>
          <w:sz w:val="20"/>
        </w:rPr>
        <w:t xml:space="preserve"> analysis of student and school performance data </w:t>
      </w:r>
      <w:r w:rsidR="004823F4" w:rsidRPr="00C410FB">
        <w:rPr>
          <w:sz w:val="20"/>
        </w:rPr>
        <w:t xml:space="preserve">to inform the development of dashboards and reports that will assist in driving business transformation throughout the Department. </w:t>
      </w:r>
    </w:p>
    <w:p w:rsidR="004823F4" w:rsidRPr="00C410FB" w:rsidRDefault="004823F4" w:rsidP="00C410FB">
      <w:pPr>
        <w:pStyle w:val="ListParagraph"/>
        <w:numPr>
          <w:ilvl w:val="0"/>
          <w:numId w:val="13"/>
        </w:numPr>
        <w:ind w:right="-30"/>
        <w:jc w:val="both"/>
        <w:rPr>
          <w:sz w:val="20"/>
        </w:rPr>
      </w:pPr>
      <w:r w:rsidRPr="00C410FB">
        <w:rPr>
          <w:sz w:val="20"/>
        </w:rPr>
        <w:t xml:space="preserve">Work collaboratively within the DAT team and across the organisation, including with schools and external service providers, to propose and implement practical, fit for purpose and innovative solutions regarding the use of data to elicit system and school improvement. </w:t>
      </w:r>
    </w:p>
    <w:p w:rsidR="004823F4" w:rsidRPr="00C410FB" w:rsidRDefault="004823F4" w:rsidP="00C410FB">
      <w:pPr>
        <w:pStyle w:val="ListParagraph"/>
        <w:numPr>
          <w:ilvl w:val="0"/>
          <w:numId w:val="13"/>
        </w:numPr>
        <w:ind w:right="-30"/>
        <w:jc w:val="both"/>
        <w:rPr>
          <w:sz w:val="20"/>
        </w:rPr>
      </w:pPr>
      <w:r w:rsidRPr="00C410FB">
        <w:rPr>
          <w:sz w:val="20"/>
        </w:rPr>
        <w:t xml:space="preserve">Identify, troubleshoot and resolve complex technical issues in relation to the DAT program. </w:t>
      </w:r>
    </w:p>
    <w:p w:rsidR="000A6295" w:rsidRPr="00675DE1" w:rsidRDefault="000A6295" w:rsidP="00C410FB">
      <w:pPr>
        <w:ind w:right="-30"/>
        <w:jc w:val="both"/>
        <w:rPr>
          <w:rFonts w:eastAsia="Calibri" w:cs="Arial"/>
          <w:sz w:val="20"/>
          <w:lang w:eastAsia="en-US"/>
        </w:rPr>
      </w:pPr>
    </w:p>
    <w:p w:rsidR="00377486" w:rsidRPr="00982E6D" w:rsidRDefault="00377486" w:rsidP="00C410FB">
      <w:pPr>
        <w:ind w:right="-30"/>
        <w:jc w:val="both"/>
        <w:rPr>
          <w:rFonts w:cs="Arial"/>
          <w:sz w:val="20"/>
        </w:rPr>
      </w:pPr>
      <w:r w:rsidRPr="00982E6D">
        <w:rPr>
          <w:rFonts w:cs="Arial"/>
          <w:b/>
          <w:sz w:val="20"/>
          <w:u w:val="single"/>
        </w:rPr>
        <w:t>Selection Criteria</w:t>
      </w:r>
      <w:r w:rsidRPr="00982E6D">
        <w:rPr>
          <w:rFonts w:cs="Arial"/>
          <w:sz w:val="20"/>
        </w:rPr>
        <w:t xml:space="preserve"> </w:t>
      </w:r>
    </w:p>
    <w:p w:rsidR="000A6295" w:rsidRPr="00C410FB" w:rsidRDefault="000A6295" w:rsidP="00C410FB">
      <w:pPr>
        <w:ind w:right="-30"/>
        <w:jc w:val="both"/>
        <w:rPr>
          <w:rFonts w:cs="Arial"/>
          <w:b/>
          <w:sz w:val="20"/>
          <w:u w:val="single"/>
        </w:rPr>
      </w:pPr>
      <w:r w:rsidRPr="00C410FB">
        <w:rPr>
          <w:rFonts w:cs="Arial"/>
          <w:b/>
          <w:sz w:val="20"/>
          <w:u w:val="single"/>
        </w:rPr>
        <w:t>Essential:</w:t>
      </w:r>
    </w:p>
    <w:p w:rsidR="00982E6D" w:rsidRPr="00C410FB" w:rsidRDefault="00AC1F12" w:rsidP="00C410FB">
      <w:pPr>
        <w:pStyle w:val="ListParagraph"/>
        <w:numPr>
          <w:ilvl w:val="0"/>
          <w:numId w:val="14"/>
        </w:numPr>
        <w:ind w:right="-30"/>
        <w:jc w:val="both"/>
        <w:rPr>
          <w:rFonts w:cs="Arial"/>
          <w:sz w:val="20"/>
          <w:lang w:val="en-GB"/>
        </w:rPr>
      </w:pPr>
      <w:r w:rsidRPr="00C410FB">
        <w:rPr>
          <w:rFonts w:cs="Arial"/>
          <w:sz w:val="20"/>
          <w:lang w:val="en-GB"/>
        </w:rPr>
        <w:t>S</w:t>
      </w:r>
      <w:r w:rsidR="00982E6D" w:rsidRPr="00C410FB">
        <w:rPr>
          <w:rFonts w:cs="Arial"/>
          <w:sz w:val="20"/>
          <w:lang w:val="en-GB"/>
        </w:rPr>
        <w:t xml:space="preserve">trong interpretative and analytical skills, including </w:t>
      </w:r>
      <w:r w:rsidR="002F2937" w:rsidRPr="00C410FB">
        <w:rPr>
          <w:rFonts w:cs="Arial"/>
          <w:sz w:val="20"/>
          <w:lang w:val="en-GB"/>
        </w:rPr>
        <w:t xml:space="preserve">the </w:t>
      </w:r>
      <w:r w:rsidR="00982E6D" w:rsidRPr="00C410FB">
        <w:rPr>
          <w:rFonts w:cs="Arial"/>
          <w:sz w:val="20"/>
          <w:lang w:val="en-GB"/>
        </w:rPr>
        <w:t xml:space="preserve">ability to think clearly and interpret non-specific requirements of </w:t>
      </w:r>
      <w:r w:rsidR="00D22820" w:rsidRPr="00C410FB">
        <w:rPr>
          <w:rFonts w:cs="Arial"/>
          <w:sz w:val="20"/>
          <w:lang w:val="en-GB"/>
        </w:rPr>
        <w:t>school and corporate stakeholders</w:t>
      </w:r>
      <w:r w:rsidR="00982E6D" w:rsidRPr="00C410FB">
        <w:rPr>
          <w:rFonts w:cs="Arial"/>
          <w:sz w:val="20"/>
          <w:lang w:val="en-GB"/>
        </w:rPr>
        <w:t>.</w:t>
      </w:r>
    </w:p>
    <w:p w:rsidR="00545926" w:rsidRPr="00C410FB" w:rsidRDefault="008316C6" w:rsidP="00C410FB">
      <w:pPr>
        <w:pStyle w:val="ListParagraph"/>
        <w:numPr>
          <w:ilvl w:val="0"/>
          <w:numId w:val="14"/>
        </w:numPr>
        <w:ind w:right="-30"/>
        <w:jc w:val="both"/>
        <w:rPr>
          <w:rFonts w:cs="Arial"/>
          <w:sz w:val="20"/>
          <w:lang w:val="en-GB"/>
        </w:rPr>
      </w:pPr>
      <w:r w:rsidRPr="00C410FB">
        <w:rPr>
          <w:rFonts w:cs="Arial"/>
          <w:sz w:val="20"/>
          <w:lang w:val="en-GB"/>
        </w:rPr>
        <w:t>Proven experience in developing of source-to-target documentation, use cases and the ability to understand business needs and translate them into technical specifications.</w:t>
      </w:r>
    </w:p>
    <w:p w:rsidR="00545926" w:rsidRPr="00C410FB" w:rsidRDefault="00545926" w:rsidP="00C410FB">
      <w:pPr>
        <w:pStyle w:val="ListParagraph"/>
        <w:numPr>
          <w:ilvl w:val="0"/>
          <w:numId w:val="14"/>
        </w:numPr>
        <w:ind w:right="-30"/>
        <w:jc w:val="both"/>
        <w:rPr>
          <w:rFonts w:cs="Arial"/>
          <w:sz w:val="20"/>
          <w:lang w:val="en-GB"/>
        </w:rPr>
      </w:pPr>
      <w:r w:rsidRPr="00C410FB">
        <w:rPr>
          <w:rFonts w:cs="Arial"/>
          <w:sz w:val="20"/>
          <w:lang w:val="en-GB"/>
        </w:rPr>
        <w:t>Knowledge of data governance principles and proven experience in summarising large volumes of data and communicating the results effectively through dashboards and reports.</w:t>
      </w:r>
    </w:p>
    <w:p w:rsidR="00AC1F12" w:rsidRPr="00C410FB" w:rsidRDefault="00AC1F12" w:rsidP="00C410FB">
      <w:pPr>
        <w:pStyle w:val="ListParagraph"/>
        <w:numPr>
          <w:ilvl w:val="0"/>
          <w:numId w:val="14"/>
        </w:numPr>
        <w:ind w:right="-30"/>
        <w:jc w:val="both"/>
        <w:rPr>
          <w:bCs/>
          <w:sz w:val="20"/>
        </w:rPr>
      </w:pPr>
      <w:r w:rsidRPr="00C410FB">
        <w:rPr>
          <w:bCs/>
          <w:sz w:val="20"/>
        </w:rPr>
        <w:t xml:space="preserve">Experience with </w:t>
      </w:r>
      <w:r w:rsidR="00D774A6" w:rsidRPr="00C410FB">
        <w:rPr>
          <w:bCs/>
          <w:sz w:val="20"/>
        </w:rPr>
        <w:t xml:space="preserve">Agile methodologies, </w:t>
      </w:r>
      <w:r w:rsidR="00982E6D" w:rsidRPr="00C410FB">
        <w:rPr>
          <w:bCs/>
          <w:sz w:val="20"/>
        </w:rPr>
        <w:t>relevant</w:t>
      </w:r>
      <w:r w:rsidR="00D774A6" w:rsidRPr="00C410FB">
        <w:rPr>
          <w:bCs/>
          <w:sz w:val="20"/>
        </w:rPr>
        <w:t xml:space="preserve"> reporting tools and programming languages and</w:t>
      </w:r>
      <w:r w:rsidRPr="00C410FB">
        <w:rPr>
          <w:bCs/>
          <w:sz w:val="20"/>
        </w:rPr>
        <w:t xml:space="preserve"> demonstrated proficiency in </w:t>
      </w:r>
      <w:r w:rsidRPr="00C410FB">
        <w:rPr>
          <w:rFonts w:cs="Arial"/>
          <w:sz w:val="20"/>
          <w:lang w:val="en-GB"/>
        </w:rPr>
        <w:t>manipulating complex datasets from diverse sources</w:t>
      </w:r>
      <w:r w:rsidRPr="00C410FB">
        <w:rPr>
          <w:bCs/>
          <w:sz w:val="20"/>
        </w:rPr>
        <w:t>.</w:t>
      </w:r>
    </w:p>
    <w:p w:rsidR="00AC1F12" w:rsidRPr="00C410FB" w:rsidRDefault="00AC1F12" w:rsidP="00C410FB">
      <w:pPr>
        <w:pStyle w:val="ListParagraph"/>
        <w:numPr>
          <w:ilvl w:val="0"/>
          <w:numId w:val="14"/>
        </w:numPr>
        <w:ind w:right="-30"/>
        <w:jc w:val="both"/>
        <w:rPr>
          <w:bCs/>
          <w:sz w:val="20"/>
        </w:rPr>
      </w:pPr>
      <w:r w:rsidRPr="00C410FB">
        <w:rPr>
          <w:bCs/>
          <w:sz w:val="20"/>
        </w:rPr>
        <w:t xml:space="preserve">Well-developed communication and interpersonal skills, with proven success at building and maintaining productive working relationships with people of diverse cultural </w:t>
      </w:r>
      <w:r w:rsidR="00D22820" w:rsidRPr="00C410FB">
        <w:rPr>
          <w:bCs/>
          <w:sz w:val="20"/>
        </w:rPr>
        <w:t xml:space="preserve">and technical </w:t>
      </w:r>
      <w:r w:rsidRPr="00C410FB">
        <w:rPr>
          <w:bCs/>
          <w:sz w:val="20"/>
        </w:rPr>
        <w:t xml:space="preserve">backgrounds. </w:t>
      </w:r>
    </w:p>
    <w:p w:rsidR="000A6295" w:rsidRPr="00982E6D" w:rsidRDefault="000A6295" w:rsidP="00C410FB">
      <w:pPr>
        <w:ind w:right="-30"/>
        <w:jc w:val="both"/>
        <w:rPr>
          <w:rFonts w:cs="Arial"/>
          <w:sz w:val="20"/>
        </w:rPr>
      </w:pPr>
    </w:p>
    <w:p w:rsidR="00982E6D" w:rsidRPr="00C410FB" w:rsidRDefault="000A6295" w:rsidP="00C410FB">
      <w:pPr>
        <w:ind w:right="-30"/>
        <w:jc w:val="both"/>
        <w:rPr>
          <w:rFonts w:cs="Arial"/>
          <w:b/>
          <w:sz w:val="20"/>
          <w:u w:val="single"/>
        </w:rPr>
      </w:pPr>
      <w:r w:rsidRPr="00C410FB">
        <w:rPr>
          <w:rFonts w:cs="Arial"/>
          <w:b/>
          <w:sz w:val="20"/>
          <w:u w:val="single"/>
        </w:rPr>
        <w:t>Desirable:</w:t>
      </w:r>
    </w:p>
    <w:p w:rsidR="00545926" w:rsidRPr="00C410FB" w:rsidRDefault="00D774A6" w:rsidP="00C410FB">
      <w:pPr>
        <w:pStyle w:val="ListParagraph"/>
        <w:keepNext/>
        <w:numPr>
          <w:ilvl w:val="0"/>
          <w:numId w:val="15"/>
        </w:numPr>
        <w:ind w:right="-30"/>
        <w:jc w:val="both"/>
        <w:outlineLvl w:val="1"/>
        <w:rPr>
          <w:rFonts w:cs="Arial"/>
          <w:sz w:val="20"/>
          <w:lang w:val="en-GB"/>
        </w:rPr>
      </w:pPr>
      <w:bookmarkStart w:id="0" w:name="_GoBack"/>
      <w:r w:rsidRPr="00C410FB">
        <w:rPr>
          <w:rFonts w:cs="Arial"/>
          <w:sz w:val="20"/>
          <w:lang w:val="en-GB"/>
        </w:rPr>
        <w:t>Tertiary q</w:t>
      </w:r>
      <w:r w:rsidR="00982E6D" w:rsidRPr="00C410FB">
        <w:rPr>
          <w:rFonts w:cs="Arial"/>
          <w:sz w:val="20"/>
          <w:lang w:val="en-GB"/>
        </w:rPr>
        <w:t xml:space="preserve">ualifications </w:t>
      </w:r>
      <w:r w:rsidRPr="00C410FB">
        <w:rPr>
          <w:rFonts w:cs="Arial"/>
          <w:sz w:val="20"/>
          <w:lang w:val="en-GB"/>
        </w:rPr>
        <w:t xml:space="preserve">in a related discipline such as ICT, statistics or a </w:t>
      </w:r>
      <w:r w:rsidR="00982E6D" w:rsidRPr="00C410FB">
        <w:rPr>
          <w:rFonts w:cs="Arial"/>
          <w:sz w:val="20"/>
          <w:lang w:val="en-GB"/>
        </w:rPr>
        <w:t>related field.</w:t>
      </w:r>
    </w:p>
    <w:p w:rsidR="00545926" w:rsidRPr="00C410FB" w:rsidRDefault="00545926" w:rsidP="00C410FB">
      <w:pPr>
        <w:pStyle w:val="ListParagraph"/>
        <w:keepNext/>
        <w:numPr>
          <w:ilvl w:val="0"/>
          <w:numId w:val="15"/>
        </w:numPr>
        <w:ind w:right="-30"/>
        <w:jc w:val="both"/>
        <w:outlineLvl w:val="1"/>
        <w:rPr>
          <w:rFonts w:cs="Arial"/>
          <w:sz w:val="20"/>
          <w:lang w:val="en-GB"/>
        </w:rPr>
      </w:pPr>
      <w:r w:rsidRPr="00C410FB">
        <w:rPr>
          <w:bCs/>
          <w:sz w:val="20"/>
        </w:rPr>
        <w:t>Understanding of the Northern Territory education context and issues related to service delivery in remote locations.</w:t>
      </w:r>
    </w:p>
    <w:p w:rsidR="00545926" w:rsidRPr="00C410FB" w:rsidRDefault="00545926" w:rsidP="00C410FB">
      <w:pPr>
        <w:pStyle w:val="ListParagraph"/>
        <w:keepNext/>
        <w:numPr>
          <w:ilvl w:val="0"/>
          <w:numId w:val="15"/>
        </w:numPr>
        <w:ind w:right="-30"/>
        <w:jc w:val="both"/>
        <w:outlineLvl w:val="1"/>
        <w:rPr>
          <w:rFonts w:cs="Arial"/>
          <w:sz w:val="20"/>
          <w:lang w:val="en-GB"/>
        </w:rPr>
      </w:pPr>
      <w:r w:rsidRPr="00C410FB">
        <w:rPr>
          <w:rFonts w:cs="Arial"/>
          <w:sz w:val="20"/>
          <w:lang w:val="en-GB"/>
        </w:rPr>
        <w:t>Experience with some or all of the following tools and techniques: Business Objects, Microsoft Power BI, Microsoft SQL Server 2005/2008, Integration Services, SQL, Visual Basic and data modelling tools.</w:t>
      </w:r>
    </w:p>
    <w:bookmarkEnd w:id="0"/>
    <w:p w:rsidR="00545926" w:rsidRPr="007E2705" w:rsidRDefault="00545926" w:rsidP="00C410FB">
      <w:pPr>
        <w:ind w:right="-30"/>
        <w:rPr>
          <w:rFonts w:cs="Arial"/>
          <w:bCs/>
          <w:iCs/>
          <w:sz w:val="19"/>
          <w:szCs w:val="19"/>
          <w:lang w:val="en-GB"/>
        </w:rPr>
      </w:pPr>
    </w:p>
    <w:p w:rsidR="00545926" w:rsidRPr="008316C6" w:rsidRDefault="00545926" w:rsidP="00C410FB">
      <w:pPr>
        <w:ind w:right="-30"/>
        <w:jc w:val="both"/>
        <w:rPr>
          <w:rFonts w:cs="Arial"/>
          <w:bCs/>
          <w:iCs/>
          <w:sz w:val="20"/>
          <w:lang w:val="en-GB"/>
        </w:rPr>
      </w:pPr>
      <w:r w:rsidRPr="008316C6">
        <w:rPr>
          <w:rFonts w:cs="Arial"/>
          <w:b/>
          <w:bCs/>
          <w:iCs/>
          <w:sz w:val="20"/>
          <w:u w:val="single"/>
          <w:lang w:val="en-GB"/>
        </w:rPr>
        <w:t>Further Information</w:t>
      </w:r>
      <w:r w:rsidRPr="008316C6">
        <w:rPr>
          <w:rFonts w:cs="Arial"/>
          <w:b/>
          <w:bCs/>
          <w:iCs/>
          <w:sz w:val="20"/>
          <w:lang w:val="en-GB"/>
        </w:rPr>
        <w:t>:</w:t>
      </w:r>
      <w:r w:rsidRPr="008316C6">
        <w:rPr>
          <w:rFonts w:cs="Arial"/>
          <w:bCs/>
          <w:iCs/>
          <w:sz w:val="20"/>
          <w:lang w:val="en-GB"/>
        </w:rPr>
        <w:t xml:space="preserve"> The successful applicant will be required to obtain a Working with Children Clearance.</w:t>
      </w:r>
    </w:p>
    <w:p w:rsidR="00545926" w:rsidRPr="00675DE1" w:rsidRDefault="00545926" w:rsidP="00C410FB">
      <w:pPr>
        <w:ind w:right="-30"/>
        <w:jc w:val="both"/>
        <w:rPr>
          <w:sz w:val="20"/>
          <w:lang w:val="en-GB"/>
        </w:rPr>
      </w:pPr>
    </w:p>
    <w:p w:rsidR="00377486" w:rsidRPr="00675DE1" w:rsidRDefault="00377486" w:rsidP="00C410FB">
      <w:pPr>
        <w:tabs>
          <w:tab w:val="right" w:pos="10460"/>
        </w:tabs>
        <w:ind w:right="-30"/>
        <w:jc w:val="both"/>
        <w:rPr>
          <w:rFonts w:cs="Arial"/>
          <w:b/>
          <w:sz w:val="20"/>
        </w:rPr>
      </w:pPr>
      <w:r w:rsidRPr="00675DE1">
        <w:rPr>
          <w:rFonts w:cs="Arial"/>
          <w:b/>
          <w:sz w:val="20"/>
        </w:rPr>
        <w:t xml:space="preserve">Approved: </w:t>
      </w:r>
      <w:r w:rsidR="00D774A6">
        <w:rPr>
          <w:rFonts w:cs="Arial"/>
          <w:b/>
          <w:sz w:val="20"/>
        </w:rPr>
        <w:t>August 2019</w:t>
      </w:r>
      <w:r w:rsidR="00C47B37" w:rsidRPr="00675DE1">
        <w:rPr>
          <w:rFonts w:cs="Arial"/>
          <w:b/>
          <w:sz w:val="20"/>
        </w:rPr>
        <w:tab/>
      </w:r>
      <w:r w:rsidR="00076959">
        <w:rPr>
          <w:rFonts w:cs="Arial"/>
          <w:b/>
          <w:sz w:val="20"/>
        </w:rPr>
        <w:t>Alex Knowler, Director PMO</w:t>
      </w:r>
    </w:p>
    <w:sectPr w:rsidR="00377486" w:rsidRPr="00675DE1"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B2" w:rsidRDefault="002A6DB2" w:rsidP="00BE3387">
      <w:r>
        <w:separator/>
      </w:r>
    </w:p>
  </w:endnote>
  <w:endnote w:type="continuationSeparator" w:id="0">
    <w:p w:rsidR="002A6DB2" w:rsidRDefault="002A6DB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76959">
      <w:rPr>
        <w:noProof/>
      </w:rPr>
      <w:t>2</w:t>
    </w:r>
    <w:r>
      <w:fldChar w:fldCharType="end"/>
    </w:r>
    <w:r>
      <w:t xml:space="preserve"> of </w:t>
    </w:r>
    <w:r w:rsidR="00E51F52">
      <w:rPr>
        <w:noProof/>
      </w:rPr>
      <w:fldChar w:fldCharType="begin"/>
    </w:r>
    <w:r w:rsidR="00E51F52">
      <w:rPr>
        <w:noProof/>
      </w:rPr>
      <w:instrText xml:space="preserve"> NUMPAGES  \* Arabic  \* MERGEFORMAT </w:instrText>
    </w:r>
    <w:r w:rsidR="00E51F52">
      <w:rPr>
        <w:noProof/>
      </w:rPr>
      <w:fldChar w:fldCharType="separate"/>
    </w:r>
    <w:r w:rsidR="00076959">
      <w:rPr>
        <w:noProof/>
      </w:rPr>
      <w:t>2</w:t>
    </w:r>
    <w:r w:rsidR="00E51F52">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B2" w:rsidRDefault="002A6DB2" w:rsidP="00BE3387">
      <w:r>
        <w:separator/>
      </w:r>
    </w:p>
  </w:footnote>
  <w:footnote w:type="continuationSeparator" w:id="0">
    <w:p w:rsidR="002A6DB2" w:rsidRDefault="002A6DB2"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8B06E5"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0972F9"/>
    <w:multiLevelType w:val="hybridMultilevel"/>
    <w:tmpl w:val="17009D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687164"/>
    <w:multiLevelType w:val="hybridMultilevel"/>
    <w:tmpl w:val="36689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395E3C"/>
    <w:multiLevelType w:val="hybridMultilevel"/>
    <w:tmpl w:val="98546F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745184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BE40C64"/>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F6E57C9"/>
    <w:multiLevelType w:val="hybridMultilevel"/>
    <w:tmpl w:val="F112C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5C510F3"/>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AA2117F"/>
    <w:multiLevelType w:val="hybridMultilevel"/>
    <w:tmpl w:val="B22E43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ACC6F5B"/>
    <w:multiLevelType w:val="hybridMultilevel"/>
    <w:tmpl w:val="7CF4FE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C9F6EB9"/>
    <w:multiLevelType w:val="singleLevel"/>
    <w:tmpl w:val="C928B6F2"/>
    <w:lvl w:ilvl="0">
      <w:start w:val="1"/>
      <w:numFmt w:val="decimal"/>
      <w:lvlText w:val="%1."/>
      <w:lvlJc w:val="left"/>
      <w:pPr>
        <w:tabs>
          <w:tab w:val="num" w:pos="720"/>
        </w:tabs>
        <w:ind w:left="720" w:hanging="720"/>
      </w:pPr>
      <w:rPr>
        <w:rFonts w:hint="default"/>
      </w:rPr>
    </w:lvl>
  </w:abstractNum>
  <w:abstractNum w:abstractNumId="13"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4"/>
  </w:num>
  <w:num w:numId="2">
    <w:abstractNumId w:val="4"/>
  </w:num>
  <w:num w:numId="3">
    <w:abstractNumId w:val="13"/>
  </w:num>
  <w:num w:numId="4">
    <w:abstractNumId w:val="7"/>
  </w:num>
  <w:num w:numId="5">
    <w:abstractNumId w:val="9"/>
  </w:num>
  <w:num w:numId="6">
    <w:abstractNumId w:val="6"/>
  </w:num>
  <w:num w:numId="7">
    <w:abstractNumId w:val="12"/>
  </w:num>
  <w:num w:numId="8">
    <w:abstractNumId w:val="5"/>
  </w:num>
  <w:num w:numId="9">
    <w:abstractNumId w:val="0"/>
  </w:num>
  <w:num w:numId="10">
    <w:abstractNumId w:val="2"/>
  </w:num>
  <w:num w:numId="11">
    <w:abstractNumId w:val="8"/>
  </w:num>
  <w:num w:numId="12">
    <w:abstractNumId w:val="3"/>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76959"/>
    <w:rsid w:val="000A120A"/>
    <w:rsid w:val="000A6295"/>
    <w:rsid w:val="000D1972"/>
    <w:rsid w:val="000E390A"/>
    <w:rsid w:val="0010192C"/>
    <w:rsid w:val="00102470"/>
    <w:rsid w:val="0011354C"/>
    <w:rsid w:val="001207E3"/>
    <w:rsid w:val="0012318A"/>
    <w:rsid w:val="00156E83"/>
    <w:rsid w:val="00173880"/>
    <w:rsid w:val="00176AF2"/>
    <w:rsid w:val="00185976"/>
    <w:rsid w:val="001A7D85"/>
    <w:rsid w:val="001D5B69"/>
    <w:rsid w:val="001E0A0B"/>
    <w:rsid w:val="001E4573"/>
    <w:rsid w:val="001E7DFE"/>
    <w:rsid w:val="001F09D7"/>
    <w:rsid w:val="00201F06"/>
    <w:rsid w:val="00206EC0"/>
    <w:rsid w:val="00282309"/>
    <w:rsid w:val="002906F1"/>
    <w:rsid w:val="002A6DB2"/>
    <w:rsid w:val="002C425D"/>
    <w:rsid w:val="002E18ED"/>
    <w:rsid w:val="002E3EAE"/>
    <w:rsid w:val="002F2937"/>
    <w:rsid w:val="002F7A9F"/>
    <w:rsid w:val="00307DB8"/>
    <w:rsid w:val="00321E86"/>
    <w:rsid w:val="00337CF6"/>
    <w:rsid w:val="00347502"/>
    <w:rsid w:val="00347F4D"/>
    <w:rsid w:val="003507D9"/>
    <w:rsid w:val="00354933"/>
    <w:rsid w:val="00377486"/>
    <w:rsid w:val="00384935"/>
    <w:rsid w:val="003D2F7A"/>
    <w:rsid w:val="00421A85"/>
    <w:rsid w:val="00422FEF"/>
    <w:rsid w:val="00432EEE"/>
    <w:rsid w:val="00467930"/>
    <w:rsid w:val="004823F4"/>
    <w:rsid w:val="00492965"/>
    <w:rsid w:val="004B2629"/>
    <w:rsid w:val="004C2E58"/>
    <w:rsid w:val="004D31E5"/>
    <w:rsid w:val="00501FE3"/>
    <w:rsid w:val="00520ED8"/>
    <w:rsid w:val="00531BBC"/>
    <w:rsid w:val="0053379B"/>
    <w:rsid w:val="00537312"/>
    <w:rsid w:val="00545926"/>
    <w:rsid w:val="0055195B"/>
    <w:rsid w:val="00564D3F"/>
    <w:rsid w:val="0060741F"/>
    <w:rsid w:val="006341E4"/>
    <w:rsid w:val="00656BDB"/>
    <w:rsid w:val="006658DA"/>
    <w:rsid w:val="00675DE1"/>
    <w:rsid w:val="0068556B"/>
    <w:rsid w:val="006B594C"/>
    <w:rsid w:val="006C0BAF"/>
    <w:rsid w:val="006C7F36"/>
    <w:rsid w:val="006D5F76"/>
    <w:rsid w:val="00705A34"/>
    <w:rsid w:val="00707574"/>
    <w:rsid w:val="00726813"/>
    <w:rsid w:val="0073675A"/>
    <w:rsid w:val="007448C2"/>
    <w:rsid w:val="007515F7"/>
    <w:rsid w:val="007712D3"/>
    <w:rsid w:val="007766E2"/>
    <w:rsid w:val="007B05C5"/>
    <w:rsid w:val="007D5E5D"/>
    <w:rsid w:val="007E1407"/>
    <w:rsid w:val="0080386F"/>
    <w:rsid w:val="00813E9C"/>
    <w:rsid w:val="00816CEC"/>
    <w:rsid w:val="008316C6"/>
    <w:rsid w:val="00833EDC"/>
    <w:rsid w:val="008741B1"/>
    <w:rsid w:val="008824C6"/>
    <w:rsid w:val="008C1F3D"/>
    <w:rsid w:val="008C2F51"/>
    <w:rsid w:val="00904C42"/>
    <w:rsid w:val="00910B3C"/>
    <w:rsid w:val="009438DE"/>
    <w:rsid w:val="00964734"/>
    <w:rsid w:val="00982E6D"/>
    <w:rsid w:val="00996217"/>
    <w:rsid w:val="009E5913"/>
    <w:rsid w:val="009E5D07"/>
    <w:rsid w:val="00A223EB"/>
    <w:rsid w:val="00A33A98"/>
    <w:rsid w:val="00A653CD"/>
    <w:rsid w:val="00A70DE8"/>
    <w:rsid w:val="00A81CCF"/>
    <w:rsid w:val="00A92BC3"/>
    <w:rsid w:val="00AA1DC3"/>
    <w:rsid w:val="00AB10E7"/>
    <w:rsid w:val="00AB1B2A"/>
    <w:rsid w:val="00AB4916"/>
    <w:rsid w:val="00AC1F12"/>
    <w:rsid w:val="00AC74E2"/>
    <w:rsid w:val="00B12C1C"/>
    <w:rsid w:val="00B2577E"/>
    <w:rsid w:val="00B423DA"/>
    <w:rsid w:val="00B56B1B"/>
    <w:rsid w:val="00B75F17"/>
    <w:rsid w:val="00B96BFB"/>
    <w:rsid w:val="00BB0572"/>
    <w:rsid w:val="00BD5A16"/>
    <w:rsid w:val="00BD7C6A"/>
    <w:rsid w:val="00BE3387"/>
    <w:rsid w:val="00BF7B18"/>
    <w:rsid w:val="00C07292"/>
    <w:rsid w:val="00C21D69"/>
    <w:rsid w:val="00C22565"/>
    <w:rsid w:val="00C410FB"/>
    <w:rsid w:val="00C45151"/>
    <w:rsid w:val="00C461D9"/>
    <w:rsid w:val="00C47B37"/>
    <w:rsid w:val="00C52852"/>
    <w:rsid w:val="00C61A69"/>
    <w:rsid w:val="00C94C9A"/>
    <w:rsid w:val="00CD414A"/>
    <w:rsid w:val="00CD645F"/>
    <w:rsid w:val="00CE2D72"/>
    <w:rsid w:val="00D121BD"/>
    <w:rsid w:val="00D22820"/>
    <w:rsid w:val="00D25788"/>
    <w:rsid w:val="00D432D0"/>
    <w:rsid w:val="00D774A6"/>
    <w:rsid w:val="00D77CB5"/>
    <w:rsid w:val="00D80E2F"/>
    <w:rsid w:val="00DC2A2F"/>
    <w:rsid w:val="00DD46BB"/>
    <w:rsid w:val="00E03B6D"/>
    <w:rsid w:val="00E135D5"/>
    <w:rsid w:val="00E179D0"/>
    <w:rsid w:val="00E361D8"/>
    <w:rsid w:val="00E51F52"/>
    <w:rsid w:val="00E76700"/>
    <w:rsid w:val="00E77FCD"/>
    <w:rsid w:val="00E82280"/>
    <w:rsid w:val="00E82324"/>
    <w:rsid w:val="00EA24D3"/>
    <w:rsid w:val="00EA5666"/>
    <w:rsid w:val="00EC0314"/>
    <w:rsid w:val="00EC5D06"/>
    <w:rsid w:val="00EF29B7"/>
    <w:rsid w:val="00F053D9"/>
    <w:rsid w:val="00F2039C"/>
    <w:rsid w:val="00F2135D"/>
    <w:rsid w:val="00F34991"/>
    <w:rsid w:val="00F45FB1"/>
    <w:rsid w:val="00F80F7E"/>
    <w:rsid w:val="00FC5F02"/>
    <w:rsid w:val="00FC6DD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124D"/>
  <w15:docId w15:val="{BA23B9A3-7DE4-4E15-9412-BB39561F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038311937">
      <w:bodyDiv w:val="1"/>
      <w:marLeft w:val="0"/>
      <w:marRight w:val="0"/>
      <w:marTop w:val="0"/>
      <w:marBottom w:val="0"/>
      <w:divBdr>
        <w:top w:val="none" w:sz="0" w:space="0" w:color="auto"/>
        <w:left w:val="none" w:sz="0" w:space="0" w:color="auto"/>
        <w:bottom w:val="none" w:sz="0" w:space="0" w:color="auto"/>
        <w:right w:val="none" w:sz="0" w:space="0" w:color="auto"/>
      </w:divBdr>
      <w:divsChild>
        <w:div w:id="1339236691">
          <w:marLeft w:val="0"/>
          <w:marRight w:val="0"/>
          <w:marTop w:val="0"/>
          <w:marBottom w:val="0"/>
          <w:divBdr>
            <w:top w:val="none" w:sz="0" w:space="0" w:color="auto"/>
            <w:left w:val="none" w:sz="0" w:space="0" w:color="auto"/>
            <w:bottom w:val="none" w:sz="0" w:space="0" w:color="auto"/>
            <w:right w:val="none" w:sz="0" w:space="0" w:color="auto"/>
          </w:divBdr>
          <w:divsChild>
            <w:div w:id="669140929">
              <w:marLeft w:val="0"/>
              <w:marRight w:val="0"/>
              <w:marTop w:val="0"/>
              <w:marBottom w:val="0"/>
              <w:divBdr>
                <w:top w:val="none" w:sz="0" w:space="0" w:color="auto"/>
                <w:left w:val="none" w:sz="0" w:space="0" w:color="auto"/>
                <w:bottom w:val="none" w:sz="0" w:space="0" w:color="auto"/>
                <w:right w:val="none" w:sz="0" w:space="0" w:color="auto"/>
              </w:divBdr>
              <w:divsChild>
                <w:div w:id="1249074827">
                  <w:marLeft w:val="0"/>
                  <w:marRight w:val="0"/>
                  <w:marTop w:val="0"/>
                  <w:marBottom w:val="0"/>
                  <w:divBdr>
                    <w:top w:val="none" w:sz="0" w:space="0" w:color="auto"/>
                    <w:left w:val="none" w:sz="0" w:space="0" w:color="auto"/>
                    <w:bottom w:val="none" w:sz="0" w:space="0" w:color="auto"/>
                    <w:right w:val="none" w:sz="0" w:space="0" w:color="auto"/>
                  </w:divBdr>
                  <w:divsChild>
                    <w:div w:id="1811366144">
                      <w:marLeft w:val="0"/>
                      <w:marRight w:val="0"/>
                      <w:marTop w:val="0"/>
                      <w:marBottom w:val="0"/>
                      <w:divBdr>
                        <w:top w:val="none" w:sz="0" w:space="0" w:color="auto"/>
                        <w:left w:val="none" w:sz="0" w:space="0" w:color="auto"/>
                        <w:bottom w:val="none" w:sz="0" w:space="0" w:color="auto"/>
                        <w:right w:val="none" w:sz="0" w:space="0" w:color="auto"/>
                      </w:divBdr>
                      <w:divsChild>
                        <w:div w:id="549148928">
                          <w:marLeft w:val="0"/>
                          <w:marRight w:val="0"/>
                          <w:marTop w:val="0"/>
                          <w:marBottom w:val="0"/>
                          <w:divBdr>
                            <w:top w:val="none" w:sz="0" w:space="0" w:color="auto"/>
                            <w:left w:val="none" w:sz="0" w:space="0" w:color="auto"/>
                            <w:bottom w:val="none" w:sz="0" w:space="0" w:color="auto"/>
                            <w:right w:val="none" w:sz="0" w:space="0" w:color="auto"/>
                          </w:divBdr>
                          <w:divsChild>
                            <w:div w:id="863708594">
                              <w:marLeft w:val="0"/>
                              <w:marRight w:val="0"/>
                              <w:marTop w:val="0"/>
                              <w:marBottom w:val="0"/>
                              <w:divBdr>
                                <w:top w:val="none" w:sz="0" w:space="0" w:color="auto"/>
                                <w:left w:val="none" w:sz="0" w:space="0" w:color="auto"/>
                                <w:bottom w:val="none" w:sz="0" w:space="0" w:color="auto"/>
                                <w:right w:val="none" w:sz="0" w:space="0" w:color="auto"/>
                              </w:divBdr>
                              <w:divsChild>
                                <w:div w:id="466510369">
                                  <w:marLeft w:val="0"/>
                                  <w:marRight w:val="0"/>
                                  <w:marTop w:val="0"/>
                                  <w:marBottom w:val="0"/>
                                  <w:divBdr>
                                    <w:top w:val="none" w:sz="0" w:space="0" w:color="auto"/>
                                    <w:left w:val="none" w:sz="0" w:space="0" w:color="auto"/>
                                    <w:bottom w:val="none" w:sz="0" w:space="0" w:color="auto"/>
                                    <w:right w:val="none" w:sz="0" w:space="0" w:color="auto"/>
                                  </w:divBdr>
                                  <w:divsChild>
                                    <w:div w:id="17466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knowler@nt.gov.au" TargetMode="External"/><Relationship Id="rId13" Type="http://schemas.openxmlformats.org/officeDocument/2006/relationships/hyperlink" Target="https://jobs.nt.gov.au/Home/JobDetails?rtfId=1730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FF17-7ABC-466A-B6BD-61A84780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12</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5034</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Debra Summers</cp:lastModifiedBy>
  <cp:revision>3</cp:revision>
  <cp:lastPrinted>2016-07-14T06:14:00Z</cp:lastPrinted>
  <dcterms:created xsi:type="dcterms:W3CDTF">2019-08-26T04:59:00Z</dcterms:created>
  <dcterms:modified xsi:type="dcterms:W3CDTF">2019-09-03T01:28:00Z</dcterms:modified>
</cp:coreProperties>
</file>