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03" w:rsidRPr="007C6303" w:rsidRDefault="007759BF" w:rsidP="002D3037">
      <w:pPr>
        <w:pBdr>
          <w:top w:val="double" w:sz="4" w:space="1" w:color="auto"/>
          <w:left w:val="double" w:sz="4" w:space="18" w:color="auto"/>
          <w:bottom w:val="double" w:sz="4" w:space="1" w:color="auto"/>
          <w:right w:val="double" w:sz="4" w:space="4" w:color="auto"/>
        </w:pBdr>
        <w:jc w:val="center"/>
        <w:rPr>
          <w:rFonts w:ascii="Tw Cen MT" w:hAnsi="Tw Cen MT" w:cs="Arial"/>
          <w:b/>
          <w:sz w:val="36"/>
        </w:rPr>
      </w:pPr>
      <w:r w:rsidRPr="007759BF">
        <w:rPr>
          <w:rFonts w:ascii="Tw Cen MT" w:hAnsi="Tw Cen MT" w:cs="Arial"/>
          <w:b/>
          <w:noProof/>
          <w:lang w:eastAsia="en-GB"/>
        </w:rPr>
        <w:drawing>
          <wp:anchor distT="0" distB="0" distL="114300" distR="114300" simplePos="0" relativeHeight="251658240" behindDoc="1" locked="0" layoutInCell="1" allowOverlap="1" wp14:anchorId="480AFF62" wp14:editId="68F43C9F">
            <wp:simplePos x="0" y="0"/>
            <wp:positionH relativeFrom="column">
              <wp:posOffset>142876</wp:posOffset>
            </wp:positionH>
            <wp:positionV relativeFrom="paragraph">
              <wp:posOffset>38100</wp:posOffset>
            </wp:positionV>
            <wp:extent cx="933450" cy="805641"/>
            <wp:effectExtent l="0" t="0" r="0" b="0"/>
            <wp:wrapNone/>
            <wp:docPr id="1" name="Picture 1" descr="Image result for crown hills community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wn hills community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830" cy="82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303" w:rsidRPr="007C6303">
        <w:rPr>
          <w:rFonts w:ascii="Tw Cen MT" w:hAnsi="Tw Cen MT" w:cs="Arial"/>
          <w:b/>
          <w:sz w:val="36"/>
        </w:rPr>
        <w:t>Crown Hills Community College</w:t>
      </w:r>
    </w:p>
    <w:p w:rsidR="007C6303" w:rsidRPr="007C6303" w:rsidRDefault="007C6303" w:rsidP="002D3037">
      <w:pPr>
        <w:pBdr>
          <w:top w:val="double" w:sz="4" w:space="1" w:color="auto"/>
          <w:left w:val="double" w:sz="4" w:space="18" w:color="auto"/>
          <w:bottom w:val="double" w:sz="4" w:space="1" w:color="auto"/>
          <w:right w:val="double" w:sz="4" w:space="4" w:color="auto"/>
        </w:pBdr>
        <w:jc w:val="center"/>
        <w:rPr>
          <w:rFonts w:ascii="Tw Cen MT" w:hAnsi="Tw Cen MT" w:cs="Arial"/>
          <w:b/>
        </w:rPr>
      </w:pPr>
    </w:p>
    <w:p w:rsidR="007C6303" w:rsidRDefault="007C6303" w:rsidP="002D3037">
      <w:pPr>
        <w:pBdr>
          <w:top w:val="double" w:sz="4" w:space="1" w:color="auto"/>
          <w:left w:val="double" w:sz="4" w:space="18" w:color="auto"/>
          <w:bottom w:val="double" w:sz="4" w:space="1" w:color="auto"/>
          <w:right w:val="double" w:sz="4" w:space="4" w:color="auto"/>
        </w:pBdr>
        <w:jc w:val="center"/>
        <w:rPr>
          <w:rFonts w:ascii="Tw Cen MT" w:hAnsi="Tw Cen MT" w:cs="Arial"/>
          <w:b/>
        </w:rPr>
      </w:pPr>
      <w:r>
        <w:rPr>
          <w:rFonts w:ascii="Tw Cen MT" w:hAnsi="Tw Cen MT" w:cs="Arial"/>
          <w:b/>
        </w:rPr>
        <w:t>JOB DESCRIPTION</w:t>
      </w:r>
    </w:p>
    <w:p w:rsidR="00BF2945" w:rsidRDefault="000527CD" w:rsidP="000527CD">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rPr>
      </w:pPr>
      <w:r>
        <w:rPr>
          <w:rFonts w:ascii="Tw Cen MT" w:hAnsi="Tw Cen MT" w:cs="Arial"/>
          <w:b/>
        </w:rPr>
        <w:tab/>
      </w:r>
      <w:r w:rsidR="00BF2945">
        <w:rPr>
          <w:rFonts w:ascii="Tw Cen MT" w:hAnsi="Tw Cen MT" w:cs="Arial"/>
          <w:b/>
        </w:rPr>
        <w:t>Assistant to Head of Year</w:t>
      </w:r>
    </w:p>
    <w:p w:rsidR="00CE0DAE" w:rsidRPr="002D3037" w:rsidRDefault="00BF2945" w:rsidP="00BF2945">
      <w:pPr>
        <w:pBdr>
          <w:top w:val="double" w:sz="4" w:space="1" w:color="auto"/>
          <w:left w:val="double" w:sz="4" w:space="18" w:color="auto"/>
          <w:bottom w:val="double" w:sz="4" w:space="1" w:color="auto"/>
          <w:right w:val="double" w:sz="4" w:space="4" w:color="auto"/>
        </w:pBdr>
        <w:tabs>
          <w:tab w:val="center" w:pos="5233"/>
          <w:tab w:val="right" w:pos="10466"/>
        </w:tabs>
        <w:jc w:val="center"/>
        <w:rPr>
          <w:rFonts w:ascii="Tw Cen MT" w:hAnsi="Tw Cen MT" w:cs="Arial"/>
          <w:b/>
        </w:rPr>
      </w:pPr>
      <w:r>
        <w:rPr>
          <w:rFonts w:ascii="Tw Cen MT" w:hAnsi="Tw Cen MT" w:cs="Arial"/>
          <w:b/>
        </w:rPr>
        <w:t>LG Band 6</w:t>
      </w:r>
    </w:p>
    <w:p w:rsidR="007C6303" w:rsidRDefault="007C6303" w:rsidP="002D3037">
      <w:pPr>
        <w:spacing w:line="280" w:lineRule="exact"/>
        <w:rPr>
          <w:rFonts w:ascii="Tw Cen MT" w:hAnsi="Tw Cen MT" w:cs="Arial"/>
        </w:rPr>
      </w:pPr>
    </w:p>
    <w:tbl>
      <w:tblPr>
        <w:tblStyle w:val="TableGrid"/>
        <w:tblW w:w="11341" w:type="dxa"/>
        <w:tblInd w:w="-431" w:type="dxa"/>
        <w:tblLook w:val="04A0" w:firstRow="1" w:lastRow="0" w:firstColumn="1" w:lastColumn="0" w:noHBand="0" w:noVBand="1"/>
      </w:tblPr>
      <w:tblGrid>
        <w:gridCol w:w="1844"/>
        <w:gridCol w:w="9497"/>
      </w:tblGrid>
      <w:tr w:rsidR="00C137AC" w:rsidRPr="00C137AC" w:rsidTr="00E61F08">
        <w:tc>
          <w:tcPr>
            <w:tcW w:w="11341" w:type="dxa"/>
            <w:gridSpan w:val="2"/>
          </w:tcPr>
          <w:p w:rsidR="00C137AC" w:rsidRPr="00C137AC" w:rsidRDefault="00C137AC" w:rsidP="00BF2945">
            <w:pPr>
              <w:spacing w:line="280" w:lineRule="exact"/>
              <w:rPr>
                <w:rFonts w:ascii="Tw Cen MT" w:hAnsi="Tw Cen MT" w:cs="Arial"/>
              </w:rPr>
            </w:pPr>
            <w:r w:rsidRPr="008F1C0F">
              <w:rPr>
                <w:rFonts w:ascii="Tw Cen MT" w:hAnsi="Tw Cen MT" w:cs="Tahoma"/>
                <w:szCs w:val="22"/>
                <w:lang w:val="en-US"/>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tc>
      </w:tr>
      <w:tr w:rsidR="00BF2945" w:rsidTr="00E61F08">
        <w:tc>
          <w:tcPr>
            <w:tcW w:w="1844" w:type="dxa"/>
          </w:tcPr>
          <w:p w:rsidR="00BF2945" w:rsidRPr="007C6303" w:rsidRDefault="00BF2945" w:rsidP="00A634C6">
            <w:pPr>
              <w:spacing w:line="280" w:lineRule="exact"/>
              <w:rPr>
                <w:rFonts w:ascii="Tw Cen MT" w:hAnsi="Tw Cen MT" w:cs="Arial"/>
                <w:b/>
              </w:rPr>
            </w:pPr>
            <w:r w:rsidRPr="007C6303">
              <w:rPr>
                <w:rFonts w:ascii="Tw Cen MT" w:hAnsi="Tw Cen MT" w:cs="Arial"/>
                <w:b/>
              </w:rPr>
              <w:t xml:space="preserve">Reporting </w:t>
            </w:r>
            <w:r>
              <w:rPr>
                <w:rFonts w:ascii="Tw Cen MT" w:hAnsi="Tw Cen MT" w:cs="Arial"/>
                <w:b/>
              </w:rPr>
              <w:t xml:space="preserve">directly </w:t>
            </w:r>
            <w:r w:rsidRPr="007C6303">
              <w:rPr>
                <w:rFonts w:ascii="Tw Cen MT" w:hAnsi="Tw Cen MT" w:cs="Arial"/>
                <w:b/>
              </w:rPr>
              <w:t>to:</w:t>
            </w:r>
          </w:p>
        </w:tc>
        <w:tc>
          <w:tcPr>
            <w:tcW w:w="9497" w:type="dxa"/>
          </w:tcPr>
          <w:p w:rsidR="00BF2945" w:rsidRDefault="00BF2945" w:rsidP="00BF2945">
            <w:pPr>
              <w:spacing w:line="280" w:lineRule="exact"/>
              <w:rPr>
                <w:rFonts w:ascii="Tw Cen MT" w:hAnsi="Tw Cen MT" w:cs="Arial"/>
              </w:rPr>
            </w:pPr>
            <w:r>
              <w:rPr>
                <w:rFonts w:ascii="Tw Cen MT" w:hAnsi="Tw Cen MT" w:cs="Arial"/>
              </w:rPr>
              <w:t>Head of Year for assigned Year group;</w:t>
            </w:r>
          </w:p>
          <w:p w:rsidR="00BF2945" w:rsidRDefault="00BF2945" w:rsidP="007C6303">
            <w:pPr>
              <w:spacing w:line="280" w:lineRule="exact"/>
              <w:rPr>
                <w:rFonts w:ascii="Tw Cen MT" w:hAnsi="Tw Cen MT" w:cs="Arial"/>
              </w:rPr>
            </w:pPr>
            <w:r>
              <w:rPr>
                <w:rFonts w:ascii="Tw Cen MT" w:hAnsi="Tw Cen MT" w:cs="Arial"/>
              </w:rPr>
              <w:t>Senior Leadership Team link for behaviour.</w:t>
            </w:r>
          </w:p>
        </w:tc>
      </w:tr>
      <w:tr w:rsidR="007C6303" w:rsidTr="00E61F08">
        <w:tc>
          <w:tcPr>
            <w:tcW w:w="1844" w:type="dxa"/>
          </w:tcPr>
          <w:p w:rsidR="007C6303" w:rsidRPr="007C6303" w:rsidRDefault="00A634C6" w:rsidP="00A634C6">
            <w:pPr>
              <w:spacing w:line="280" w:lineRule="exact"/>
              <w:rPr>
                <w:rFonts w:ascii="Tw Cen MT" w:hAnsi="Tw Cen MT" w:cs="Arial"/>
                <w:b/>
              </w:rPr>
            </w:pPr>
            <w:r>
              <w:rPr>
                <w:rFonts w:ascii="Tw Cen MT" w:hAnsi="Tw Cen MT" w:cs="Arial"/>
                <w:b/>
              </w:rPr>
              <w:t>Liaising with:</w:t>
            </w:r>
          </w:p>
        </w:tc>
        <w:tc>
          <w:tcPr>
            <w:tcW w:w="9497" w:type="dxa"/>
          </w:tcPr>
          <w:p w:rsidR="00195BF7" w:rsidRDefault="00A634C6" w:rsidP="007C6303">
            <w:pPr>
              <w:spacing w:line="280" w:lineRule="exact"/>
              <w:rPr>
                <w:rFonts w:ascii="Tw Cen MT" w:hAnsi="Tw Cen MT" w:cs="Arial"/>
              </w:rPr>
            </w:pPr>
            <w:r>
              <w:rPr>
                <w:rFonts w:ascii="Tw Cen MT" w:hAnsi="Tw Cen MT" w:cs="Arial"/>
              </w:rPr>
              <w:t xml:space="preserve">Pastoral team, </w:t>
            </w:r>
            <w:r w:rsidR="00BF2945">
              <w:rPr>
                <w:rFonts w:ascii="Tw Cen MT" w:hAnsi="Tw Cen MT" w:cs="Arial"/>
              </w:rPr>
              <w:t xml:space="preserve">Tutors, </w:t>
            </w:r>
            <w:r>
              <w:rPr>
                <w:rFonts w:ascii="Tw Cen MT" w:hAnsi="Tw Cen MT" w:cs="Arial"/>
              </w:rPr>
              <w:t>Leadership team, Curriculum and Subject Leaders, Other relevant support staff, parents, outside agencies.</w:t>
            </w:r>
          </w:p>
        </w:tc>
      </w:tr>
      <w:tr w:rsidR="00A634C6" w:rsidTr="00E61F08">
        <w:tc>
          <w:tcPr>
            <w:tcW w:w="1844" w:type="dxa"/>
          </w:tcPr>
          <w:p w:rsidR="00A634C6" w:rsidRDefault="000B785B" w:rsidP="00A634C6">
            <w:pPr>
              <w:spacing w:line="280" w:lineRule="exact"/>
              <w:rPr>
                <w:rFonts w:ascii="Tw Cen MT" w:hAnsi="Tw Cen MT" w:cs="Arial"/>
                <w:b/>
              </w:rPr>
            </w:pPr>
            <w:r>
              <w:rPr>
                <w:rFonts w:ascii="Tw Cen MT" w:hAnsi="Tw Cen MT" w:cs="Arial"/>
                <w:b/>
              </w:rPr>
              <w:t>Purpose</w:t>
            </w:r>
            <w:r w:rsidR="001965D0">
              <w:rPr>
                <w:rFonts w:ascii="Tw Cen MT" w:hAnsi="Tw Cen MT" w:cs="Arial"/>
                <w:b/>
              </w:rPr>
              <w:t>:</w:t>
            </w:r>
          </w:p>
        </w:tc>
        <w:tc>
          <w:tcPr>
            <w:tcW w:w="9497" w:type="dxa"/>
          </w:tcPr>
          <w:p w:rsidR="00A634C6" w:rsidRPr="00DA3EFD" w:rsidRDefault="00926D95" w:rsidP="006F0EA3">
            <w:pPr>
              <w:pStyle w:val="ListParagraph"/>
              <w:numPr>
                <w:ilvl w:val="0"/>
                <w:numId w:val="22"/>
              </w:numPr>
              <w:autoSpaceDE w:val="0"/>
              <w:autoSpaceDN w:val="0"/>
              <w:adjustRightInd w:val="0"/>
              <w:spacing w:after="240"/>
              <w:jc w:val="both"/>
              <w:rPr>
                <w:rFonts w:ascii="Tw Cen MT" w:hAnsi="Tw Cen MT" w:cs="Arial"/>
              </w:rPr>
            </w:pPr>
            <w:r>
              <w:rPr>
                <w:rFonts w:ascii="Tw Cen MT" w:hAnsi="Tw Cen MT" w:cs="Arial"/>
              </w:rPr>
              <w:t>To support HOY and h</w:t>
            </w:r>
            <w:r w:rsidR="00A634C6" w:rsidRPr="00DA3EFD">
              <w:rPr>
                <w:rFonts w:ascii="Tw Cen MT" w:hAnsi="Tw Cen MT" w:cs="Arial"/>
              </w:rPr>
              <w:t xml:space="preserve">ave a clear and </w:t>
            </w:r>
            <w:r w:rsidR="00DA3EFD">
              <w:rPr>
                <w:rFonts w:ascii="Tw Cen MT" w:hAnsi="Tw Cen MT" w:cs="Arial"/>
              </w:rPr>
              <w:t>ambitious vision of how to drive a</w:t>
            </w:r>
            <w:r>
              <w:rPr>
                <w:rFonts w:ascii="Tw Cen MT" w:hAnsi="Tw Cen MT" w:cs="Arial"/>
              </w:rPr>
              <w:t xml:space="preserve"> year group forward creating a positive identity.</w:t>
            </w:r>
          </w:p>
          <w:p w:rsidR="00A634C6" w:rsidRPr="00DA3EFD" w:rsidRDefault="00A634C6" w:rsidP="006F0EA3">
            <w:pPr>
              <w:pStyle w:val="ListParagraph"/>
              <w:numPr>
                <w:ilvl w:val="0"/>
                <w:numId w:val="22"/>
              </w:numPr>
              <w:autoSpaceDE w:val="0"/>
              <w:autoSpaceDN w:val="0"/>
              <w:adjustRightInd w:val="0"/>
              <w:spacing w:before="230" w:after="240"/>
              <w:jc w:val="both"/>
              <w:rPr>
                <w:rFonts w:ascii="Tw Cen MT" w:hAnsi="Tw Cen MT" w:cs="Arial"/>
              </w:rPr>
            </w:pPr>
            <w:r w:rsidRPr="00DA3EFD">
              <w:rPr>
                <w:rFonts w:ascii="Tw Cen MT" w:hAnsi="Tw Cen MT" w:cs="Arial"/>
              </w:rPr>
              <w:t xml:space="preserve">Leading on ensuring relationships between learners and staff reflect a positive and respectful culture. Ensuring students at </w:t>
            </w:r>
            <w:r w:rsidR="00DA3EFD">
              <w:rPr>
                <w:rFonts w:ascii="Tw Cen MT" w:hAnsi="Tw Cen MT" w:cs="Arial"/>
              </w:rPr>
              <w:t>Crown Hills</w:t>
            </w:r>
            <w:r w:rsidRPr="00DA3EFD">
              <w:rPr>
                <w:rFonts w:ascii="Tw Cen MT" w:hAnsi="Tw Cen MT" w:cs="Arial"/>
              </w:rPr>
              <w:t xml:space="preserve"> feel safe and do not experience bullying or discrimination. </w:t>
            </w:r>
          </w:p>
          <w:p w:rsidR="00A634C6" w:rsidRPr="00DA3EFD" w:rsidRDefault="00DA3EFD" w:rsidP="006F0EA3">
            <w:pPr>
              <w:pStyle w:val="ListParagraph"/>
              <w:numPr>
                <w:ilvl w:val="0"/>
                <w:numId w:val="22"/>
              </w:numPr>
              <w:autoSpaceDE w:val="0"/>
              <w:autoSpaceDN w:val="0"/>
              <w:adjustRightInd w:val="0"/>
              <w:spacing w:before="230" w:after="240"/>
              <w:jc w:val="both"/>
              <w:rPr>
                <w:rFonts w:ascii="Tw Cen MT" w:hAnsi="Tw Cen MT" w:cs="Arial"/>
              </w:rPr>
            </w:pPr>
            <w:r>
              <w:rPr>
                <w:rFonts w:ascii="Tw Cen MT" w:hAnsi="Tw Cen MT" w:cs="Arial"/>
              </w:rPr>
              <w:t>L</w:t>
            </w:r>
            <w:r w:rsidR="00A634C6" w:rsidRPr="00DA3EFD">
              <w:rPr>
                <w:rFonts w:ascii="Tw Cen MT" w:hAnsi="Tw Cen MT" w:cs="Arial"/>
              </w:rPr>
              <w:t xml:space="preserve">ead on ensuring students show commitment to their learning and this will be displayed through high </w:t>
            </w:r>
            <w:r w:rsidR="00926D95">
              <w:rPr>
                <w:rFonts w:ascii="Tw Cen MT" w:hAnsi="Tw Cen MT" w:cs="Arial"/>
              </w:rPr>
              <w:t xml:space="preserve">achievement, </w:t>
            </w:r>
            <w:r w:rsidR="00A634C6" w:rsidRPr="00DA3EFD">
              <w:rPr>
                <w:rFonts w:ascii="Tw Cen MT" w:hAnsi="Tw Cen MT" w:cs="Arial"/>
              </w:rPr>
              <w:t>attendance and punc</w:t>
            </w:r>
            <w:r w:rsidR="00565EEC">
              <w:rPr>
                <w:rFonts w:ascii="Tw Cen MT" w:hAnsi="Tw Cen MT" w:cs="Arial"/>
              </w:rPr>
              <w:t>tuality records and in turn reduce disruption to learning.</w:t>
            </w:r>
          </w:p>
          <w:p w:rsidR="00A634C6" w:rsidRPr="00DA3EFD" w:rsidRDefault="00DA3EFD" w:rsidP="006F0EA3">
            <w:pPr>
              <w:pStyle w:val="ListParagraph"/>
              <w:numPr>
                <w:ilvl w:val="0"/>
                <w:numId w:val="22"/>
              </w:numPr>
              <w:autoSpaceDE w:val="0"/>
              <w:autoSpaceDN w:val="0"/>
              <w:adjustRightInd w:val="0"/>
              <w:spacing w:before="230" w:after="240"/>
              <w:jc w:val="both"/>
              <w:rPr>
                <w:rFonts w:ascii="Tw Cen MT" w:hAnsi="Tw Cen MT" w:cs="Arial"/>
              </w:rPr>
            </w:pPr>
            <w:r>
              <w:rPr>
                <w:rFonts w:ascii="Tw Cen MT" w:hAnsi="Tw Cen MT" w:cs="Arial"/>
              </w:rPr>
              <w:t>P</w:t>
            </w:r>
            <w:r w:rsidR="00A634C6" w:rsidRPr="00DA3EFD">
              <w:rPr>
                <w:rFonts w:ascii="Tw Cen MT" w:hAnsi="Tw Cen MT" w:cs="Arial"/>
              </w:rPr>
              <w:t xml:space="preserve">lay a pivotal role in insisting the high expectations for students’ behaviour </w:t>
            </w:r>
            <w:r>
              <w:rPr>
                <w:rFonts w:ascii="Tw Cen MT" w:hAnsi="Tw Cen MT" w:cs="Arial"/>
              </w:rPr>
              <w:t xml:space="preserve">and conduct at all times and that these </w:t>
            </w:r>
            <w:r w:rsidR="00A634C6" w:rsidRPr="00DA3EFD">
              <w:rPr>
                <w:rFonts w:ascii="Tw Cen MT" w:hAnsi="Tw Cen MT" w:cs="Arial"/>
              </w:rPr>
              <w:t>expectations are applied fairly and consistently, in line with college policies.</w:t>
            </w:r>
          </w:p>
        </w:tc>
      </w:tr>
      <w:tr w:rsidR="00FE262D" w:rsidTr="00E61F08">
        <w:tc>
          <w:tcPr>
            <w:tcW w:w="1844" w:type="dxa"/>
          </w:tcPr>
          <w:p w:rsidR="00FE262D" w:rsidRDefault="00FE262D" w:rsidP="00A634C6">
            <w:pPr>
              <w:spacing w:line="280" w:lineRule="exact"/>
              <w:rPr>
                <w:rFonts w:ascii="Tw Cen MT" w:hAnsi="Tw Cen MT" w:cs="Arial"/>
                <w:b/>
              </w:rPr>
            </w:pPr>
            <w:r>
              <w:rPr>
                <w:rFonts w:ascii="Tw Cen MT" w:hAnsi="Tw Cen MT" w:cs="Arial"/>
                <w:b/>
              </w:rPr>
              <w:t>C</w:t>
            </w:r>
            <w:r w:rsidR="000B785B">
              <w:rPr>
                <w:rFonts w:ascii="Tw Cen MT" w:hAnsi="Tw Cen MT" w:cs="Arial"/>
                <w:b/>
              </w:rPr>
              <w:t>ore duties and responsibilities</w:t>
            </w:r>
            <w:r w:rsidR="001965D0">
              <w:rPr>
                <w:rFonts w:ascii="Tw Cen MT" w:hAnsi="Tw Cen MT" w:cs="Arial"/>
                <w:b/>
              </w:rPr>
              <w:t>:</w:t>
            </w:r>
          </w:p>
        </w:tc>
        <w:tc>
          <w:tcPr>
            <w:tcW w:w="9497" w:type="dxa"/>
          </w:tcPr>
          <w:p w:rsidR="00A25E45" w:rsidRPr="00195BF7" w:rsidRDefault="00A25E45" w:rsidP="00171414">
            <w:pPr>
              <w:rPr>
                <w:rFonts w:ascii="Tw Cen MT" w:hAnsi="Tw Cen MT" w:cs="Arial"/>
                <w:b/>
              </w:rPr>
            </w:pPr>
            <w:r w:rsidRPr="007C6303">
              <w:rPr>
                <w:rFonts w:ascii="Tw Cen MT" w:hAnsi="Tw Cen MT" w:cs="Arial"/>
                <w:b/>
                <w:u w:val="single"/>
              </w:rPr>
              <w:t xml:space="preserve">To </w:t>
            </w:r>
            <w:r w:rsidR="00441039">
              <w:rPr>
                <w:rFonts w:ascii="Tw Cen MT" w:hAnsi="Tw Cen MT" w:cs="Arial"/>
                <w:b/>
                <w:u w:val="single"/>
              </w:rPr>
              <w:t xml:space="preserve">work with the Head of Year to </w:t>
            </w:r>
            <w:r>
              <w:rPr>
                <w:rFonts w:ascii="Tw Cen MT" w:hAnsi="Tw Cen MT" w:cs="Arial"/>
                <w:b/>
                <w:u w:val="single"/>
              </w:rPr>
              <w:t>support and lead in creating a safe, calm, orderly and positive environment in the school</w:t>
            </w:r>
            <w:r w:rsidR="00171414">
              <w:rPr>
                <w:rFonts w:ascii="Tw Cen MT" w:hAnsi="Tw Cen MT" w:cs="Arial"/>
                <w:b/>
                <w:u w:val="single"/>
              </w:rPr>
              <w:t>.</w:t>
            </w:r>
            <w:r>
              <w:rPr>
                <w:rFonts w:ascii="Tw Cen MT" w:hAnsi="Tw Cen MT" w:cs="Arial"/>
                <w:b/>
                <w:u w:val="single"/>
              </w:rPr>
              <w:t xml:space="preserve"> </w:t>
            </w:r>
          </w:p>
          <w:p w:rsidR="00171414" w:rsidRPr="004E3F19" w:rsidRDefault="00171414" w:rsidP="004E3F19">
            <w:pPr>
              <w:pStyle w:val="Title"/>
              <w:numPr>
                <w:ilvl w:val="0"/>
                <w:numId w:val="30"/>
              </w:numPr>
              <w:jc w:val="both"/>
              <w:rPr>
                <w:rFonts w:ascii="Tw Cen MT" w:hAnsi="Tw Cen MT" w:cs="Tahoma"/>
                <w:b w:val="0"/>
                <w:bCs/>
                <w:sz w:val="22"/>
                <w:szCs w:val="22"/>
              </w:rPr>
            </w:pPr>
            <w:r w:rsidRPr="004E3F19">
              <w:rPr>
                <w:rFonts w:ascii="Tw Cen MT" w:hAnsi="Tw Cen MT" w:cs="Arial"/>
                <w:b w:val="0"/>
                <w:sz w:val="24"/>
                <w:szCs w:val="24"/>
              </w:rPr>
              <w:t>Supp</w:t>
            </w:r>
            <w:r w:rsidR="00725D67" w:rsidRPr="004E3F19">
              <w:rPr>
                <w:rFonts w:ascii="Tw Cen MT" w:hAnsi="Tw Cen MT" w:cs="Arial"/>
                <w:b w:val="0"/>
                <w:sz w:val="24"/>
                <w:szCs w:val="24"/>
              </w:rPr>
              <w:t>ort, create and implement</w:t>
            </w:r>
            <w:r w:rsidRPr="004E3F19">
              <w:rPr>
                <w:rFonts w:ascii="Tw Cen MT" w:hAnsi="Tw Cen MT" w:cs="Arial"/>
                <w:b w:val="0"/>
                <w:sz w:val="24"/>
                <w:szCs w:val="24"/>
              </w:rPr>
              <w:t xml:space="preserve"> clear routines and expectations for behaviour ac</w:t>
            </w:r>
            <w:r w:rsidR="00BF3E69" w:rsidRPr="004E3F19">
              <w:rPr>
                <w:rFonts w:ascii="Tw Cen MT" w:hAnsi="Tw Cen MT" w:cs="Arial"/>
                <w:b w:val="0"/>
                <w:sz w:val="24"/>
                <w:szCs w:val="24"/>
              </w:rPr>
              <w:t>ross all aspects of school life creating classrooms to be enviro</w:t>
            </w:r>
            <w:r w:rsidR="004E3F19">
              <w:rPr>
                <w:rFonts w:ascii="Tw Cen MT" w:hAnsi="Tw Cen MT" w:cs="Arial"/>
                <w:b w:val="0"/>
                <w:sz w:val="24"/>
                <w:szCs w:val="24"/>
              </w:rPr>
              <w:t>nments where students can learn and t</w:t>
            </w:r>
            <w:r w:rsidR="004E3F19" w:rsidRPr="004E3F19">
              <w:rPr>
                <w:rFonts w:ascii="Tw Cen MT" w:hAnsi="Tw Cen MT" w:cs="Tahoma"/>
                <w:b w:val="0"/>
                <w:bCs/>
                <w:sz w:val="24"/>
                <w:szCs w:val="24"/>
              </w:rPr>
              <w:t>o oversee behaviour, attendance and welfare issues relating to assigned year group.</w:t>
            </w:r>
          </w:p>
          <w:p w:rsidR="004E3F19" w:rsidRPr="008F1C0F" w:rsidRDefault="004E3F19" w:rsidP="004E3F19">
            <w:pPr>
              <w:pStyle w:val="Title"/>
              <w:numPr>
                <w:ilvl w:val="0"/>
                <w:numId w:val="30"/>
              </w:numPr>
              <w:jc w:val="both"/>
              <w:rPr>
                <w:rFonts w:ascii="Tw Cen MT" w:hAnsi="Tw Cen MT" w:cs="Tahoma"/>
                <w:b w:val="0"/>
                <w:bCs/>
                <w:sz w:val="22"/>
                <w:szCs w:val="22"/>
              </w:rPr>
            </w:pPr>
            <w:r w:rsidRPr="008F1C0F">
              <w:rPr>
                <w:rFonts w:ascii="Tw Cen MT" w:hAnsi="Tw Cen MT" w:cs="Tahoma"/>
                <w:b w:val="0"/>
                <w:bCs/>
                <w:sz w:val="22"/>
                <w:szCs w:val="22"/>
              </w:rPr>
              <w:t>To help remove welfare barriers to learning</w:t>
            </w:r>
            <w:r>
              <w:rPr>
                <w:rFonts w:ascii="Tw Cen MT" w:hAnsi="Tw Cen MT" w:cs="Tahoma"/>
                <w:b w:val="0"/>
                <w:bCs/>
                <w:sz w:val="22"/>
                <w:szCs w:val="22"/>
              </w:rPr>
              <w:t>,</w:t>
            </w:r>
            <w:r w:rsidRPr="008F1C0F">
              <w:rPr>
                <w:rFonts w:ascii="Tw Cen MT" w:hAnsi="Tw Cen MT" w:cs="Tahoma"/>
                <w:b w:val="0"/>
                <w:bCs/>
                <w:sz w:val="22"/>
                <w:szCs w:val="22"/>
              </w:rPr>
              <w:t xml:space="preserve"> enabling students to make at least expected progress.</w:t>
            </w:r>
          </w:p>
          <w:p w:rsidR="004E3F19" w:rsidRPr="004E3F19" w:rsidRDefault="004E3F19" w:rsidP="004E3F19">
            <w:pPr>
              <w:pStyle w:val="Title"/>
              <w:numPr>
                <w:ilvl w:val="0"/>
                <w:numId w:val="30"/>
              </w:numPr>
              <w:jc w:val="both"/>
              <w:rPr>
                <w:rFonts w:ascii="Tw Cen MT" w:hAnsi="Tw Cen MT" w:cs="Tahoma"/>
                <w:b w:val="0"/>
                <w:bCs/>
                <w:sz w:val="22"/>
                <w:szCs w:val="22"/>
              </w:rPr>
            </w:pPr>
            <w:r w:rsidRPr="008F1C0F">
              <w:rPr>
                <w:rFonts w:ascii="Tw Cen MT" w:hAnsi="Tw Cen MT" w:cs="Tahoma"/>
                <w:b w:val="0"/>
                <w:bCs/>
                <w:sz w:val="22"/>
                <w:szCs w:val="22"/>
              </w:rPr>
              <w:t>To deal with issues in a positive manner, communicating actions to staff and parents as appropriate.</w:t>
            </w:r>
          </w:p>
          <w:p w:rsidR="00171414" w:rsidRDefault="00725D67" w:rsidP="004E3F19">
            <w:pPr>
              <w:numPr>
                <w:ilvl w:val="0"/>
                <w:numId w:val="30"/>
              </w:numPr>
              <w:jc w:val="both"/>
              <w:rPr>
                <w:rFonts w:ascii="Tw Cen MT" w:hAnsi="Tw Cen MT" w:cs="Arial"/>
              </w:rPr>
            </w:pPr>
            <w:r>
              <w:rPr>
                <w:rFonts w:ascii="Tw Cen MT" w:hAnsi="Tw Cen MT" w:cs="Arial"/>
              </w:rPr>
              <w:t>Ensure</w:t>
            </w:r>
            <w:r w:rsidR="00171414">
              <w:rPr>
                <w:rFonts w:ascii="Tw Cen MT" w:hAnsi="Tw Cen MT" w:cs="Arial"/>
              </w:rPr>
              <w:t xml:space="preserve"> consistency in</w:t>
            </w:r>
            <w:r>
              <w:rPr>
                <w:rFonts w:ascii="Tw Cen MT" w:hAnsi="Tw Cen MT" w:cs="Arial"/>
              </w:rPr>
              <w:t xml:space="preserve"> the</w:t>
            </w:r>
            <w:r w:rsidR="00171414">
              <w:rPr>
                <w:rFonts w:ascii="Tw Cen MT" w:hAnsi="Tw Cen MT" w:cs="Arial"/>
              </w:rPr>
              <w:t xml:space="preserve"> use of policies and procedures and holding </w:t>
            </w:r>
            <w:r>
              <w:rPr>
                <w:rFonts w:ascii="Tw Cen MT" w:hAnsi="Tw Cen MT" w:cs="Arial"/>
              </w:rPr>
              <w:t>staff</w:t>
            </w:r>
            <w:r w:rsidR="00171414">
              <w:rPr>
                <w:rFonts w:ascii="Tw Cen MT" w:hAnsi="Tw Cen MT" w:cs="Arial"/>
              </w:rPr>
              <w:t xml:space="preserve"> accountable and challenging any variations</w:t>
            </w:r>
            <w:r>
              <w:rPr>
                <w:rFonts w:ascii="Tw Cen MT" w:hAnsi="Tw Cen MT" w:cs="Arial"/>
              </w:rPr>
              <w:t xml:space="preserve"> in practice</w:t>
            </w:r>
            <w:r w:rsidR="00171414">
              <w:rPr>
                <w:rFonts w:ascii="Tw Cen MT" w:hAnsi="Tw Cen MT" w:cs="Arial"/>
              </w:rPr>
              <w:t>.</w:t>
            </w:r>
          </w:p>
          <w:p w:rsidR="00171414" w:rsidRDefault="00171414" w:rsidP="004E3F19">
            <w:pPr>
              <w:numPr>
                <w:ilvl w:val="0"/>
                <w:numId w:val="30"/>
              </w:numPr>
              <w:jc w:val="both"/>
              <w:rPr>
                <w:rFonts w:ascii="Tw Cen MT" w:hAnsi="Tw Cen MT" w:cs="Arial"/>
              </w:rPr>
            </w:pPr>
            <w:r>
              <w:rPr>
                <w:rFonts w:ascii="Tw Cen MT" w:hAnsi="Tw Cen MT" w:cs="Arial"/>
              </w:rPr>
              <w:t>Supporting and creating a culture where all staff know and care about pupils and in particular taking a lead on a specific year group and matters related to this group of students.</w:t>
            </w:r>
          </w:p>
          <w:p w:rsidR="00A25E45" w:rsidRDefault="00A25E45" w:rsidP="004E3F19">
            <w:pPr>
              <w:numPr>
                <w:ilvl w:val="0"/>
                <w:numId w:val="30"/>
              </w:numPr>
              <w:jc w:val="both"/>
              <w:rPr>
                <w:rFonts w:ascii="Tw Cen MT" w:hAnsi="Tw Cen MT" w:cs="Arial"/>
              </w:rPr>
            </w:pPr>
            <w:r w:rsidRPr="007C6303">
              <w:rPr>
                <w:rFonts w:ascii="Tw Cen MT" w:hAnsi="Tw Cen MT" w:cs="Arial"/>
              </w:rPr>
              <w:t>To support the agreed college system of rewards and recognition of student progress / achievement and to be part of an annual review of this.</w:t>
            </w:r>
          </w:p>
          <w:p w:rsidR="00FE262D" w:rsidRPr="00441039" w:rsidRDefault="000006F1" w:rsidP="004E3F19">
            <w:pPr>
              <w:numPr>
                <w:ilvl w:val="0"/>
                <w:numId w:val="30"/>
              </w:numPr>
              <w:jc w:val="both"/>
              <w:rPr>
                <w:rFonts w:ascii="Tw Cen MT" w:hAnsi="Tw Cen MT" w:cs="Arial"/>
              </w:rPr>
            </w:pPr>
            <w:r>
              <w:rPr>
                <w:rFonts w:ascii="Tw Cen MT" w:hAnsi="Tw Cen MT" w:cs="Arial"/>
              </w:rPr>
              <w:t>To monitor the ‘my commitment’ scores of the year group and take appropriate actions to celebrate and intervene.</w:t>
            </w:r>
          </w:p>
          <w:p w:rsidR="009B569C" w:rsidRDefault="009B569C" w:rsidP="004E3F19">
            <w:pPr>
              <w:numPr>
                <w:ilvl w:val="0"/>
                <w:numId w:val="30"/>
              </w:numPr>
              <w:jc w:val="both"/>
              <w:rPr>
                <w:rFonts w:ascii="Tw Cen MT" w:hAnsi="Tw Cen MT" w:cs="Arial"/>
                <w:color w:val="000000"/>
              </w:rPr>
            </w:pPr>
            <w:r>
              <w:rPr>
                <w:rFonts w:ascii="Tw Cen MT" w:hAnsi="Tw Cen MT" w:cs="Arial"/>
                <w:color w:val="000000"/>
              </w:rPr>
              <w:t xml:space="preserve">To </w:t>
            </w:r>
            <w:r w:rsidR="00441039">
              <w:rPr>
                <w:rFonts w:ascii="Tw Cen MT" w:hAnsi="Tw Cen MT" w:cs="Arial"/>
                <w:color w:val="000000"/>
              </w:rPr>
              <w:t>support</w:t>
            </w:r>
            <w:r>
              <w:rPr>
                <w:rFonts w:ascii="Tw Cen MT" w:hAnsi="Tw Cen MT" w:cs="Arial"/>
                <w:color w:val="000000"/>
              </w:rPr>
              <w:t xml:space="preserve"> line ups and ensure procedures are followed by all students and staff.</w:t>
            </w:r>
          </w:p>
          <w:p w:rsidR="009B569C" w:rsidRPr="004E3F19" w:rsidRDefault="004E3F19" w:rsidP="004E3F19">
            <w:pPr>
              <w:pStyle w:val="Title"/>
              <w:numPr>
                <w:ilvl w:val="0"/>
                <w:numId w:val="30"/>
              </w:numPr>
              <w:jc w:val="both"/>
              <w:rPr>
                <w:rFonts w:ascii="Tw Cen MT" w:hAnsi="Tw Cen MT" w:cs="Tahoma"/>
                <w:b w:val="0"/>
                <w:bCs/>
                <w:sz w:val="24"/>
                <w:szCs w:val="22"/>
              </w:rPr>
            </w:pPr>
            <w:r w:rsidRPr="004E3F19">
              <w:rPr>
                <w:rFonts w:ascii="Tw Cen MT" w:hAnsi="Tw Cen MT" w:cs="Tahoma"/>
                <w:b w:val="0"/>
                <w:bCs/>
                <w:sz w:val="24"/>
                <w:szCs w:val="22"/>
              </w:rPr>
              <w:t>To enforce expectations with regard to uniform, attendance, punctuality and respectful behaviour.</w:t>
            </w:r>
          </w:p>
          <w:p w:rsidR="009B569C" w:rsidRDefault="00FE262D" w:rsidP="004E3F19">
            <w:pPr>
              <w:numPr>
                <w:ilvl w:val="0"/>
                <w:numId w:val="30"/>
              </w:numPr>
              <w:jc w:val="both"/>
              <w:rPr>
                <w:rFonts w:ascii="Tw Cen MT" w:hAnsi="Tw Cen MT" w:cs="Arial"/>
                <w:color w:val="000000"/>
              </w:rPr>
            </w:pPr>
            <w:r w:rsidRPr="007C6303">
              <w:rPr>
                <w:rFonts w:ascii="Tw Cen MT" w:hAnsi="Tw Cen MT" w:cs="Arial"/>
                <w:color w:val="000000"/>
              </w:rPr>
              <w:t xml:space="preserve">To </w:t>
            </w:r>
            <w:r w:rsidR="009B569C">
              <w:rPr>
                <w:rFonts w:ascii="Tw Cen MT" w:hAnsi="Tw Cen MT" w:cs="Arial"/>
                <w:color w:val="000000"/>
              </w:rPr>
              <w:t xml:space="preserve">keep year group and relevant staff up to date with </w:t>
            </w:r>
            <w:r w:rsidR="00725D67">
              <w:rPr>
                <w:rFonts w:ascii="Tw Cen MT" w:hAnsi="Tw Cen MT" w:cs="Arial"/>
                <w:color w:val="000000"/>
              </w:rPr>
              <w:t xml:space="preserve">the </w:t>
            </w:r>
            <w:r w:rsidR="009B569C">
              <w:rPr>
                <w:rFonts w:ascii="Tw Cen MT" w:hAnsi="Tw Cen MT" w:cs="Arial"/>
                <w:color w:val="000000"/>
              </w:rPr>
              <w:t>year group</w:t>
            </w:r>
            <w:r w:rsidR="00D537ED">
              <w:rPr>
                <w:rFonts w:ascii="Tw Cen MT" w:hAnsi="Tw Cen MT" w:cs="Arial"/>
                <w:color w:val="000000"/>
              </w:rPr>
              <w:t>.</w:t>
            </w:r>
          </w:p>
          <w:p w:rsidR="00FE262D" w:rsidRDefault="009B569C" w:rsidP="004E3F19">
            <w:pPr>
              <w:numPr>
                <w:ilvl w:val="0"/>
                <w:numId w:val="30"/>
              </w:numPr>
              <w:jc w:val="both"/>
              <w:rPr>
                <w:rFonts w:ascii="Tw Cen MT" w:hAnsi="Tw Cen MT" w:cs="Arial"/>
                <w:color w:val="000000"/>
              </w:rPr>
            </w:pPr>
            <w:r>
              <w:rPr>
                <w:rFonts w:ascii="Tw Cen MT" w:hAnsi="Tw Cen MT" w:cs="Arial"/>
                <w:color w:val="000000"/>
              </w:rPr>
              <w:t>Develop strong links with home and support organisation of parental consultation evenings, revision sessions, options evenings and other matters.</w:t>
            </w:r>
          </w:p>
          <w:p w:rsidR="00813381" w:rsidRPr="00813381" w:rsidRDefault="00813381" w:rsidP="004E3F19">
            <w:pPr>
              <w:pStyle w:val="ListParagraph"/>
              <w:numPr>
                <w:ilvl w:val="0"/>
                <w:numId w:val="30"/>
              </w:numPr>
              <w:jc w:val="both"/>
              <w:rPr>
                <w:rFonts w:ascii="Tw Cen MT" w:hAnsi="Tw Cen MT" w:cs="Arial"/>
              </w:rPr>
            </w:pPr>
            <w:r w:rsidRPr="00813381">
              <w:rPr>
                <w:rFonts w:ascii="Tw Cen MT" w:hAnsi="Tw Cen MT" w:cs="Arial"/>
              </w:rPr>
              <w:t>Have an overall picture with supporting evidence of general behaviour issues within their year group.</w:t>
            </w:r>
          </w:p>
          <w:p w:rsidR="0096023D" w:rsidRPr="00813381" w:rsidRDefault="00725D67" w:rsidP="004E3F19">
            <w:pPr>
              <w:pStyle w:val="ListParagraph"/>
              <w:numPr>
                <w:ilvl w:val="0"/>
                <w:numId w:val="30"/>
              </w:numPr>
              <w:jc w:val="both"/>
              <w:rPr>
                <w:rFonts w:ascii="Tw Cen MT" w:hAnsi="Tw Cen MT" w:cs="Arial"/>
              </w:rPr>
            </w:pPr>
            <w:r w:rsidRPr="00813381">
              <w:rPr>
                <w:rFonts w:ascii="Tw Cen MT" w:hAnsi="Tw Cen MT" w:cs="Arial"/>
              </w:rPr>
              <w:t>Be a</w:t>
            </w:r>
            <w:r w:rsidR="0096023D" w:rsidRPr="00813381">
              <w:rPr>
                <w:rFonts w:ascii="Tw Cen MT" w:hAnsi="Tw Cen MT" w:cs="Arial"/>
              </w:rPr>
              <w:t>ctively involved in reducing behavioural issues and promoting a respectful college environment through</w:t>
            </w:r>
            <w:r w:rsidRPr="00813381">
              <w:rPr>
                <w:rFonts w:ascii="Tw Cen MT" w:hAnsi="Tw Cen MT" w:cs="Arial"/>
              </w:rPr>
              <w:t xml:space="preserve"> the</w:t>
            </w:r>
            <w:r w:rsidR="00D537ED">
              <w:rPr>
                <w:rFonts w:ascii="Tw Cen MT" w:hAnsi="Tw Cen MT" w:cs="Arial"/>
              </w:rPr>
              <w:t xml:space="preserve"> </w:t>
            </w:r>
            <w:r w:rsidR="00D537ED" w:rsidRPr="00D537ED">
              <w:rPr>
                <w:rFonts w:ascii="Tw Cen MT" w:hAnsi="Tw Cen MT" w:cs="Tahoma"/>
                <w:bCs/>
              </w:rPr>
              <w:t>strong presence in corridors at lesson changeovers, break times, end of lunchtimes, end of the day.</w:t>
            </w:r>
          </w:p>
          <w:p w:rsidR="0096023D" w:rsidRPr="00813381" w:rsidRDefault="0096023D" w:rsidP="004E3F19">
            <w:pPr>
              <w:pStyle w:val="ListParagraph"/>
              <w:numPr>
                <w:ilvl w:val="0"/>
                <w:numId w:val="30"/>
              </w:numPr>
              <w:jc w:val="both"/>
              <w:rPr>
                <w:rFonts w:ascii="Tw Cen MT" w:hAnsi="Tw Cen MT" w:cs="Arial"/>
              </w:rPr>
            </w:pPr>
            <w:r w:rsidRPr="00813381">
              <w:rPr>
                <w:rFonts w:ascii="Tw Cen MT" w:hAnsi="Tw Cen MT" w:cs="Arial"/>
              </w:rPr>
              <w:lastRenderedPageBreak/>
              <w:t>Promoting good manners, respect and courtesy towards one another in the year group and having pride for themselves and the school.</w:t>
            </w:r>
            <w:r w:rsidR="00565EEC" w:rsidRPr="00813381">
              <w:rPr>
                <w:rFonts w:ascii="Tw Cen MT" w:hAnsi="Tw Cen MT" w:cs="Arial"/>
              </w:rPr>
              <w:t xml:space="preserve"> </w:t>
            </w:r>
          </w:p>
          <w:p w:rsidR="00FE262D" w:rsidRPr="00F43D43" w:rsidRDefault="00FE262D" w:rsidP="004E3F19">
            <w:pPr>
              <w:pStyle w:val="ListParagraph"/>
              <w:numPr>
                <w:ilvl w:val="0"/>
                <w:numId w:val="30"/>
              </w:numPr>
              <w:jc w:val="both"/>
              <w:rPr>
                <w:rFonts w:ascii="Tw Cen MT" w:hAnsi="Tw Cen MT" w:cs="Arial"/>
              </w:rPr>
            </w:pPr>
            <w:r w:rsidRPr="00F43D43">
              <w:rPr>
                <w:rFonts w:ascii="Tw Cen MT" w:hAnsi="Tw Cen MT" w:cs="Arial"/>
              </w:rPr>
              <w:t xml:space="preserve">Regularly monitoring </w:t>
            </w:r>
            <w:r w:rsidR="0096023D" w:rsidRPr="00F43D43">
              <w:rPr>
                <w:rFonts w:ascii="Tw Cen MT" w:hAnsi="Tw Cen MT" w:cs="Arial"/>
              </w:rPr>
              <w:t>behaviour data including on calls and exclusions and actively work to reducing these through resolutions with staff and students and making tailored plans</w:t>
            </w:r>
            <w:r w:rsidR="00565EEC" w:rsidRPr="00F43D43">
              <w:rPr>
                <w:rFonts w:ascii="Tw Cen MT" w:hAnsi="Tw Cen MT" w:cs="Arial"/>
              </w:rPr>
              <w:t xml:space="preserve"> to support students and staff and supporting in decision making re: sanctions.</w:t>
            </w:r>
          </w:p>
          <w:p w:rsidR="00FE262D" w:rsidRPr="00F43D43" w:rsidRDefault="0096023D" w:rsidP="004E3F19">
            <w:pPr>
              <w:pStyle w:val="ListParagraph"/>
              <w:numPr>
                <w:ilvl w:val="0"/>
                <w:numId w:val="30"/>
              </w:numPr>
              <w:jc w:val="both"/>
              <w:rPr>
                <w:rFonts w:ascii="Tw Cen MT" w:hAnsi="Tw Cen MT" w:cs="Arial"/>
              </w:rPr>
            </w:pPr>
            <w:r w:rsidRPr="00F43D43">
              <w:rPr>
                <w:rFonts w:ascii="Tw Cen MT" w:hAnsi="Tw Cen MT" w:cs="Arial"/>
              </w:rPr>
              <w:t xml:space="preserve">Involvement in EWO, SEN, </w:t>
            </w:r>
            <w:r w:rsidR="00FE262D" w:rsidRPr="00F43D43">
              <w:rPr>
                <w:rFonts w:ascii="Tw Cen MT" w:hAnsi="Tw Cen MT" w:cs="Arial"/>
              </w:rPr>
              <w:t>re-inte</w:t>
            </w:r>
            <w:r w:rsidRPr="00F43D43">
              <w:rPr>
                <w:rFonts w:ascii="Tw Cen MT" w:hAnsi="Tw Cen MT" w:cs="Arial"/>
              </w:rPr>
              <w:t>gration, PSP, exclusion, managed move and other meetings.</w:t>
            </w:r>
          </w:p>
          <w:p w:rsidR="0096023D" w:rsidRPr="00F43D43" w:rsidRDefault="0096023D" w:rsidP="004E3F19">
            <w:pPr>
              <w:pStyle w:val="ListParagraph"/>
              <w:numPr>
                <w:ilvl w:val="0"/>
                <w:numId w:val="30"/>
              </w:numPr>
              <w:jc w:val="both"/>
              <w:rPr>
                <w:rFonts w:ascii="Tw Cen MT" w:hAnsi="Tw Cen MT" w:cs="Arial"/>
              </w:rPr>
            </w:pPr>
            <w:r w:rsidRPr="00F43D43">
              <w:rPr>
                <w:rFonts w:ascii="Tw Cen MT" w:hAnsi="Tw Cen MT" w:cs="Arial"/>
              </w:rPr>
              <w:t>Actively involved with subject teachers with regards to setting of groups for lessons, trips or other related matters to minimise behavioural issues and maximise outcomes.</w:t>
            </w:r>
          </w:p>
          <w:p w:rsidR="00CD3645" w:rsidRPr="00F43D43" w:rsidRDefault="00CD3645" w:rsidP="004E3F19">
            <w:pPr>
              <w:pStyle w:val="ListParagraph"/>
              <w:numPr>
                <w:ilvl w:val="0"/>
                <w:numId w:val="30"/>
              </w:numPr>
              <w:jc w:val="both"/>
              <w:rPr>
                <w:rFonts w:ascii="Tw Cen MT" w:hAnsi="Tw Cen MT" w:cs="Arial"/>
              </w:rPr>
            </w:pPr>
            <w:r w:rsidRPr="00F43D43">
              <w:rPr>
                <w:rFonts w:ascii="Tw Cen MT" w:hAnsi="Tw Cen MT" w:cs="Arial"/>
              </w:rPr>
              <w:t>Ensure year group is involved with student voice, promote anti bullying, and other related matters.</w:t>
            </w:r>
          </w:p>
          <w:p w:rsidR="00DF4995" w:rsidRPr="00F43D43" w:rsidRDefault="00DF4995" w:rsidP="004E3F19">
            <w:pPr>
              <w:pStyle w:val="ListParagraph"/>
              <w:numPr>
                <w:ilvl w:val="0"/>
                <w:numId w:val="30"/>
              </w:numPr>
              <w:jc w:val="both"/>
              <w:rPr>
                <w:rFonts w:ascii="Tw Cen MT" w:hAnsi="Tw Cen MT" w:cs="Arial"/>
              </w:rPr>
            </w:pPr>
            <w:r w:rsidRPr="00F43D43">
              <w:rPr>
                <w:rFonts w:ascii="Tw Cen MT" w:hAnsi="Tw Cen MT" w:cs="Arial"/>
              </w:rPr>
              <w:t xml:space="preserve">To use attendance and punctuality data to plan and lead strategic interventions for persistent absence; truancy, patterns of absence; etc. </w:t>
            </w:r>
          </w:p>
          <w:p w:rsidR="00FE262D" w:rsidRPr="00813381" w:rsidRDefault="00DF4995" w:rsidP="004E3F19">
            <w:pPr>
              <w:pStyle w:val="ListParagraph"/>
              <w:numPr>
                <w:ilvl w:val="0"/>
                <w:numId w:val="30"/>
              </w:numPr>
              <w:jc w:val="both"/>
              <w:rPr>
                <w:rFonts w:ascii="Tw Cen MT" w:hAnsi="Tw Cen MT" w:cs="Arial"/>
              </w:rPr>
            </w:pPr>
            <w:r w:rsidRPr="00F43D43">
              <w:rPr>
                <w:rFonts w:ascii="Tw Cen MT" w:hAnsi="Tw Cen MT" w:cs="Arial"/>
              </w:rPr>
              <w:t>To present data on attendance, punctuality, and behaviour to the Leadership team and governors where necessary in the form of a report or presentation.</w:t>
            </w:r>
          </w:p>
          <w:p w:rsidR="00A25E45" w:rsidRPr="0014698B" w:rsidRDefault="00A25E45" w:rsidP="004E3F19">
            <w:pPr>
              <w:pStyle w:val="ListParagraph"/>
              <w:numPr>
                <w:ilvl w:val="0"/>
                <w:numId w:val="30"/>
              </w:numPr>
              <w:jc w:val="both"/>
              <w:rPr>
                <w:rFonts w:ascii="Tw Cen MT" w:hAnsi="Tw Cen MT" w:cs="Arial"/>
              </w:rPr>
            </w:pPr>
            <w:r w:rsidRPr="0014698B">
              <w:rPr>
                <w:rFonts w:ascii="Tw Cen MT" w:hAnsi="Tw Cen MT" w:cs="Arial"/>
              </w:rPr>
              <w:t>To manage communication home to parents regarding student achievement including concerns and recognition of outstanding progress.</w:t>
            </w:r>
          </w:p>
          <w:p w:rsidR="00A25E45" w:rsidRPr="0014698B" w:rsidRDefault="00A25E45" w:rsidP="004E3F19">
            <w:pPr>
              <w:pStyle w:val="ListParagraph"/>
              <w:numPr>
                <w:ilvl w:val="0"/>
                <w:numId w:val="30"/>
              </w:numPr>
              <w:jc w:val="both"/>
              <w:rPr>
                <w:rFonts w:ascii="Tw Cen MT" w:hAnsi="Tw Cen MT" w:cs="Arial"/>
              </w:rPr>
            </w:pPr>
            <w:r w:rsidRPr="0014698B">
              <w:rPr>
                <w:rFonts w:ascii="Tw Cen MT" w:hAnsi="Tw Cen MT" w:cs="Arial"/>
              </w:rPr>
              <w:t xml:space="preserve">To publicise and </w:t>
            </w:r>
            <w:r w:rsidR="0091036F" w:rsidRPr="0014698B">
              <w:rPr>
                <w:rFonts w:ascii="Tw Cen MT" w:hAnsi="Tw Cen MT" w:cs="Arial"/>
              </w:rPr>
              <w:t>support</w:t>
            </w:r>
            <w:r w:rsidRPr="0014698B">
              <w:rPr>
                <w:rFonts w:ascii="Tw Cen MT" w:hAnsi="Tw Cen MT" w:cs="Arial"/>
              </w:rPr>
              <w:t xml:space="preserve"> Parental Consultation evenings. To co-ordinate tutor reports to parents for the relevant year group.</w:t>
            </w:r>
          </w:p>
          <w:p w:rsidR="00195BF7" w:rsidRDefault="00A25E45" w:rsidP="004E3F19">
            <w:pPr>
              <w:pStyle w:val="ListParagraph"/>
              <w:numPr>
                <w:ilvl w:val="0"/>
                <w:numId w:val="30"/>
              </w:numPr>
              <w:jc w:val="both"/>
              <w:rPr>
                <w:rFonts w:ascii="Tw Cen MT" w:hAnsi="Tw Cen MT" w:cs="Arial"/>
              </w:rPr>
            </w:pPr>
            <w:r w:rsidRPr="0014698B">
              <w:rPr>
                <w:rFonts w:ascii="Tw Cen MT" w:hAnsi="Tw Cen MT" w:cs="Arial"/>
              </w:rPr>
              <w:t xml:space="preserve">To </w:t>
            </w:r>
            <w:r w:rsidR="0091036F" w:rsidRPr="0014698B">
              <w:rPr>
                <w:rFonts w:ascii="Tw Cen MT" w:hAnsi="Tw Cen MT" w:cs="Arial"/>
              </w:rPr>
              <w:t>support the</w:t>
            </w:r>
            <w:r w:rsidRPr="0014698B">
              <w:rPr>
                <w:rFonts w:ascii="Tw Cen MT" w:hAnsi="Tw Cen MT" w:cs="Arial"/>
              </w:rPr>
              <w:t xml:space="preserve"> induction of new student’s mid-year: Organising initial meetings, timetables and a gene</w:t>
            </w:r>
            <w:r w:rsidR="00CD3645" w:rsidRPr="0014698B">
              <w:rPr>
                <w:rFonts w:ascii="Tw Cen MT" w:hAnsi="Tw Cen MT" w:cs="Arial"/>
              </w:rPr>
              <w:t>ral introduction to the College.</w:t>
            </w:r>
          </w:p>
          <w:p w:rsidR="00D537ED" w:rsidRPr="004E3F19" w:rsidRDefault="00D537ED" w:rsidP="004E3F19">
            <w:pPr>
              <w:pStyle w:val="Title"/>
              <w:numPr>
                <w:ilvl w:val="0"/>
                <w:numId w:val="30"/>
              </w:numPr>
              <w:jc w:val="both"/>
              <w:rPr>
                <w:rFonts w:ascii="Tw Cen MT" w:hAnsi="Tw Cen MT" w:cs="Tahoma"/>
                <w:b w:val="0"/>
                <w:bCs/>
                <w:sz w:val="24"/>
                <w:szCs w:val="24"/>
              </w:rPr>
            </w:pPr>
            <w:r w:rsidRPr="00D537ED">
              <w:rPr>
                <w:rFonts w:ascii="Tw Cen MT" w:hAnsi="Tw Cen MT" w:cs="Tahoma"/>
                <w:b w:val="0"/>
                <w:bCs/>
                <w:sz w:val="24"/>
                <w:szCs w:val="22"/>
              </w:rPr>
              <w:t xml:space="preserve">To actively use SIMs to update attendance codes and ensure incidents and actions are </w:t>
            </w:r>
            <w:r w:rsidRPr="004E3F19">
              <w:rPr>
                <w:rFonts w:ascii="Tw Cen MT" w:hAnsi="Tw Cen MT" w:cs="Tahoma"/>
                <w:b w:val="0"/>
                <w:bCs/>
                <w:sz w:val="24"/>
                <w:szCs w:val="24"/>
              </w:rPr>
              <w:t>logged.</w:t>
            </w:r>
          </w:p>
          <w:p w:rsidR="00D537ED" w:rsidRPr="004E3F19" w:rsidRDefault="00D537ED" w:rsidP="004E3F19">
            <w:pPr>
              <w:pStyle w:val="Title"/>
              <w:numPr>
                <w:ilvl w:val="0"/>
                <w:numId w:val="30"/>
              </w:numPr>
              <w:jc w:val="both"/>
              <w:rPr>
                <w:rFonts w:ascii="Tw Cen MT" w:hAnsi="Tw Cen MT" w:cs="Tahoma"/>
                <w:b w:val="0"/>
                <w:bCs/>
                <w:sz w:val="24"/>
                <w:szCs w:val="24"/>
              </w:rPr>
            </w:pPr>
            <w:r w:rsidRPr="004E3F19">
              <w:rPr>
                <w:rFonts w:ascii="Tw Cen MT" w:hAnsi="Tw Cen MT" w:cs="Tahoma"/>
                <w:b w:val="0"/>
                <w:bCs/>
                <w:sz w:val="24"/>
                <w:szCs w:val="24"/>
              </w:rPr>
              <w:t>To assist with administrative tasks e.g. maintaining accurate records.</w:t>
            </w:r>
          </w:p>
          <w:p w:rsidR="004E3F19" w:rsidRPr="004E3F19" w:rsidRDefault="004E3F19" w:rsidP="004E3F19">
            <w:pPr>
              <w:pStyle w:val="Title"/>
              <w:numPr>
                <w:ilvl w:val="0"/>
                <w:numId w:val="30"/>
              </w:numPr>
              <w:jc w:val="both"/>
              <w:rPr>
                <w:rFonts w:ascii="Tw Cen MT" w:hAnsi="Tw Cen MT" w:cs="Tahoma"/>
                <w:b w:val="0"/>
                <w:bCs/>
                <w:sz w:val="24"/>
                <w:szCs w:val="24"/>
              </w:rPr>
            </w:pPr>
            <w:r w:rsidRPr="004E3F19">
              <w:rPr>
                <w:rFonts w:ascii="Tw Cen MT" w:hAnsi="Tw Cen MT" w:cs="Tahoma"/>
                <w:b w:val="0"/>
                <w:bCs/>
                <w:sz w:val="24"/>
                <w:szCs w:val="24"/>
              </w:rPr>
              <w:t>To manage and administer the Behaviour for Learning system in relation to assigned year group, ensuring students attend detentions and follow up if they do not.</w:t>
            </w:r>
          </w:p>
          <w:p w:rsidR="004E3F19" w:rsidRPr="004E3F19" w:rsidRDefault="004E3F19" w:rsidP="004E3F19">
            <w:pPr>
              <w:pStyle w:val="Title"/>
              <w:numPr>
                <w:ilvl w:val="0"/>
                <w:numId w:val="30"/>
              </w:numPr>
              <w:jc w:val="both"/>
              <w:rPr>
                <w:rFonts w:ascii="Tw Cen MT" w:hAnsi="Tw Cen MT" w:cs="Tahoma"/>
                <w:b w:val="0"/>
                <w:bCs/>
                <w:sz w:val="24"/>
                <w:szCs w:val="24"/>
              </w:rPr>
            </w:pPr>
            <w:r w:rsidRPr="004E3F19">
              <w:rPr>
                <w:rFonts w:ascii="Tw Cen MT" w:hAnsi="Tw Cen MT" w:cs="Tahoma"/>
                <w:b w:val="0"/>
                <w:bCs/>
                <w:sz w:val="24"/>
                <w:szCs w:val="24"/>
              </w:rPr>
              <w:t>To take up duties related to on call, gate duties and staffing of the behaviour support base.</w:t>
            </w:r>
          </w:p>
          <w:p w:rsidR="004E3F19" w:rsidRDefault="004E3F19" w:rsidP="004E3F19">
            <w:pPr>
              <w:pStyle w:val="Title"/>
              <w:numPr>
                <w:ilvl w:val="0"/>
                <w:numId w:val="30"/>
              </w:numPr>
              <w:jc w:val="both"/>
              <w:rPr>
                <w:rFonts w:ascii="Tw Cen MT" w:hAnsi="Tw Cen MT" w:cs="Tahoma"/>
                <w:b w:val="0"/>
                <w:bCs/>
                <w:sz w:val="24"/>
                <w:szCs w:val="24"/>
              </w:rPr>
            </w:pPr>
            <w:r w:rsidRPr="004E3F19">
              <w:rPr>
                <w:rFonts w:ascii="Tw Cen MT" w:hAnsi="Tw Cen MT" w:cs="Tahoma"/>
                <w:b w:val="0"/>
                <w:bCs/>
                <w:sz w:val="24"/>
                <w:szCs w:val="24"/>
              </w:rPr>
              <w:t>To work as part of the Pastoral team, sharing duties and information as appropriate.</w:t>
            </w:r>
          </w:p>
          <w:p w:rsidR="004E3F19" w:rsidRPr="004E3F19" w:rsidRDefault="004E3F19" w:rsidP="004E3F19">
            <w:pPr>
              <w:pStyle w:val="Title"/>
              <w:numPr>
                <w:ilvl w:val="0"/>
                <w:numId w:val="30"/>
              </w:numPr>
              <w:jc w:val="both"/>
              <w:rPr>
                <w:rFonts w:ascii="Tw Cen MT" w:hAnsi="Tw Cen MT" w:cs="Tahoma"/>
                <w:b w:val="0"/>
                <w:bCs/>
                <w:sz w:val="24"/>
                <w:szCs w:val="24"/>
              </w:rPr>
            </w:pPr>
            <w:r w:rsidRPr="004E3F19">
              <w:rPr>
                <w:rFonts w:ascii="Tw Cen MT" w:hAnsi="Tw Cen MT" w:cs="Tahoma"/>
                <w:b w:val="0"/>
                <w:bCs/>
                <w:sz w:val="24"/>
                <w:szCs w:val="24"/>
              </w:rPr>
              <w:t>To ensure smooth running of year assemblies, leading and preparing achievement assemblies.</w:t>
            </w:r>
          </w:p>
          <w:p w:rsidR="00DF4995" w:rsidRPr="00DF4995" w:rsidRDefault="00DF4995" w:rsidP="00DF4995">
            <w:pPr>
              <w:ind w:left="360"/>
              <w:jc w:val="both"/>
              <w:rPr>
                <w:rFonts w:ascii="Tw Cen MT" w:hAnsi="Tw Cen MT" w:cs="Arial"/>
              </w:rPr>
            </w:pPr>
          </w:p>
          <w:p w:rsidR="008F5EA5" w:rsidRDefault="00CD3645" w:rsidP="00FE262D">
            <w:pPr>
              <w:rPr>
                <w:rFonts w:ascii="Tw Cen MT" w:hAnsi="Tw Cen MT" w:cs="Arial"/>
                <w:b/>
                <w:i/>
                <w:u w:val="single"/>
              </w:rPr>
            </w:pPr>
            <w:r>
              <w:rPr>
                <w:rFonts w:ascii="Tw Cen MT" w:hAnsi="Tw Cen MT" w:cs="Arial"/>
                <w:b/>
                <w:i/>
                <w:u w:val="single"/>
              </w:rPr>
              <w:t xml:space="preserve">Specific responsibilities </w:t>
            </w:r>
            <w:r w:rsidR="000527CD">
              <w:rPr>
                <w:rFonts w:ascii="Tw Cen MT" w:hAnsi="Tw Cen MT" w:cs="Arial"/>
                <w:b/>
                <w:i/>
                <w:u w:val="single"/>
              </w:rPr>
              <w:t xml:space="preserve">may be </w:t>
            </w:r>
            <w:r>
              <w:rPr>
                <w:rFonts w:ascii="Tw Cen MT" w:hAnsi="Tw Cen MT" w:cs="Arial"/>
                <w:b/>
                <w:i/>
                <w:u w:val="single"/>
              </w:rPr>
              <w:t>related to certain year groups</w:t>
            </w:r>
            <w:r w:rsidR="000527CD">
              <w:rPr>
                <w:rFonts w:ascii="Tw Cen MT" w:hAnsi="Tw Cen MT" w:cs="Arial"/>
                <w:b/>
                <w:i/>
                <w:u w:val="single"/>
              </w:rPr>
              <w:t>, for example;</w:t>
            </w:r>
          </w:p>
          <w:p w:rsidR="00FE262D" w:rsidRPr="0014698B" w:rsidRDefault="00AD70ED" w:rsidP="004E3F19">
            <w:pPr>
              <w:pStyle w:val="ListParagraph"/>
              <w:numPr>
                <w:ilvl w:val="0"/>
                <w:numId w:val="30"/>
              </w:numPr>
              <w:rPr>
                <w:rFonts w:ascii="Tw Cen MT" w:hAnsi="Tw Cen MT" w:cs="Arial"/>
              </w:rPr>
            </w:pPr>
            <w:r w:rsidRPr="0014698B">
              <w:rPr>
                <w:rFonts w:ascii="Tw Cen MT" w:hAnsi="Tw Cen MT" w:cs="Arial"/>
              </w:rPr>
              <w:t xml:space="preserve">Assistant </w:t>
            </w:r>
            <w:r w:rsidR="00CD3645" w:rsidRPr="0014698B">
              <w:rPr>
                <w:rFonts w:ascii="Tw Cen MT" w:hAnsi="Tw Cen MT" w:cs="Arial"/>
              </w:rPr>
              <w:t>Head of Year 7 will be involved with transition of Year 6 to 7 and work related to this such as work with primaries, working with new intake data, creating new tutor groups, open evenings etc.</w:t>
            </w:r>
          </w:p>
          <w:p w:rsidR="00FE262D" w:rsidRPr="0014698B" w:rsidRDefault="00AD70ED" w:rsidP="004E3F19">
            <w:pPr>
              <w:pStyle w:val="ListParagraph"/>
              <w:numPr>
                <w:ilvl w:val="0"/>
                <w:numId w:val="30"/>
              </w:numPr>
              <w:jc w:val="both"/>
              <w:rPr>
                <w:rFonts w:ascii="Tw Cen MT" w:hAnsi="Tw Cen MT" w:cs="Arial"/>
                <w:b/>
                <w:u w:val="single"/>
              </w:rPr>
            </w:pPr>
            <w:r w:rsidRPr="0014698B">
              <w:rPr>
                <w:rFonts w:ascii="Tw Cen MT" w:hAnsi="Tw Cen MT" w:cs="Arial"/>
              </w:rPr>
              <w:t xml:space="preserve">Assistant </w:t>
            </w:r>
            <w:r w:rsidR="00CD3645" w:rsidRPr="0014698B">
              <w:rPr>
                <w:rFonts w:ascii="Tw Cen MT" w:hAnsi="Tw Cen MT" w:cs="Arial"/>
              </w:rPr>
              <w:t>Head of Year 9</w:t>
            </w:r>
            <w:r w:rsidR="00CD3645" w:rsidRPr="0014698B">
              <w:rPr>
                <w:rFonts w:ascii="Tw Cen MT" w:hAnsi="Tw Cen MT" w:cs="Arial"/>
                <w:b/>
              </w:rPr>
              <w:t xml:space="preserve"> </w:t>
            </w:r>
            <w:r w:rsidR="00CD3645" w:rsidRPr="0014698B">
              <w:rPr>
                <w:rFonts w:ascii="Tw Cen MT" w:hAnsi="Tw Cen MT" w:cs="Arial"/>
              </w:rPr>
              <w:t xml:space="preserve">will be involved in ensuring their year group are </w:t>
            </w:r>
            <w:r w:rsidR="00FE262D" w:rsidRPr="0014698B">
              <w:rPr>
                <w:rFonts w:ascii="Tw Cen MT" w:hAnsi="Tw Cen MT" w:cs="Arial"/>
              </w:rPr>
              <w:t>fully prepared to make their options choices through for example: taster sessions and informative assemblies</w:t>
            </w:r>
          </w:p>
          <w:p w:rsidR="00FE262D" w:rsidRPr="0014698B" w:rsidRDefault="00AD70ED" w:rsidP="004E3F19">
            <w:pPr>
              <w:pStyle w:val="ListParagraph"/>
              <w:numPr>
                <w:ilvl w:val="0"/>
                <w:numId w:val="30"/>
              </w:numPr>
              <w:rPr>
                <w:rFonts w:ascii="Tw Cen MT" w:hAnsi="Tw Cen MT" w:cs="Arial"/>
              </w:rPr>
            </w:pPr>
            <w:r w:rsidRPr="0014698B">
              <w:rPr>
                <w:rFonts w:ascii="Tw Cen MT" w:hAnsi="Tw Cen MT" w:cs="Arial"/>
              </w:rPr>
              <w:t xml:space="preserve">Assistant </w:t>
            </w:r>
            <w:r w:rsidR="00366E94" w:rsidRPr="0014698B">
              <w:rPr>
                <w:rFonts w:ascii="Tw Cen MT" w:hAnsi="Tw Cen MT" w:cs="Arial"/>
              </w:rPr>
              <w:t xml:space="preserve">Head of Year 11 will be involved in the </w:t>
            </w:r>
            <w:r w:rsidR="00FE262D" w:rsidRPr="0014698B">
              <w:rPr>
                <w:rFonts w:ascii="Tw Cen MT" w:hAnsi="Tw Cen MT" w:cs="Arial"/>
              </w:rPr>
              <w:t>suppo</w:t>
            </w:r>
            <w:r w:rsidR="00366E94" w:rsidRPr="0014698B">
              <w:rPr>
                <w:rFonts w:ascii="Tw Cen MT" w:hAnsi="Tw Cen MT" w:cs="Arial"/>
              </w:rPr>
              <w:t>rt of c</w:t>
            </w:r>
            <w:r w:rsidR="00FE262D" w:rsidRPr="0014698B">
              <w:rPr>
                <w:rFonts w:ascii="Tw Cen MT" w:hAnsi="Tw Cen MT" w:cs="Arial"/>
              </w:rPr>
              <w:t>areers and on the progression of students to further education and training.</w:t>
            </w:r>
          </w:p>
          <w:p w:rsidR="00195BF7" w:rsidRPr="00195BF7" w:rsidRDefault="00195BF7" w:rsidP="00195BF7">
            <w:pPr>
              <w:pStyle w:val="ListParagraph"/>
              <w:ind w:left="360"/>
              <w:rPr>
                <w:rFonts w:ascii="Tw Cen MT" w:hAnsi="Tw Cen MT" w:cs="Arial"/>
              </w:rPr>
            </w:pPr>
          </w:p>
        </w:tc>
      </w:tr>
      <w:tr w:rsidR="008F5EA5" w:rsidTr="00E61F08">
        <w:tc>
          <w:tcPr>
            <w:tcW w:w="1844" w:type="dxa"/>
          </w:tcPr>
          <w:p w:rsidR="008F5EA5" w:rsidRDefault="001965D0" w:rsidP="00A634C6">
            <w:pPr>
              <w:spacing w:line="280" w:lineRule="exact"/>
              <w:rPr>
                <w:rFonts w:ascii="Tw Cen MT" w:hAnsi="Tw Cen MT" w:cs="Arial"/>
                <w:b/>
              </w:rPr>
            </w:pPr>
            <w:r>
              <w:rPr>
                <w:rFonts w:ascii="Tw Cen MT" w:hAnsi="Tw Cen MT" w:cs="Arial"/>
                <w:b/>
              </w:rPr>
              <w:lastRenderedPageBreak/>
              <w:t>Quality Assurance and Standards:</w:t>
            </w:r>
            <w:r w:rsidR="00C21CD2">
              <w:rPr>
                <w:rFonts w:ascii="Tw Cen MT" w:hAnsi="Tw Cen MT" w:cs="Arial"/>
                <w:b/>
              </w:rPr>
              <w:t xml:space="preserve"> </w:t>
            </w:r>
          </w:p>
        </w:tc>
        <w:tc>
          <w:tcPr>
            <w:tcW w:w="9497" w:type="dxa"/>
          </w:tcPr>
          <w:p w:rsidR="001965D0" w:rsidRPr="008F1C0F" w:rsidRDefault="001965D0" w:rsidP="001965D0">
            <w:pPr>
              <w:widowControl w:val="0"/>
              <w:numPr>
                <w:ilvl w:val="0"/>
                <w:numId w:val="23"/>
              </w:numPr>
              <w:tabs>
                <w:tab w:val="left" w:pos="389"/>
                <w:tab w:val="left" w:pos="720"/>
              </w:tabs>
              <w:autoSpaceDE w:val="0"/>
              <w:autoSpaceDN w:val="0"/>
              <w:adjustRightInd w:val="0"/>
              <w:rPr>
                <w:rFonts w:ascii="Tw Cen MT" w:hAnsi="Tw Cen MT" w:cs="Tahoma"/>
                <w:szCs w:val="22"/>
                <w:lang w:val="en-US"/>
              </w:rPr>
            </w:pPr>
            <w:r w:rsidRPr="008F1C0F">
              <w:rPr>
                <w:rFonts w:ascii="Tw Cen MT" w:hAnsi="Tw Cen MT" w:cs="Tahoma"/>
                <w:szCs w:val="22"/>
                <w:lang w:val="en-US"/>
              </w:rPr>
              <w:t xml:space="preserve">To set </w:t>
            </w:r>
            <w:r>
              <w:rPr>
                <w:rFonts w:ascii="Tw Cen MT" w:hAnsi="Tw Cen MT" w:cs="Arial"/>
              </w:rPr>
              <w:t>be a positive role model to other staff through the modelling of professional attitudes and behaviours</w:t>
            </w:r>
            <w:r w:rsidRPr="008F1C0F">
              <w:rPr>
                <w:rFonts w:ascii="Tw Cen MT" w:hAnsi="Tw Cen MT" w:cs="Tahoma"/>
                <w:szCs w:val="22"/>
                <w:lang w:val="en-US"/>
              </w:rPr>
              <w:t xml:space="preserve"> </w:t>
            </w:r>
            <w:r>
              <w:rPr>
                <w:rFonts w:ascii="Tw Cen MT" w:hAnsi="Tw Cen MT" w:cs="Tahoma"/>
                <w:szCs w:val="22"/>
                <w:lang w:val="en-US"/>
              </w:rPr>
              <w:t xml:space="preserve">and </w:t>
            </w:r>
            <w:r w:rsidRPr="008F1C0F">
              <w:rPr>
                <w:rFonts w:ascii="Tw Cen MT" w:hAnsi="Tw Cen MT" w:cs="Tahoma"/>
                <w:szCs w:val="22"/>
                <w:lang w:val="en-US"/>
              </w:rPr>
              <w:t>in terms of dress, punctuality and attendance.</w:t>
            </w:r>
          </w:p>
          <w:p w:rsidR="001965D0" w:rsidRPr="008F1C0F" w:rsidRDefault="001965D0" w:rsidP="001965D0">
            <w:pPr>
              <w:widowControl w:val="0"/>
              <w:numPr>
                <w:ilvl w:val="0"/>
                <w:numId w:val="23"/>
              </w:numPr>
              <w:tabs>
                <w:tab w:val="left" w:pos="389"/>
                <w:tab w:val="left" w:pos="720"/>
              </w:tabs>
              <w:autoSpaceDE w:val="0"/>
              <w:autoSpaceDN w:val="0"/>
              <w:adjustRightInd w:val="0"/>
              <w:rPr>
                <w:rFonts w:ascii="Tw Cen MT" w:hAnsi="Tw Cen MT" w:cs="Tahoma"/>
                <w:szCs w:val="22"/>
                <w:lang w:val="en-US"/>
              </w:rPr>
            </w:pPr>
            <w:r w:rsidRPr="008F1C0F">
              <w:rPr>
                <w:rFonts w:ascii="Tw Cen MT" w:hAnsi="Tw Cen MT" w:cs="Tahoma"/>
                <w:szCs w:val="22"/>
                <w:lang w:val="en-US"/>
              </w:rPr>
              <w:t>To attend team and staff meetings as required.</w:t>
            </w:r>
          </w:p>
          <w:p w:rsidR="001965D0" w:rsidRPr="008F1C0F" w:rsidRDefault="001965D0" w:rsidP="001965D0">
            <w:pPr>
              <w:numPr>
                <w:ilvl w:val="0"/>
                <w:numId w:val="23"/>
              </w:numPr>
              <w:tabs>
                <w:tab w:val="num" w:pos="569"/>
              </w:tabs>
              <w:autoSpaceDE w:val="0"/>
              <w:autoSpaceDN w:val="0"/>
              <w:adjustRightInd w:val="0"/>
              <w:rPr>
                <w:rFonts w:ascii="Tw Cen MT" w:hAnsi="Tw Cen MT" w:cs="Arial"/>
                <w:szCs w:val="22"/>
                <w:lang w:eastAsia="en-GB"/>
              </w:rPr>
            </w:pPr>
            <w:r w:rsidRPr="008F1C0F">
              <w:rPr>
                <w:rFonts w:ascii="Tw Cen MT" w:hAnsi="Tw Cen MT" w:cs="Tahoma"/>
                <w:szCs w:val="22"/>
                <w:lang w:val="en-US"/>
              </w:rPr>
              <w:t>To be proactive in matters relating to health and safety.</w:t>
            </w:r>
            <w:r w:rsidRPr="008F1C0F">
              <w:rPr>
                <w:rFonts w:ascii="Tw Cen MT" w:hAnsi="Tw Cen MT" w:cs="Arial"/>
                <w:szCs w:val="22"/>
                <w:lang w:eastAsia="en-GB"/>
              </w:rPr>
              <w:t xml:space="preserve"> </w:t>
            </w:r>
          </w:p>
          <w:p w:rsidR="001965D0" w:rsidRDefault="001965D0" w:rsidP="001965D0">
            <w:pPr>
              <w:pStyle w:val="ListParagraph"/>
              <w:numPr>
                <w:ilvl w:val="0"/>
                <w:numId w:val="23"/>
              </w:numPr>
              <w:autoSpaceDE w:val="0"/>
              <w:autoSpaceDN w:val="0"/>
              <w:adjustRightInd w:val="0"/>
              <w:spacing w:after="240"/>
              <w:jc w:val="both"/>
              <w:rPr>
                <w:rFonts w:ascii="Tw Cen MT" w:hAnsi="Tw Cen MT" w:cs="Arial"/>
              </w:rPr>
            </w:pPr>
            <w:r w:rsidRPr="008F1C0F">
              <w:rPr>
                <w:rFonts w:ascii="Tw Cen MT" w:hAnsi="Tw Cen MT" w:cs="Tahoma"/>
                <w:szCs w:val="22"/>
              </w:rPr>
              <w:t xml:space="preserve">To implement and promote Leicester City Council and the </w:t>
            </w:r>
            <w:r>
              <w:rPr>
                <w:rFonts w:ascii="Tw Cen MT" w:hAnsi="Tw Cen MT" w:cs="Tahoma"/>
                <w:szCs w:val="22"/>
              </w:rPr>
              <w:t>Academy</w:t>
            </w:r>
            <w:r w:rsidRPr="008F1C0F">
              <w:rPr>
                <w:rFonts w:ascii="Tw Cen MT" w:hAnsi="Tw Cen MT" w:cs="Tahoma"/>
                <w:szCs w:val="22"/>
              </w:rPr>
              <w:t>’s policies and procedures relating to all areas of employment and service delivery.</w:t>
            </w:r>
          </w:p>
          <w:p w:rsidR="00C21CD2" w:rsidRPr="001965D0" w:rsidRDefault="00C21CD2" w:rsidP="001965D0">
            <w:pPr>
              <w:pStyle w:val="ListParagraph"/>
              <w:numPr>
                <w:ilvl w:val="0"/>
                <w:numId w:val="23"/>
              </w:numPr>
              <w:autoSpaceDE w:val="0"/>
              <w:autoSpaceDN w:val="0"/>
              <w:adjustRightInd w:val="0"/>
              <w:spacing w:after="240"/>
              <w:jc w:val="both"/>
              <w:rPr>
                <w:rFonts w:ascii="Tw Cen MT" w:hAnsi="Tw Cen MT" w:cs="Arial"/>
              </w:rPr>
            </w:pPr>
            <w:r>
              <w:rPr>
                <w:rFonts w:ascii="Tw Cen MT" w:hAnsi="Tw Cen MT" w:cs="Arial"/>
              </w:rPr>
              <w:t>Sustain own motivation and that of other staff.</w:t>
            </w:r>
          </w:p>
          <w:p w:rsidR="00C21CD2" w:rsidRPr="00C21CD2" w:rsidRDefault="00C21CD2" w:rsidP="001965D0">
            <w:pPr>
              <w:pStyle w:val="ListParagraph"/>
              <w:numPr>
                <w:ilvl w:val="0"/>
                <w:numId w:val="23"/>
              </w:numPr>
              <w:autoSpaceDE w:val="0"/>
              <w:autoSpaceDN w:val="0"/>
              <w:adjustRightInd w:val="0"/>
              <w:spacing w:after="240"/>
              <w:jc w:val="both"/>
              <w:rPr>
                <w:rFonts w:ascii="Tw Cen MT" w:hAnsi="Tw Cen MT" w:cs="Arial"/>
              </w:rPr>
            </w:pPr>
            <w:r>
              <w:rPr>
                <w:rFonts w:ascii="Tw Cen MT" w:hAnsi="Tw Cen MT" w:cs="Arial"/>
              </w:rPr>
              <w:t>Be a professional advocate for the school in all contexts and ensuring emails, phone calls and other matters are responded by the team in a timely manner.</w:t>
            </w:r>
          </w:p>
        </w:tc>
      </w:tr>
      <w:tr w:rsidR="00FE262D" w:rsidTr="00E61F08">
        <w:tc>
          <w:tcPr>
            <w:tcW w:w="1844" w:type="dxa"/>
          </w:tcPr>
          <w:p w:rsidR="00FE262D" w:rsidRDefault="00B75A31" w:rsidP="00A634C6">
            <w:pPr>
              <w:spacing w:line="280" w:lineRule="exact"/>
              <w:rPr>
                <w:rFonts w:ascii="Tw Cen MT" w:hAnsi="Tw Cen MT" w:cs="Arial"/>
                <w:b/>
              </w:rPr>
            </w:pPr>
            <w:r>
              <w:rPr>
                <w:rFonts w:ascii="Tw Cen MT" w:hAnsi="Tw Cen MT" w:cs="Arial"/>
                <w:b/>
              </w:rPr>
              <w:t>Accountability</w:t>
            </w:r>
            <w:r w:rsidR="001965D0">
              <w:rPr>
                <w:rFonts w:ascii="Tw Cen MT" w:hAnsi="Tw Cen MT" w:cs="Arial"/>
                <w:b/>
              </w:rPr>
              <w:t>:</w:t>
            </w:r>
          </w:p>
        </w:tc>
        <w:tc>
          <w:tcPr>
            <w:tcW w:w="9497" w:type="dxa"/>
          </w:tcPr>
          <w:p w:rsidR="00FE262D" w:rsidRDefault="006F0EA3" w:rsidP="006F0EA3">
            <w:pPr>
              <w:pStyle w:val="ListParagraph"/>
              <w:numPr>
                <w:ilvl w:val="0"/>
                <w:numId w:val="23"/>
              </w:numPr>
              <w:autoSpaceDE w:val="0"/>
              <w:autoSpaceDN w:val="0"/>
              <w:adjustRightInd w:val="0"/>
              <w:spacing w:after="240"/>
              <w:jc w:val="both"/>
              <w:rPr>
                <w:rFonts w:ascii="Tw Cen MT" w:hAnsi="Tw Cen MT" w:cs="Arial"/>
              </w:rPr>
            </w:pPr>
            <w:r w:rsidRPr="006F0EA3">
              <w:rPr>
                <w:rFonts w:ascii="Tw Cen MT" w:hAnsi="Tw Cen MT" w:cs="Arial"/>
              </w:rPr>
              <w:t>Be accountable for the pastoral and academic performance of students within a year group.</w:t>
            </w:r>
          </w:p>
          <w:p w:rsidR="00A51241" w:rsidRDefault="00A51241" w:rsidP="006F0EA3">
            <w:pPr>
              <w:pStyle w:val="ListParagraph"/>
              <w:numPr>
                <w:ilvl w:val="0"/>
                <w:numId w:val="23"/>
              </w:numPr>
              <w:autoSpaceDE w:val="0"/>
              <w:autoSpaceDN w:val="0"/>
              <w:adjustRightInd w:val="0"/>
              <w:spacing w:after="240"/>
              <w:jc w:val="both"/>
              <w:rPr>
                <w:rFonts w:ascii="Tw Cen MT" w:hAnsi="Tw Cen MT" w:cs="Arial"/>
              </w:rPr>
            </w:pPr>
            <w:r>
              <w:rPr>
                <w:rFonts w:ascii="Tw Cen MT" w:hAnsi="Tw Cen MT" w:cs="Arial"/>
              </w:rPr>
              <w:t>Analyse student-tracking data, identify underperformance, and contribute to planning appropriate interventions and monitor their impact for a specific year group.</w:t>
            </w:r>
          </w:p>
          <w:p w:rsidR="00A51241" w:rsidRPr="006F0EA3" w:rsidRDefault="00A51241" w:rsidP="001965D0">
            <w:pPr>
              <w:pStyle w:val="ListParagraph"/>
              <w:numPr>
                <w:ilvl w:val="0"/>
                <w:numId w:val="23"/>
              </w:numPr>
              <w:autoSpaceDE w:val="0"/>
              <w:autoSpaceDN w:val="0"/>
              <w:adjustRightInd w:val="0"/>
              <w:spacing w:after="240"/>
              <w:jc w:val="both"/>
              <w:rPr>
                <w:rFonts w:ascii="Tw Cen MT" w:hAnsi="Tw Cen MT" w:cs="Arial"/>
              </w:rPr>
            </w:pPr>
            <w:r>
              <w:rPr>
                <w:rFonts w:ascii="Tw Cen MT" w:hAnsi="Tw Cen MT" w:cs="Arial"/>
              </w:rPr>
              <w:lastRenderedPageBreak/>
              <w:t xml:space="preserve">Liaise regularly with the </w:t>
            </w:r>
            <w:r w:rsidR="001965D0">
              <w:rPr>
                <w:rFonts w:ascii="Tw Cen MT" w:hAnsi="Tw Cen MT" w:cs="Arial"/>
              </w:rPr>
              <w:t>HOY</w:t>
            </w:r>
            <w:r>
              <w:rPr>
                <w:rFonts w:ascii="Tw Cen MT" w:hAnsi="Tw Cen MT" w:cs="Arial"/>
              </w:rPr>
              <w:t xml:space="preserve"> to ensure they have a clear picture of the issues within the year group.</w:t>
            </w:r>
          </w:p>
        </w:tc>
      </w:tr>
      <w:tr w:rsidR="00FE262D" w:rsidTr="00E61F08">
        <w:tc>
          <w:tcPr>
            <w:tcW w:w="1844" w:type="dxa"/>
          </w:tcPr>
          <w:p w:rsidR="00FE262D" w:rsidRDefault="00FE262D" w:rsidP="00A634C6">
            <w:pPr>
              <w:spacing w:line="280" w:lineRule="exact"/>
              <w:rPr>
                <w:rFonts w:ascii="Tw Cen MT" w:hAnsi="Tw Cen MT" w:cs="Arial"/>
                <w:b/>
              </w:rPr>
            </w:pPr>
            <w:r>
              <w:rPr>
                <w:rFonts w:ascii="Tw Cen MT" w:hAnsi="Tw Cen MT" w:cs="Arial"/>
                <w:b/>
              </w:rPr>
              <w:lastRenderedPageBreak/>
              <w:t>Safeguarding</w:t>
            </w:r>
            <w:r w:rsidR="000B785B">
              <w:rPr>
                <w:rFonts w:ascii="Tw Cen MT" w:hAnsi="Tw Cen MT" w:cs="Arial"/>
                <w:b/>
              </w:rPr>
              <w:t xml:space="preserve"> and Health and Safety</w:t>
            </w:r>
            <w:r>
              <w:rPr>
                <w:rFonts w:ascii="Tw Cen MT" w:hAnsi="Tw Cen MT" w:cs="Arial"/>
                <w:b/>
              </w:rPr>
              <w:t xml:space="preserve"> </w:t>
            </w:r>
            <w:r w:rsidR="001965D0">
              <w:rPr>
                <w:rFonts w:ascii="Tw Cen MT" w:hAnsi="Tw Cen MT" w:cs="Arial"/>
                <w:b/>
              </w:rPr>
              <w:t>:</w:t>
            </w:r>
          </w:p>
        </w:tc>
        <w:tc>
          <w:tcPr>
            <w:tcW w:w="9497" w:type="dxa"/>
          </w:tcPr>
          <w:p w:rsidR="00FE262D" w:rsidRPr="00DF4995" w:rsidRDefault="00FE262D" w:rsidP="00DF4995">
            <w:pPr>
              <w:pStyle w:val="ListParagraph"/>
              <w:numPr>
                <w:ilvl w:val="0"/>
                <w:numId w:val="27"/>
              </w:numPr>
              <w:autoSpaceDE w:val="0"/>
              <w:autoSpaceDN w:val="0"/>
              <w:adjustRightInd w:val="0"/>
              <w:spacing w:after="240"/>
              <w:jc w:val="both"/>
              <w:rPr>
                <w:rFonts w:ascii="Tw Cen MT" w:hAnsi="Tw Cen MT" w:cs="Arial"/>
              </w:rPr>
            </w:pPr>
            <w:r w:rsidRPr="00DF4995">
              <w:rPr>
                <w:rFonts w:ascii="Tw Cen MT" w:hAnsi="Tw Cen MT" w:cs="Arial"/>
              </w:rPr>
              <w:t>All staff have a responsibility for promoting and safeguarding the welfare of children and young people they are responsible for or come into contact with.</w:t>
            </w:r>
          </w:p>
          <w:p w:rsidR="00FE262D" w:rsidRPr="00DF4995" w:rsidRDefault="00FE262D" w:rsidP="00DF4995">
            <w:pPr>
              <w:pStyle w:val="ListParagraph"/>
              <w:numPr>
                <w:ilvl w:val="0"/>
                <w:numId w:val="27"/>
              </w:numPr>
              <w:autoSpaceDE w:val="0"/>
              <w:autoSpaceDN w:val="0"/>
              <w:adjustRightInd w:val="0"/>
              <w:spacing w:after="240"/>
              <w:jc w:val="both"/>
              <w:rPr>
                <w:rFonts w:ascii="Tw Cen MT" w:hAnsi="Tw Cen MT" w:cs="Arial"/>
              </w:rPr>
            </w:pPr>
            <w:r w:rsidRPr="00DF4995">
              <w:rPr>
                <w:rFonts w:ascii="Tw Cen MT" w:hAnsi="Tw Cen MT" w:cs="Arial"/>
              </w:rPr>
              <w:t>It is an employee’s responsibility to take reasonable care of themselves and others and anybody affected by their undertaking including any acts or omissions.</w:t>
            </w:r>
          </w:p>
        </w:tc>
      </w:tr>
      <w:tr w:rsidR="009B1D30" w:rsidTr="00E61F08">
        <w:tc>
          <w:tcPr>
            <w:tcW w:w="1844" w:type="dxa"/>
          </w:tcPr>
          <w:p w:rsidR="009B1D30" w:rsidRDefault="009B1D30" w:rsidP="00A634C6">
            <w:pPr>
              <w:spacing w:line="280" w:lineRule="exact"/>
              <w:rPr>
                <w:rFonts w:ascii="Tw Cen MT" w:hAnsi="Tw Cen MT" w:cs="Arial"/>
                <w:b/>
              </w:rPr>
            </w:pPr>
            <w:r>
              <w:rPr>
                <w:rFonts w:ascii="Tw Cen MT" w:hAnsi="Tw Cen MT" w:cs="Arial"/>
                <w:b/>
              </w:rPr>
              <w:t>Additional Duties:</w:t>
            </w:r>
          </w:p>
        </w:tc>
        <w:tc>
          <w:tcPr>
            <w:tcW w:w="9497" w:type="dxa"/>
          </w:tcPr>
          <w:p w:rsidR="009B1D30" w:rsidRPr="008F1C0F" w:rsidRDefault="009B1D30" w:rsidP="009B1D30">
            <w:pPr>
              <w:numPr>
                <w:ilvl w:val="0"/>
                <w:numId w:val="27"/>
              </w:numPr>
              <w:autoSpaceDE w:val="0"/>
              <w:autoSpaceDN w:val="0"/>
              <w:adjustRightInd w:val="0"/>
              <w:jc w:val="both"/>
              <w:rPr>
                <w:rFonts w:ascii="Tw Cen MT" w:hAnsi="Tw Cen MT" w:cs="Arial"/>
                <w:szCs w:val="22"/>
                <w:lang w:eastAsia="en-GB"/>
              </w:rPr>
            </w:pPr>
            <w:r w:rsidRPr="008F1C0F">
              <w:rPr>
                <w:rFonts w:ascii="Tw Cen MT" w:hAnsi="Tw Cen MT" w:cs="Arial"/>
                <w:szCs w:val="22"/>
                <w:lang w:eastAsia="en-GB"/>
              </w:rPr>
              <w:t>To play a full p</w:t>
            </w:r>
            <w:r>
              <w:rPr>
                <w:rFonts w:ascii="Tw Cen MT" w:hAnsi="Tw Cen MT" w:cs="Arial"/>
                <w:szCs w:val="22"/>
                <w:lang w:eastAsia="en-GB"/>
              </w:rPr>
              <w:t>art in the life of Crown Hills</w:t>
            </w:r>
            <w:r w:rsidRPr="008F1C0F">
              <w:rPr>
                <w:rFonts w:ascii="Tw Cen MT" w:hAnsi="Tw Cen MT" w:cs="Arial"/>
                <w:szCs w:val="22"/>
                <w:lang w:eastAsia="en-GB"/>
              </w:rPr>
              <w:t>, to support its distinctive aims and ethos and to encourage students to follow this example.</w:t>
            </w:r>
          </w:p>
          <w:p w:rsidR="009B1D30" w:rsidRPr="008F1C0F" w:rsidRDefault="009B1D30" w:rsidP="009B1D30">
            <w:pPr>
              <w:numPr>
                <w:ilvl w:val="0"/>
                <w:numId w:val="27"/>
              </w:numPr>
              <w:autoSpaceDE w:val="0"/>
              <w:autoSpaceDN w:val="0"/>
              <w:adjustRightInd w:val="0"/>
              <w:jc w:val="both"/>
              <w:rPr>
                <w:rFonts w:ascii="Tw Cen MT" w:hAnsi="Tw Cen MT" w:cs="Arial"/>
                <w:szCs w:val="22"/>
                <w:lang w:eastAsia="en-GB"/>
              </w:rPr>
            </w:pPr>
            <w:r w:rsidRPr="008F1C0F">
              <w:rPr>
                <w:rFonts w:ascii="Tw Cen MT" w:hAnsi="Tw Cen MT" w:cs="Arial"/>
                <w:szCs w:val="22"/>
                <w:lang w:eastAsia="en-GB"/>
              </w:rPr>
              <w:t>To participate in induction training, staff reviews process and professional development opportunities.</w:t>
            </w:r>
          </w:p>
          <w:p w:rsidR="009B1D30" w:rsidRDefault="009B1D30" w:rsidP="009B1D30">
            <w:pPr>
              <w:numPr>
                <w:ilvl w:val="0"/>
                <w:numId w:val="27"/>
              </w:numPr>
              <w:autoSpaceDE w:val="0"/>
              <w:autoSpaceDN w:val="0"/>
              <w:adjustRightInd w:val="0"/>
              <w:jc w:val="both"/>
              <w:rPr>
                <w:rFonts w:ascii="Tw Cen MT" w:hAnsi="Tw Cen MT" w:cs="Arial"/>
                <w:szCs w:val="22"/>
                <w:lang w:eastAsia="en-GB"/>
              </w:rPr>
            </w:pPr>
            <w:r w:rsidRPr="008F1C0F">
              <w:rPr>
                <w:rFonts w:ascii="Tw Cen MT" w:hAnsi="Tw Cen MT" w:cs="Arial"/>
                <w:szCs w:val="22"/>
                <w:lang w:eastAsia="en-GB"/>
              </w:rPr>
              <w:t>To comply with any reasonable request from line manager to undertake work of a similar level that is not specified in this job description.</w:t>
            </w:r>
          </w:p>
          <w:p w:rsidR="009B1D30" w:rsidRPr="00DF4995" w:rsidRDefault="009B1D30" w:rsidP="009B1D30">
            <w:pPr>
              <w:pStyle w:val="ListParagraph"/>
              <w:numPr>
                <w:ilvl w:val="0"/>
                <w:numId w:val="27"/>
              </w:numPr>
              <w:autoSpaceDE w:val="0"/>
              <w:autoSpaceDN w:val="0"/>
              <w:adjustRightInd w:val="0"/>
              <w:spacing w:after="240"/>
              <w:jc w:val="both"/>
              <w:rPr>
                <w:rFonts w:ascii="Tw Cen MT" w:hAnsi="Tw Cen MT" w:cs="Arial"/>
              </w:rPr>
            </w:pPr>
            <w:r w:rsidRPr="008F1C0F">
              <w:rPr>
                <w:rFonts w:ascii="Tw Cen MT" w:hAnsi="Tw Cen MT" w:cs="Tahoma"/>
                <w:szCs w:val="22"/>
                <w:lang w:val="en-US"/>
              </w:rPr>
              <w:t xml:space="preserve">To undertake professional duties that may be reasonably assigned by the </w:t>
            </w:r>
            <w:r>
              <w:rPr>
                <w:rFonts w:ascii="Tw Cen MT" w:hAnsi="Tw Cen MT" w:cs="Tahoma"/>
                <w:szCs w:val="22"/>
                <w:lang w:val="en-US"/>
              </w:rPr>
              <w:t>Principal.</w:t>
            </w:r>
            <w:r w:rsidRPr="008F1C0F">
              <w:rPr>
                <w:rFonts w:ascii="Tw Cen MT" w:hAnsi="Tw Cen MT" w:cs="Tahoma"/>
                <w:szCs w:val="22"/>
                <w:lang w:val="en-US"/>
              </w:rPr>
              <w:t xml:space="preserve">  </w:t>
            </w:r>
          </w:p>
        </w:tc>
      </w:tr>
    </w:tbl>
    <w:p w:rsidR="007C6303" w:rsidRDefault="007C6303" w:rsidP="000D61EC">
      <w:pPr>
        <w:spacing w:line="280" w:lineRule="exact"/>
        <w:jc w:val="center"/>
        <w:rPr>
          <w:rFonts w:ascii="Tw Cen MT" w:hAnsi="Tw Cen MT" w:cs="Arial"/>
        </w:rPr>
      </w:pPr>
    </w:p>
    <w:p w:rsidR="00783255" w:rsidRDefault="00783255" w:rsidP="00783255">
      <w:pPr>
        <w:pStyle w:val="ListParagraph"/>
        <w:spacing w:line="280" w:lineRule="exact"/>
        <w:ind w:left="1080"/>
        <w:jc w:val="both"/>
        <w:rPr>
          <w:rFonts w:ascii="Tw Cen MT" w:hAnsi="Tw Cen MT" w:cs="Arial"/>
        </w:rPr>
      </w:pPr>
    </w:p>
    <w:p w:rsidR="00C90C3D" w:rsidRDefault="00C90C3D" w:rsidP="00C90C3D">
      <w:pPr>
        <w:pStyle w:val="ListParagraph"/>
        <w:numPr>
          <w:ilvl w:val="0"/>
          <w:numId w:val="21"/>
        </w:numPr>
        <w:spacing w:line="280" w:lineRule="exact"/>
        <w:jc w:val="both"/>
        <w:rPr>
          <w:rFonts w:ascii="Tw Cen MT" w:hAnsi="Tw Cen MT" w:cs="Arial"/>
        </w:rPr>
      </w:pPr>
      <w:r>
        <w:rPr>
          <w:rFonts w:ascii="Tw Cen MT" w:hAnsi="Tw Cen MT" w:cs="Arial"/>
        </w:rPr>
        <w:t>Whilst every effort has been made to explain some of the main duties and responsibilities of the post, each individual task undertaken may not be identified.</w:t>
      </w:r>
    </w:p>
    <w:p w:rsidR="00C90C3D" w:rsidRDefault="00C90C3D" w:rsidP="00C90C3D">
      <w:pPr>
        <w:pStyle w:val="ListParagraph"/>
        <w:spacing w:line="280" w:lineRule="exact"/>
        <w:ind w:left="1080"/>
        <w:jc w:val="both"/>
        <w:rPr>
          <w:rFonts w:ascii="Tw Cen MT" w:hAnsi="Tw Cen MT" w:cs="Arial"/>
        </w:rPr>
      </w:pPr>
    </w:p>
    <w:p w:rsidR="00C90C3D" w:rsidRDefault="00C90C3D" w:rsidP="00C90C3D">
      <w:pPr>
        <w:pStyle w:val="ListParagraph"/>
        <w:numPr>
          <w:ilvl w:val="0"/>
          <w:numId w:val="21"/>
        </w:numPr>
        <w:spacing w:line="280" w:lineRule="exact"/>
        <w:jc w:val="both"/>
        <w:rPr>
          <w:rFonts w:ascii="Tw Cen MT" w:hAnsi="Tw Cen MT" w:cs="Arial"/>
        </w:rPr>
      </w:pPr>
      <w:r>
        <w:rPr>
          <w:rFonts w:ascii="Tw Cen MT" w:hAnsi="Tw Cen MT"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90C3D" w:rsidRPr="00C90C3D" w:rsidRDefault="00C90C3D" w:rsidP="00C90C3D">
      <w:pPr>
        <w:pStyle w:val="ListParagraph"/>
        <w:jc w:val="both"/>
        <w:rPr>
          <w:rFonts w:ascii="Tw Cen MT" w:hAnsi="Tw Cen MT" w:cs="Arial"/>
        </w:rPr>
      </w:pPr>
    </w:p>
    <w:p w:rsidR="00CE0DAE" w:rsidRDefault="00C90C3D" w:rsidP="00C90C3D">
      <w:pPr>
        <w:pStyle w:val="ListParagraph"/>
        <w:numPr>
          <w:ilvl w:val="0"/>
          <w:numId w:val="21"/>
        </w:numPr>
        <w:spacing w:line="280" w:lineRule="exact"/>
        <w:jc w:val="both"/>
        <w:rPr>
          <w:rFonts w:ascii="Tw Cen MT" w:hAnsi="Tw Cen MT" w:cs="Arial"/>
        </w:rPr>
      </w:pPr>
      <w:r>
        <w:rPr>
          <w:rFonts w:ascii="Tw Cen MT" w:hAnsi="Tw Cen MT" w:cs="Arial"/>
        </w:rPr>
        <w:t>The job description is current at the date show</w:t>
      </w:r>
      <w:r w:rsidR="001269F8">
        <w:rPr>
          <w:rFonts w:ascii="Tw Cen MT" w:hAnsi="Tw Cen MT" w:cs="Arial"/>
        </w:rPr>
        <w:t>n but</w:t>
      </w:r>
      <w:r>
        <w:rPr>
          <w:rFonts w:ascii="Tw Cen MT" w:hAnsi="Tw Cen MT" w:cs="Arial"/>
        </w:rPr>
        <w:t xml:space="preserve"> in consultation with you, may be changed by the Principal to reflect or anticipate changes in the job commensurate with the grade and job title.</w:t>
      </w:r>
    </w:p>
    <w:p w:rsidR="00C90C3D" w:rsidRDefault="00C90C3D" w:rsidP="00C90C3D">
      <w:pPr>
        <w:pStyle w:val="ListParagraph"/>
        <w:rPr>
          <w:rFonts w:ascii="Tw Cen MT" w:hAnsi="Tw Cen MT" w:cs="Arial"/>
        </w:rPr>
      </w:pPr>
    </w:p>
    <w:p w:rsidR="00814E2D" w:rsidRDefault="00814E2D" w:rsidP="00C90C3D">
      <w:pPr>
        <w:pStyle w:val="ListParagraph"/>
        <w:rPr>
          <w:rFonts w:ascii="Tw Cen MT" w:hAnsi="Tw Cen MT" w:cs="Arial"/>
          <w:i/>
        </w:rPr>
      </w:pPr>
      <w:r w:rsidRPr="00814E2D">
        <w:rPr>
          <w:rFonts w:ascii="Tw Cen MT" w:hAnsi="Tw Cen MT" w:cs="Arial"/>
          <w:i/>
        </w:rPr>
        <w:t>These duties may be varied or added in order to meet the changing demands of the school at the reasonable discretion of the Principal.</w:t>
      </w:r>
    </w:p>
    <w:p w:rsidR="00814E2D" w:rsidRPr="00814E2D" w:rsidRDefault="00814E2D" w:rsidP="00C90C3D">
      <w:pPr>
        <w:pStyle w:val="ListParagraph"/>
        <w:rPr>
          <w:rFonts w:ascii="Tw Cen MT" w:hAnsi="Tw Cen MT" w:cs="Arial"/>
          <w:i/>
        </w:rPr>
      </w:pPr>
    </w:p>
    <w:p w:rsidR="00783255" w:rsidRPr="00814E2D" w:rsidRDefault="00783255" w:rsidP="00783255">
      <w:pPr>
        <w:pStyle w:val="ListParagraph"/>
        <w:spacing w:line="480" w:lineRule="auto"/>
        <w:ind w:left="0"/>
        <w:jc w:val="both"/>
        <w:rPr>
          <w:rFonts w:ascii="Tw Cen MT" w:hAnsi="Tw Cen MT" w:cs="Arial"/>
          <w:i/>
        </w:rPr>
      </w:pPr>
    </w:p>
    <w:p w:rsidR="00814E2D" w:rsidRDefault="00061E0A" w:rsidP="00783255">
      <w:pPr>
        <w:pStyle w:val="ListParagraph"/>
        <w:spacing w:line="480" w:lineRule="auto"/>
        <w:ind w:left="0"/>
        <w:jc w:val="both"/>
        <w:rPr>
          <w:rFonts w:ascii="Tw Cen MT" w:hAnsi="Tw Cen MT" w:cs="Arial"/>
        </w:rPr>
      </w:pPr>
      <w:r>
        <w:rPr>
          <w:rFonts w:ascii="Tw Cen MT" w:hAnsi="Tw Cen MT" w:cs="Arial"/>
        </w:rPr>
        <w:t>Full Name:</w:t>
      </w:r>
      <w:r w:rsidR="00814E2D">
        <w:rPr>
          <w:rFonts w:ascii="Tw Cen MT" w:hAnsi="Tw Cen MT" w:cs="Arial"/>
        </w:rPr>
        <w:tab/>
      </w:r>
      <w:r w:rsidR="00814E2D">
        <w:rPr>
          <w:rFonts w:ascii="Tw Cen MT" w:hAnsi="Tw Cen MT" w:cs="Arial"/>
        </w:rPr>
        <w:tab/>
        <w:t>___________________________________</w:t>
      </w:r>
    </w:p>
    <w:p w:rsidR="00814E2D" w:rsidRDefault="00061E0A" w:rsidP="00783255">
      <w:pPr>
        <w:pStyle w:val="ListParagraph"/>
        <w:spacing w:line="480" w:lineRule="auto"/>
        <w:ind w:left="0"/>
        <w:jc w:val="both"/>
        <w:rPr>
          <w:rFonts w:ascii="Tw Cen MT" w:hAnsi="Tw Cen MT" w:cs="Arial"/>
        </w:rPr>
      </w:pPr>
      <w:r>
        <w:rPr>
          <w:rFonts w:ascii="Tw Cen MT" w:hAnsi="Tw Cen MT" w:cs="Arial"/>
        </w:rPr>
        <w:t>Signature:</w:t>
      </w:r>
      <w:r>
        <w:rPr>
          <w:rFonts w:ascii="Tw Cen MT" w:hAnsi="Tw Cen MT" w:cs="Arial"/>
        </w:rPr>
        <w:tab/>
      </w:r>
      <w:r>
        <w:rPr>
          <w:rFonts w:ascii="Tw Cen MT" w:hAnsi="Tw Cen MT" w:cs="Arial"/>
        </w:rPr>
        <w:tab/>
      </w:r>
      <w:r w:rsidR="00814E2D">
        <w:rPr>
          <w:rFonts w:ascii="Tw Cen MT" w:hAnsi="Tw Cen MT" w:cs="Arial"/>
        </w:rPr>
        <w:t>____________</w:t>
      </w:r>
      <w:r>
        <w:rPr>
          <w:rFonts w:ascii="Tw Cen MT" w:hAnsi="Tw Cen MT" w:cs="Arial"/>
        </w:rPr>
        <w:t>_______________________</w:t>
      </w:r>
    </w:p>
    <w:p w:rsidR="00A05E7F" w:rsidRDefault="00814E2D" w:rsidP="00783255">
      <w:pPr>
        <w:pStyle w:val="ListParagraph"/>
        <w:spacing w:line="480" w:lineRule="auto"/>
        <w:ind w:left="0"/>
        <w:jc w:val="both"/>
        <w:rPr>
          <w:rFonts w:ascii="Tw Cen MT" w:hAnsi="Tw Cen MT" w:cs="Arial"/>
        </w:rPr>
      </w:pPr>
      <w:r>
        <w:rPr>
          <w:rFonts w:ascii="Tw Cen MT" w:hAnsi="Tw Cen MT" w:cs="Arial"/>
        </w:rPr>
        <w:t>Date</w:t>
      </w:r>
      <w:r w:rsidR="00FC2CEE">
        <w:rPr>
          <w:rFonts w:ascii="Tw Cen MT" w:hAnsi="Tw Cen MT" w:cs="Arial"/>
        </w:rPr>
        <w:t>:</w:t>
      </w:r>
      <w:r>
        <w:rPr>
          <w:rFonts w:ascii="Tw Cen MT" w:hAnsi="Tw Cen MT" w:cs="Arial"/>
        </w:rPr>
        <w:tab/>
      </w:r>
      <w:r>
        <w:rPr>
          <w:rFonts w:ascii="Tw Cen MT" w:hAnsi="Tw Cen MT" w:cs="Arial"/>
        </w:rPr>
        <w:tab/>
      </w:r>
      <w:r>
        <w:rPr>
          <w:rFonts w:ascii="Tw Cen MT" w:hAnsi="Tw Cen MT" w:cs="Arial"/>
        </w:rPr>
        <w:tab/>
      </w:r>
      <w:r w:rsidR="00FC2CEE">
        <w:rPr>
          <w:rFonts w:ascii="Tw Cen MT" w:hAnsi="Tw Cen MT" w:cs="Arial"/>
        </w:rPr>
        <w:t>___________________________________</w:t>
      </w:r>
    </w:p>
    <w:p w:rsidR="00FE3968" w:rsidRDefault="00FE3968">
      <w:pPr>
        <w:spacing w:after="160" w:line="259" w:lineRule="auto"/>
        <w:rPr>
          <w:rFonts w:ascii="Tw Cen MT" w:hAnsi="Tw Cen MT" w:cs="Arial"/>
        </w:rPr>
      </w:pPr>
      <w:r>
        <w:rPr>
          <w:rFonts w:ascii="Tw Cen MT" w:hAnsi="Tw Cen MT" w:cs="Arial"/>
        </w:rPr>
        <w:br w:type="page"/>
      </w: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32"/>
        </w:rPr>
      </w:pPr>
      <w:r w:rsidRPr="00FE3968">
        <w:rPr>
          <w:rFonts w:ascii="Tw Cen MT" w:hAnsi="Tw Cen MT" w:cs="Arial"/>
          <w:b/>
          <w:noProof/>
          <w:sz w:val="22"/>
          <w:lang w:eastAsia="en-GB"/>
        </w:rPr>
        <w:lastRenderedPageBreak/>
        <w:drawing>
          <wp:anchor distT="0" distB="0" distL="114300" distR="114300" simplePos="0" relativeHeight="251660288" behindDoc="1" locked="0" layoutInCell="1" allowOverlap="1" wp14:anchorId="45BE9CDA" wp14:editId="3C9431B6">
            <wp:simplePos x="0" y="0"/>
            <wp:positionH relativeFrom="column">
              <wp:posOffset>142876</wp:posOffset>
            </wp:positionH>
            <wp:positionV relativeFrom="paragraph">
              <wp:posOffset>38100</wp:posOffset>
            </wp:positionV>
            <wp:extent cx="933450" cy="805641"/>
            <wp:effectExtent l="0" t="0" r="0" b="0"/>
            <wp:wrapNone/>
            <wp:docPr id="2" name="Picture 2" descr="Image result for crown hills community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wn hills community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830" cy="82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968">
        <w:rPr>
          <w:rFonts w:ascii="Tw Cen MT" w:hAnsi="Tw Cen MT" w:cs="Arial"/>
          <w:b/>
          <w:sz w:val="32"/>
        </w:rPr>
        <w:t>Crown Hills Community College</w:t>
      </w: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22"/>
        </w:rPr>
      </w:pP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22"/>
        </w:rPr>
      </w:pPr>
      <w:r w:rsidRPr="00FE3968">
        <w:rPr>
          <w:rFonts w:ascii="Tw Cen MT" w:hAnsi="Tw Cen MT" w:cs="Arial"/>
          <w:b/>
          <w:sz w:val="22"/>
        </w:rPr>
        <w:t>PERSON SPECIFICATION</w:t>
      </w:r>
    </w:p>
    <w:p w:rsidR="00FE3968" w:rsidRDefault="00FE3968" w:rsidP="00FE3968">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sz w:val="22"/>
        </w:rPr>
      </w:pPr>
      <w:r w:rsidRPr="00FE3968">
        <w:rPr>
          <w:rFonts w:ascii="Tw Cen MT" w:hAnsi="Tw Cen MT" w:cs="Arial"/>
          <w:b/>
          <w:sz w:val="22"/>
        </w:rPr>
        <w:tab/>
        <w:t>Assistant to Head of Year</w:t>
      </w:r>
    </w:p>
    <w:p w:rsidR="00FE3968" w:rsidRPr="00FE3968" w:rsidRDefault="00FE3968" w:rsidP="00FE3968">
      <w:pPr>
        <w:pBdr>
          <w:top w:val="double" w:sz="4" w:space="1" w:color="auto"/>
          <w:left w:val="double" w:sz="4" w:space="18" w:color="auto"/>
          <w:bottom w:val="double" w:sz="4" w:space="1" w:color="auto"/>
          <w:right w:val="double" w:sz="4" w:space="4" w:color="auto"/>
        </w:pBdr>
        <w:tabs>
          <w:tab w:val="center" w:pos="5233"/>
          <w:tab w:val="right" w:pos="10466"/>
        </w:tabs>
        <w:jc w:val="center"/>
        <w:rPr>
          <w:rFonts w:ascii="Tw Cen MT" w:hAnsi="Tw Cen MT" w:cs="Arial"/>
          <w:b/>
          <w:sz w:val="22"/>
        </w:rPr>
      </w:pPr>
      <w:r w:rsidRPr="00FE3968">
        <w:rPr>
          <w:rFonts w:ascii="Tw Cen MT" w:hAnsi="Tw Cen MT" w:cs="Arial"/>
          <w:b/>
          <w:sz w:val="22"/>
        </w:rPr>
        <w:t>LG Band 6</w:t>
      </w:r>
    </w:p>
    <w:p w:rsidR="00FE3968" w:rsidRPr="00FE3968" w:rsidRDefault="00FE3968" w:rsidP="00FE3968">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sz w:val="22"/>
        </w:rPr>
      </w:pPr>
    </w:p>
    <w:tbl>
      <w:tblPr>
        <w:tblpPr w:leftFromText="180" w:rightFromText="180" w:vertAnchor="text" w:horzAnchor="margin" w:tblpX="-435" w:tblpY="292"/>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355"/>
        <w:gridCol w:w="709"/>
      </w:tblGrid>
      <w:tr w:rsidR="00FE3968" w:rsidRPr="00FE3968" w:rsidTr="00FE3968">
        <w:trPr>
          <w:gridAfter w:val="1"/>
          <w:wAfter w:w="709" w:type="dxa"/>
        </w:trPr>
        <w:tc>
          <w:tcPr>
            <w:tcW w:w="1555" w:type="dxa"/>
            <w:tcBorders>
              <w:bottom w:val="nil"/>
            </w:tcBorders>
          </w:tcPr>
          <w:p w:rsidR="00FE3968" w:rsidRPr="00FE3968" w:rsidRDefault="00FE3968" w:rsidP="00FE3968">
            <w:pPr>
              <w:rPr>
                <w:rFonts w:ascii="Tw Cen MT" w:hAnsi="Tw Cen MT"/>
                <w:b/>
                <w:bCs/>
              </w:rPr>
            </w:pPr>
            <w:r w:rsidRPr="00FE3968">
              <w:rPr>
                <w:rFonts w:ascii="Tw Cen MT" w:hAnsi="Tw Cen MT"/>
                <w:b/>
                <w:bCs/>
              </w:rPr>
              <w:t>ATTRIBUTES</w:t>
            </w:r>
          </w:p>
        </w:tc>
        <w:tc>
          <w:tcPr>
            <w:tcW w:w="9355" w:type="dxa"/>
          </w:tcPr>
          <w:p w:rsidR="00FE3968" w:rsidRPr="00FE3968" w:rsidRDefault="00FE3968" w:rsidP="00FE3968">
            <w:pPr>
              <w:jc w:val="center"/>
              <w:rPr>
                <w:rFonts w:ascii="Tw Cen MT" w:hAnsi="Tw Cen MT"/>
                <w:b/>
                <w:bCs/>
              </w:rPr>
            </w:pPr>
            <w:r w:rsidRPr="00FE3968">
              <w:rPr>
                <w:rFonts w:ascii="Tw Cen MT" w:hAnsi="Tw Cen MT"/>
                <w:b/>
                <w:bCs/>
              </w:rPr>
              <w:t>REQUIREMENT</w:t>
            </w:r>
          </w:p>
        </w:tc>
      </w:tr>
      <w:tr w:rsidR="00FE3968" w:rsidRPr="00FE3968" w:rsidTr="00FE3968">
        <w:tc>
          <w:tcPr>
            <w:tcW w:w="1555" w:type="dxa"/>
            <w:tcBorders>
              <w:top w:val="nil"/>
            </w:tcBorders>
          </w:tcPr>
          <w:p w:rsidR="00FE3968" w:rsidRPr="00FE3968" w:rsidRDefault="00FE3968" w:rsidP="00FE3968">
            <w:pPr>
              <w:rPr>
                <w:rFonts w:ascii="Tw Cen MT" w:hAnsi="Tw Cen MT"/>
                <w:sz w:val="22"/>
                <w:szCs w:val="22"/>
              </w:rPr>
            </w:pPr>
          </w:p>
        </w:tc>
        <w:tc>
          <w:tcPr>
            <w:tcW w:w="9355" w:type="dxa"/>
          </w:tcPr>
          <w:p w:rsidR="00FE3968" w:rsidRPr="00FE3968" w:rsidRDefault="00FE3968" w:rsidP="00FE3968">
            <w:pPr>
              <w:keepNext/>
              <w:jc w:val="center"/>
              <w:outlineLvl w:val="0"/>
              <w:rPr>
                <w:rFonts w:ascii="Tw Cen MT" w:hAnsi="Tw Cen MT"/>
                <w:b/>
                <w:i/>
                <w:sz w:val="22"/>
                <w:szCs w:val="22"/>
              </w:rPr>
            </w:pPr>
          </w:p>
        </w:tc>
        <w:tc>
          <w:tcPr>
            <w:tcW w:w="709" w:type="dxa"/>
          </w:tcPr>
          <w:p w:rsidR="00FE3968" w:rsidRPr="00FE3968" w:rsidRDefault="00FE3968" w:rsidP="00FE3968">
            <w:pPr>
              <w:keepNext/>
              <w:spacing w:after="25"/>
              <w:jc w:val="center"/>
              <w:outlineLvl w:val="0"/>
              <w:rPr>
                <w:rFonts w:ascii="Tw Cen MT" w:hAnsi="Tw Cen MT"/>
                <w:b/>
                <w:i/>
                <w:sz w:val="22"/>
                <w:szCs w:val="22"/>
              </w:rPr>
            </w:pPr>
            <w:r w:rsidRPr="00FE3968">
              <w:rPr>
                <w:rFonts w:ascii="Tw Cen MT" w:hAnsi="Tw Cen MT"/>
                <w:b/>
                <w:i/>
                <w:sz w:val="22"/>
                <w:szCs w:val="22"/>
              </w:rPr>
              <w:t>E/D</w:t>
            </w:r>
          </w:p>
        </w:tc>
      </w:tr>
      <w:tr w:rsidR="00FE3968" w:rsidRPr="00FE3968" w:rsidTr="00FE3968">
        <w:tc>
          <w:tcPr>
            <w:tcW w:w="1555" w:type="dxa"/>
          </w:tcPr>
          <w:p w:rsidR="00FE3968" w:rsidRPr="00FE3968" w:rsidRDefault="00FE3968" w:rsidP="00FE3968">
            <w:pPr>
              <w:rPr>
                <w:rFonts w:ascii="Tw Cen MT" w:hAnsi="Tw Cen MT"/>
                <w:b/>
                <w:bCs/>
                <w:sz w:val="22"/>
                <w:szCs w:val="22"/>
              </w:rPr>
            </w:pPr>
          </w:p>
          <w:p w:rsidR="00FE3968" w:rsidRPr="00FE3968" w:rsidRDefault="00FE3968" w:rsidP="00FE3968">
            <w:pPr>
              <w:rPr>
                <w:rFonts w:ascii="Tw Cen MT" w:hAnsi="Tw Cen MT"/>
                <w:sz w:val="22"/>
                <w:szCs w:val="22"/>
              </w:rPr>
            </w:pPr>
            <w:r w:rsidRPr="00FE3968">
              <w:rPr>
                <w:rFonts w:ascii="Tw Cen MT" w:hAnsi="Tw Cen MT"/>
                <w:b/>
                <w:bCs/>
                <w:sz w:val="22"/>
                <w:szCs w:val="22"/>
              </w:rPr>
              <w:t>A. Training and Education</w:t>
            </w:r>
          </w:p>
        </w:tc>
        <w:tc>
          <w:tcPr>
            <w:tcW w:w="9355" w:type="dxa"/>
          </w:tcPr>
          <w:p w:rsidR="00FE3968" w:rsidRPr="00FE3968" w:rsidRDefault="00FE3968" w:rsidP="00FE3968">
            <w:pPr>
              <w:numPr>
                <w:ilvl w:val="0"/>
                <w:numId w:val="37"/>
              </w:numPr>
              <w:rPr>
                <w:rFonts w:ascii="Tw Cen MT" w:hAnsi="Tw Cen MT"/>
                <w:sz w:val="22"/>
                <w:szCs w:val="22"/>
              </w:rPr>
            </w:pPr>
            <w:r w:rsidRPr="00FE3968">
              <w:rPr>
                <w:rFonts w:ascii="Tw Cen MT" w:hAnsi="Tw Cen MT"/>
                <w:sz w:val="22"/>
                <w:szCs w:val="22"/>
              </w:rPr>
              <w:t>Evidence of sound level of general education, including GCSE English and Maths (A*-C) or equivalent (Level 2 Basic Skills Literacy/Numeracy).</w:t>
            </w:r>
          </w:p>
          <w:p w:rsidR="00FE3968" w:rsidRPr="00FE3968" w:rsidRDefault="00FE3968" w:rsidP="00FE3968">
            <w:pPr>
              <w:numPr>
                <w:ilvl w:val="0"/>
                <w:numId w:val="37"/>
              </w:numPr>
              <w:rPr>
                <w:rFonts w:ascii="Tw Cen MT" w:hAnsi="Tw Cen MT"/>
                <w:sz w:val="22"/>
                <w:szCs w:val="22"/>
              </w:rPr>
            </w:pPr>
            <w:r w:rsidRPr="00FE3968">
              <w:rPr>
                <w:rFonts w:ascii="Tw Cen MT" w:hAnsi="Tw Cen MT"/>
                <w:sz w:val="22"/>
                <w:szCs w:val="22"/>
              </w:rPr>
              <w:t>ICT skills sufficient to perform the role with regard to use of SIMs, software packages related to presentation of information to staff and students.</w:t>
            </w:r>
          </w:p>
          <w:p w:rsidR="00FE3968" w:rsidRPr="00FE3968" w:rsidRDefault="00FE3968" w:rsidP="00FE3968">
            <w:pPr>
              <w:numPr>
                <w:ilvl w:val="0"/>
                <w:numId w:val="37"/>
              </w:numPr>
              <w:contextualSpacing/>
              <w:rPr>
                <w:rFonts w:ascii="Tw Cen MT" w:hAnsi="Tw Cen MT"/>
                <w:strike/>
                <w:sz w:val="22"/>
                <w:szCs w:val="22"/>
              </w:rPr>
            </w:pPr>
            <w:r w:rsidRPr="00FE3968">
              <w:rPr>
                <w:rFonts w:ascii="Tw Cen MT" w:hAnsi="Tw Cen MT"/>
                <w:sz w:val="22"/>
                <w:szCs w:val="22"/>
              </w:rPr>
              <w:t>Team Teach trained or willingness to attend training.</w:t>
            </w:r>
          </w:p>
          <w:p w:rsidR="00FE3968" w:rsidRPr="00FE3968" w:rsidRDefault="00FE3968" w:rsidP="00FE3968">
            <w:pPr>
              <w:numPr>
                <w:ilvl w:val="0"/>
                <w:numId w:val="37"/>
              </w:numPr>
              <w:contextualSpacing/>
              <w:rPr>
                <w:rFonts w:ascii="Tw Cen MT" w:hAnsi="Tw Cen MT"/>
                <w:strike/>
                <w:sz w:val="22"/>
                <w:szCs w:val="22"/>
              </w:rPr>
            </w:pPr>
            <w:r w:rsidRPr="00FE3968">
              <w:rPr>
                <w:rFonts w:ascii="Tw Cen MT" w:hAnsi="Tw Cen MT"/>
                <w:sz w:val="22"/>
                <w:szCs w:val="22"/>
              </w:rPr>
              <w:t>A level qualification in relevant subjects or equivalent ability/ experience.</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A relevant higher education qualification.</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Relevant professional qualification or other accreditation.</w:t>
            </w:r>
          </w:p>
        </w:tc>
        <w:tc>
          <w:tcPr>
            <w:tcW w:w="709" w:type="dxa"/>
          </w:tcPr>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tc>
      </w:tr>
      <w:tr w:rsidR="00FE3968" w:rsidRPr="00FE3968" w:rsidTr="00FE3968">
        <w:tc>
          <w:tcPr>
            <w:tcW w:w="1555" w:type="dxa"/>
          </w:tcPr>
          <w:p w:rsidR="00FE3968" w:rsidRPr="00FE3968" w:rsidRDefault="00FE3968" w:rsidP="00FE3968">
            <w:pPr>
              <w:rPr>
                <w:rFonts w:ascii="Tw Cen MT" w:hAnsi="Tw Cen MT"/>
                <w:sz w:val="22"/>
                <w:szCs w:val="22"/>
              </w:rPr>
            </w:pPr>
          </w:p>
          <w:p w:rsidR="00FE3968" w:rsidRPr="00FE3968" w:rsidRDefault="00FE3968" w:rsidP="00FE3968">
            <w:pPr>
              <w:rPr>
                <w:rFonts w:ascii="Tw Cen MT" w:hAnsi="Tw Cen MT"/>
                <w:b/>
                <w:bCs/>
                <w:sz w:val="22"/>
                <w:szCs w:val="22"/>
              </w:rPr>
            </w:pPr>
            <w:r w:rsidRPr="00FE3968">
              <w:rPr>
                <w:rFonts w:ascii="Tw Cen MT" w:hAnsi="Tw Cen MT"/>
                <w:b/>
                <w:bCs/>
                <w:sz w:val="22"/>
                <w:szCs w:val="22"/>
              </w:rPr>
              <w:t>B. Experience</w:t>
            </w:r>
          </w:p>
          <w:p w:rsidR="00FE3968" w:rsidRPr="00FE3968" w:rsidRDefault="00FE3968" w:rsidP="00FE3968">
            <w:pPr>
              <w:rPr>
                <w:rFonts w:ascii="Tw Cen MT" w:hAnsi="Tw Cen MT"/>
                <w:b/>
                <w:bCs/>
                <w:sz w:val="22"/>
                <w:szCs w:val="22"/>
              </w:rPr>
            </w:pPr>
            <w:r w:rsidRPr="00FE3968">
              <w:rPr>
                <w:rFonts w:ascii="Tw Cen MT" w:hAnsi="Tw Cen MT"/>
                <w:b/>
                <w:bCs/>
                <w:sz w:val="22"/>
                <w:szCs w:val="22"/>
              </w:rPr>
              <w:t>And Skills</w:t>
            </w:r>
          </w:p>
          <w:p w:rsidR="00FE3968" w:rsidRPr="00FE3968" w:rsidRDefault="00FE3968" w:rsidP="00FE3968">
            <w:pPr>
              <w:tabs>
                <w:tab w:val="center" w:pos="4153"/>
                <w:tab w:val="right" w:pos="8306"/>
              </w:tabs>
              <w:rPr>
                <w:rFonts w:ascii="Tw Cen MT" w:hAnsi="Tw Cen MT"/>
                <w:sz w:val="22"/>
                <w:szCs w:val="22"/>
              </w:rPr>
            </w:pPr>
          </w:p>
        </w:tc>
        <w:tc>
          <w:tcPr>
            <w:tcW w:w="9355" w:type="dxa"/>
          </w:tcPr>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Ability to deal sensitivity with vulnerable students and their families.</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Sound understanding of confidentiality issues.</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Experience of working effectively with children and young people in a learning environment.</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Awareness of child protection issues.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Reliable with regard to all aspects working practice.</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Ability to remain patient and calm in challenging situations.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Ability to work effectively within a team environment, understanding roles and responsibilities.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Ability to build effective working relationships with all learners and colleagues and to perform and maintain appropriate professional relationships and boundaries with colleagues and students.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Ability to promote a positive ethos and role model positive attributes.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Willingness to participate in relevant training and development opportunities.</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Professionally discreet and able to respect confidentiality.</w:t>
            </w:r>
          </w:p>
          <w:p w:rsidR="00FE3968" w:rsidRPr="00FE3968" w:rsidRDefault="00FE3968" w:rsidP="00FE3968">
            <w:pPr>
              <w:numPr>
                <w:ilvl w:val="0"/>
                <w:numId w:val="36"/>
              </w:numPr>
              <w:jc w:val="both"/>
              <w:rPr>
                <w:rFonts w:ascii="Tw Cen MT" w:hAnsi="Tw Cen MT"/>
                <w:sz w:val="22"/>
                <w:szCs w:val="22"/>
              </w:rPr>
            </w:pPr>
            <w:r w:rsidRPr="00FE3968">
              <w:rPr>
                <w:rFonts w:ascii="Tw Cen MT" w:hAnsi="Tw Cen MT"/>
                <w:sz w:val="22"/>
                <w:szCs w:val="22"/>
              </w:rPr>
              <w:t>Firm, sensitive and effective approach towards student discipline.</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Confident and able to use own initiative.</w:t>
            </w:r>
          </w:p>
          <w:p w:rsidR="00FE3968" w:rsidRPr="00EC5366" w:rsidRDefault="00FE3968" w:rsidP="00EC5366">
            <w:pPr>
              <w:numPr>
                <w:ilvl w:val="0"/>
                <w:numId w:val="36"/>
              </w:numPr>
              <w:rPr>
                <w:rFonts w:ascii="Tw Cen MT" w:hAnsi="Tw Cen MT"/>
                <w:sz w:val="22"/>
                <w:szCs w:val="22"/>
              </w:rPr>
            </w:pPr>
            <w:r w:rsidRPr="00FE3968">
              <w:rPr>
                <w:rFonts w:ascii="Tw Cen MT" w:hAnsi="Tw Cen MT"/>
                <w:sz w:val="22"/>
                <w:szCs w:val="22"/>
              </w:rPr>
              <w:t>Willing and able to keep up-to-date with legislation/guidelines/new/best techniques/as they change or study for/obtain/train for further skills and qualifications needed for the role.</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Experience of working to support young people’s learning.</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Positive problem solving attitude.</w:t>
            </w:r>
          </w:p>
          <w:p w:rsidR="00FE3968" w:rsidRPr="00FE3968" w:rsidRDefault="00FE3968" w:rsidP="00FE3968">
            <w:pPr>
              <w:ind w:left="360"/>
              <w:rPr>
                <w:rFonts w:ascii="Tw Cen MT" w:hAnsi="Tw Cen MT"/>
                <w:sz w:val="22"/>
                <w:szCs w:val="22"/>
              </w:rPr>
            </w:pPr>
          </w:p>
        </w:tc>
        <w:tc>
          <w:tcPr>
            <w:tcW w:w="709" w:type="dxa"/>
          </w:tcPr>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p>
          <w:p w:rsidR="00FE3968" w:rsidRPr="00FE3968" w:rsidRDefault="00FE3968" w:rsidP="00FE3968">
            <w:pPr>
              <w:spacing w:after="25"/>
              <w:rPr>
                <w:rFonts w:ascii="Tw Cen MT" w:hAnsi="Tw Cen MT"/>
                <w:sz w:val="22"/>
                <w:szCs w:val="22"/>
              </w:rPr>
            </w:pP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p>
          <w:p w:rsidR="00FE3968" w:rsidRPr="00FE3968" w:rsidRDefault="00FE3968" w:rsidP="00FE3968">
            <w:pPr>
              <w:spacing w:after="25"/>
              <w:rPr>
                <w:rFonts w:ascii="Tw Cen MT" w:hAnsi="Tw Cen MT"/>
                <w:sz w:val="22"/>
                <w:szCs w:val="22"/>
              </w:rPr>
            </w:pPr>
          </w:p>
          <w:p w:rsidR="00FE3968" w:rsidRPr="00FE3968" w:rsidRDefault="00FE3968" w:rsidP="00FE3968">
            <w:pPr>
              <w:spacing w:after="25"/>
              <w:rPr>
                <w:rFonts w:ascii="Tw Cen MT" w:hAnsi="Tw Cen MT"/>
                <w:sz w:val="22"/>
                <w:szCs w:val="22"/>
              </w:rPr>
            </w:pPr>
            <w:r w:rsidRPr="00FE3968">
              <w:rPr>
                <w:rFonts w:ascii="Tw Cen MT" w:hAnsi="Tw Cen MT"/>
                <w:sz w:val="22"/>
                <w:szCs w:val="22"/>
              </w:rPr>
              <w:t>D</w:t>
            </w:r>
          </w:p>
          <w:p w:rsidR="00FE3968" w:rsidRPr="00FE3968" w:rsidRDefault="00FE3968" w:rsidP="00FE3968">
            <w:pPr>
              <w:spacing w:after="25"/>
              <w:rPr>
                <w:rFonts w:ascii="Tw Cen MT" w:hAnsi="Tw Cen MT"/>
                <w:sz w:val="22"/>
                <w:szCs w:val="22"/>
              </w:rPr>
            </w:pPr>
            <w:r w:rsidRPr="00FE3968">
              <w:rPr>
                <w:rFonts w:ascii="Tw Cen MT" w:hAnsi="Tw Cen MT"/>
                <w:sz w:val="22"/>
                <w:szCs w:val="22"/>
              </w:rPr>
              <w:t>D</w:t>
            </w:r>
          </w:p>
        </w:tc>
      </w:tr>
      <w:tr w:rsidR="00FE3968" w:rsidRPr="00FE3968" w:rsidTr="00FE3968">
        <w:tc>
          <w:tcPr>
            <w:tcW w:w="1555" w:type="dxa"/>
          </w:tcPr>
          <w:p w:rsidR="00FE3968" w:rsidRPr="00FE3968" w:rsidRDefault="00FE3968" w:rsidP="00FE3968">
            <w:pPr>
              <w:tabs>
                <w:tab w:val="center" w:pos="4153"/>
                <w:tab w:val="right" w:pos="8306"/>
              </w:tabs>
              <w:rPr>
                <w:rFonts w:ascii="Tw Cen MT" w:hAnsi="Tw Cen MT"/>
                <w:b/>
                <w:bCs/>
                <w:sz w:val="22"/>
                <w:szCs w:val="22"/>
              </w:rPr>
            </w:pPr>
            <w:bookmarkStart w:id="0" w:name="_GoBack"/>
            <w:bookmarkEnd w:id="0"/>
          </w:p>
          <w:p w:rsidR="00FE3968" w:rsidRPr="00FE3968" w:rsidRDefault="00FE3968" w:rsidP="00FE3968">
            <w:pPr>
              <w:tabs>
                <w:tab w:val="center" w:pos="4153"/>
                <w:tab w:val="right" w:pos="8306"/>
              </w:tabs>
              <w:rPr>
                <w:rFonts w:ascii="Tw Cen MT" w:hAnsi="Tw Cen MT"/>
                <w:sz w:val="22"/>
                <w:szCs w:val="22"/>
              </w:rPr>
            </w:pPr>
            <w:r w:rsidRPr="00FE3968">
              <w:rPr>
                <w:rFonts w:ascii="Tw Cen MT" w:hAnsi="Tw Cen MT"/>
                <w:b/>
                <w:bCs/>
                <w:sz w:val="22"/>
                <w:szCs w:val="22"/>
              </w:rPr>
              <w:t xml:space="preserve">C. Other Conditions </w:t>
            </w:r>
            <w:r w:rsidRPr="00FE3968">
              <w:rPr>
                <w:rFonts w:ascii="Tw Cen MT" w:hAnsi="Tw Cen MT"/>
                <w:bCs/>
                <w:sz w:val="22"/>
                <w:szCs w:val="22"/>
              </w:rPr>
              <w:t>Including any hazardous or environmentally adverse conditions</w:t>
            </w:r>
          </w:p>
        </w:tc>
        <w:tc>
          <w:tcPr>
            <w:tcW w:w="9355" w:type="dxa"/>
          </w:tcPr>
          <w:p w:rsidR="00FE3968" w:rsidRPr="00FE3968" w:rsidRDefault="00FE3968" w:rsidP="00EC5366">
            <w:pPr>
              <w:rPr>
                <w:rFonts w:ascii="Tw Cen MT" w:hAnsi="Tw Cen MT"/>
                <w:sz w:val="22"/>
                <w:szCs w:val="22"/>
              </w:rPr>
            </w:pPr>
          </w:p>
          <w:p w:rsidR="00FE3968" w:rsidRPr="00FE3968" w:rsidRDefault="00FE3968" w:rsidP="00FE3968">
            <w:pPr>
              <w:numPr>
                <w:ilvl w:val="0"/>
                <w:numId w:val="36"/>
              </w:numPr>
              <w:rPr>
                <w:rFonts w:ascii="Tw Cen MT" w:hAnsi="Tw Cen MT"/>
                <w:sz w:val="22"/>
                <w:szCs w:val="22"/>
              </w:rPr>
            </w:pPr>
            <w:r w:rsidRPr="00FE3968">
              <w:rPr>
                <w:rFonts w:ascii="Tw Cen MT" w:hAnsi="Tw Cen MT" w:cs="Tahoma"/>
                <w:sz w:val="22"/>
                <w:szCs w:val="22"/>
                <w:lang w:val="en-US"/>
              </w:rPr>
              <w:t>Set a good example in terms of dress, punctuality and attendance.</w:t>
            </w:r>
          </w:p>
          <w:p w:rsidR="00FE3968" w:rsidRPr="00FE3968" w:rsidRDefault="00FE3968" w:rsidP="00FE3968">
            <w:pPr>
              <w:numPr>
                <w:ilvl w:val="0"/>
                <w:numId w:val="36"/>
              </w:numPr>
              <w:rPr>
                <w:rFonts w:ascii="Tw Cen MT" w:hAnsi="Tw Cen MT"/>
                <w:sz w:val="22"/>
                <w:szCs w:val="22"/>
              </w:rPr>
            </w:pPr>
            <w:r w:rsidRPr="00FE3968">
              <w:rPr>
                <w:rFonts w:ascii="Tw Cen MT" w:hAnsi="Tw Cen MT" w:cs="Tahoma"/>
                <w:sz w:val="22"/>
                <w:szCs w:val="22"/>
                <w:lang w:val="en-US"/>
              </w:rPr>
              <w:t>Must satisfy relevant pre-employment checks.</w:t>
            </w:r>
          </w:p>
          <w:p w:rsidR="00FE3968" w:rsidRPr="00FE3968" w:rsidRDefault="00FE3968" w:rsidP="00FE3968">
            <w:pPr>
              <w:numPr>
                <w:ilvl w:val="0"/>
                <w:numId w:val="36"/>
              </w:numPr>
              <w:rPr>
                <w:rFonts w:ascii="Tw Cen MT" w:hAnsi="Tw Cen MT"/>
                <w:sz w:val="22"/>
                <w:szCs w:val="22"/>
              </w:rPr>
            </w:pPr>
            <w:r w:rsidRPr="00FE3968">
              <w:rPr>
                <w:rFonts w:ascii="Tw Cen MT" w:hAnsi="Tw Cen MT" w:cs="Tahoma"/>
                <w:sz w:val="22"/>
                <w:szCs w:val="22"/>
                <w:lang w:val="en-US"/>
              </w:rPr>
              <w:t>This post will involve contact with vulnerable groups (children, young people and/or adults) and is therefore exempt from the Rehabilitation of Offenders Act 1974 and subject to an Enhanc</w:t>
            </w:r>
            <w:r w:rsidR="009B0A63">
              <w:rPr>
                <w:rFonts w:ascii="Tw Cen MT" w:hAnsi="Tw Cen MT" w:cs="Tahoma"/>
                <w:sz w:val="22"/>
                <w:szCs w:val="22"/>
                <w:lang w:val="en-US"/>
              </w:rPr>
              <w:t>ed Disclosure and Barring Service</w:t>
            </w:r>
            <w:r w:rsidRPr="00FE3968">
              <w:rPr>
                <w:rFonts w:ascii="Tw Cen MT" w:hAnsi="Tw Cen MT" w:cs="Tahoma"/>
                <w:sz w:val="22"/>
                <w:szCs w:val="22"/>
                <w:lang w:val="en-US"/>
              </w:rPr>
              <w:t xml:space="preserve"> check.  This exemption means that applicants for this post are required to declare all criminal convictions, cautions, reprimands and bind-overs both spent and unspent in their application, regardless of the passage of time.</w:t>
            </w:r>
          </w:p>
        </w:tc>
        <w:tc>
          <w:tcPr>
            <w:tcW w:w="709" w:type="dxa"/>
          </w:tcPr>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p>
        </w:tc>
      </w:tr>
      <w:tr w:rsidR="00FE3968" w:rsidRPr="00FE3968" w:rsidTr="00FE3968">
        <w:tc>
          <w:tcPr>
            <w:tcW w:w="1555" w:type="dxa"/>
          </w:tcPr>
          <w:p w:rsidR="00FE3968" w:rsidRPr="00FE3968" w:rsidRDefault="00FE3968" w:rsidP="00FE3968">
            <w:pPr>
              <w:keepNext/>
              <w:spacing w:after="60"/>
              <w:outlineLvl w:val="3"/>
              <w:rPr>
                <w:rFonts w:ascii="Tw Cen MT" w:hAnsi="Tw Cen MT"/>
                <w:b/>
                <w:bCs/>
                <w:sz w:val="22"/>
                <w:szCs w:val="22"/>
              </w:rPr>
            </w:pPr>
          </w:p>
          <w:p w:rsidR="00FE3968" w:rsidRPr="00FE3968" w:rsidRDefault="00FE3968" w:rsidP="00FE3968">
            <w:pPr>
              <w:keepNext/>
              <w:spacing w:after="60"/>
              <w:outlineLvl w:val="3"/>
              <w:rPr>
                <w:rFonts w:ascii="Tw Cen MT" w:hAnsi="Tw Cen MT"/>
                <w:b/>
                <w:bCs/>
                <w:sz w:val="22"/>
                <w:szCs w:val="22"/>
              </w:rPr>
            </w:pPr>
            <w:r w:rsidRPr="00FE3968">
              <w:rPr>
                <w:rFonts w:ascii="Tw Cen MT" w:hAnsi="Tw Cen MT"/>
                <w:b/>
                <w:bCs/>
                <w:sz w:val="22"/>
                <w:szCs w:val="22"/>
              </w:rPr>
              <w:t>D. Equal Opportunities</w:t>
            </w:r>
          </w:p>
          <w:p w:rsidR="00FE3968" w:rsidRPr="00FE3968" w:rsidRDefault="00FE3968" w:rsidP="00FE3968">
            <w:pPr>
              <w:rPr>
                <w:rFonts w:ascii="Tw Cen MT" w:hAnsi="Tw Cen MT"/>
                <w:b/>
                <w:bCs/>
                <w:sz w:val="22"/>
                <w:szCs w:val="22"/>
              </w:rPr>
            </w:pPr>
          </w:p>
        </w:tc>
        <w:tc>
          <w:tcPr>
            <w:tcW w:w="9355" w:type="dxa"/>
          </w:tcPr>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Must be able to recognise discrimination in its many forms and be willing to put the Council’s Equality policies into practice</w:t>
            </w:r>
          </w:p>
          <w:p w:rsidR="00FE3968" w:rsidRPr="00FE3968" w:rsidRDefault="00FE3968" w:rsidP="00FE3968">
            <w:pPr>
              <w:numPr>
                <w:ilvl w:val="0"/>
                <w:numId w:val="36"/>
              </w:numPr>
              <w:rPr>
                <w:rFonts w:ascii="Tw Cen MT" w:hAnsi="Tw Cen MT"/>
                <w:sz w:val="22"/>
                <w:szCs w:val="22"/>
              </w:rPr>
            </w:pPr>
            <w:r w:rsidRPr="00FE3968">
              <w:rPr>
                <w:rFonts w:ascii="Tw Cen MT" w:hAnsi="Tw Cen MT"/>
                <w:sz w:val="22"/>
                <w:szCs w:val="22"/>
              </w:rPr>
              <w:t>Willing and able to deal with people professionally at all levels and from a variety of backgrounds.</w:t>
            </w:r>
          </w:p>
        </w:tc>
        <w:tc>
          <w:tcPr>
            <w:tcW w:w="709" w:type="dxa"/>
          </w:tcPr>
          <w:p w:rsidR="00FE3968" w:rsidRPr="00FE3968" w:rsidRDefault="00FE3968" w:rsidP="00FE3968">
            <w:pPr>
              <w:keepNext/>
              <w:spacing w:after="25"/>
              <w:outlineLvl w:val="0"/>
              <w:rPr>
                <w:rFonts w:ascii="Tw Cen MT" w:hAnsi="Tw Cen MT"/>
                <w:sz w:val="22"/>
                <w:szCs w:val="22"/>
              </w:rPr>
            </w:pPr>
            <w:r w:rsidRPr="00FE3968">
              <w:rPr>
                <w:rFonts w:ascii="Tw Cen MT" w:hAnsi="Tw Cen MT"/>
                <w:sz w:val="22"/>
                <w:szCs w:val="22"/>
              </w:rPr>
              <w:t>E</w:t>
            </w:r>
          </w:p>
          <w:p w:rsidR="00FE3968" w:rsidRPr="00FE3968" w:rsidRDefault="00FE3968" w:rsidP="00FE3968">
            <w:pPr>
              <w:rPr>
                <w:rFonts w:ascii="Arial" w:hAnsi="Arial"/>
                <w:sz w:val="22"/>
                <w:szCs w:val="20"/>
              </w:rPr>
            </w:pPr>
          </w:p>
          <w:p w:rsidR="00FE3968" w:rsidRPr="00FE3968" w:rsidRDefault="00FE3968" w:rsidP="00FE3968">
            <w:pPr>
              <w:rPr>
                <w:rFonts w:ascii="Arial" w:hAnsi="Arial"/>
                <w:sz w:val="22"/>
                <w:szCs w:val="20"/>
              </w:rPr>
            </w:pPr>
            <w:r w:rsidRPr="00FE3968">
              <w:rPr>
                <w:rFonts w:ascii="Arial" w:hAnsi="Arial"/>
                <w:sz w:val="22"/>
                <w:szCs w:val="20"/>
              </w:rPr>
              <w:t>E</w:t>
            </w:r>
          </w:p>
        </w:tc>
      </w:tr>
    </w:tbl>
    <w:p w:rsidR="00FE3968" w:rsidRDefault="00FE3968" w:rsidP="00FE3968">
      <w:pPr>
        <w:jc w:val="center"/>
        <w:rPr>
          <w:rFonts w:ascii="Tw Cen MT" w:hAnsi="Tw Cen MT"/>
          <w:b/>
          <w:bCs/>
        </w:rPr>
      </w:pPr>
    </w:p>
    <w:p w:rsidR="00FE3968" w:rsidRPr="00C90C3D" w:rsidRDefault="00FE3968" w:rsidP="00783255">
      <w:pPr>
        <w:pStyle w:val="ListParagraph"/>
        <w:spacing w:line="480" w:lineRule="auto"/>
        <w:ind w:left="0"/>
        <w:jc w:val="both"/>
        <w:rPr>
          <w:rFonts w:ascii="Tw Cen MT" w:hAnsi="Tw Cen MT" w:cs="Arial"/>
        </w:rPr>
      </w:pPr>
    </w:p>
    <w:sectPr w:rsidR="00FE3968" w:rsidRPr="00C90C3D" w:rsidSect="00FE396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68" w:rsidRDefault="00FE3968" w:rsidP="00FE3968">
      <w:r>
        <w:separator/>
      </w:r>
    </w:p>
  </w:endnote>
  <w:endnote w:type="continuationSeparator" w:id="0">
    <w:p w:rsidR="00FE3968" w:rsidRDefault="00FE3968" w:rsidP="00F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68" w:rsidRDefault="00FE3968" w:rsidP="00FE3968">
      <w:r>
        <w:separator/>
      </w:r>
    </w:p>
  </w:footnote>
  <w:footnote w:type="continuationSeparator" w:id="0">
    <w:p w:rsidR="00FE3968" w:rsidRDefault="00FE3968" w:rsidP="00FE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BB6"/>
    <w:multiLevelType w:val="hybridMultilevel"/>
    <w:tmpl w:val="BB727BC6"/>
    <w:lvl w:ilvl="0" w:tplc="04090001">
      <w:start w:val="1"/>
      <w:numFmt w:val="bullet"/>
      <w:lvlText w:val=""/>
      <w:lvlJc w:val="left"/>
      <w:pPr>
        <w:tabs>
          <w:tab w:val="num" w:pos="720"/>
        </w:tabs>
        <w:ind w:left="720" w:hanging="360"/>
      </w:pPr>
      <w:rPr>
        <w:rFonts w:ascii="Symbol" w:hAnsi="Symbol" w:hint="default"/>
      </w:rPr>
    </w:lvl>
    <w:lvl w:ilvl="1" w:tplc="63E0E790">
      <w:start w:val="5"/>
      <w:numFmt w:val="decimal"/>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24111"/>
    <w:multiLevelType w:val="hybridMultilevel"/>
    <w:tmpl w:val="C8889416"/>
    <w:lvl w:ilvl="0" w:tplc="08090001">
      <w:start w:val="1"/>
      <w:numFmt w:val="bullet"/>
      <w:lvlText w:val=""/>
      <w:lvlJc w:val="left"/>
      <w:pPr>
        <w:tabs>
          <w:tab w:val="num" w:pos="720"/>
        </w:tabs>
        <w:ind w:left="720" w:hanging="360"/>
      </w:pPr>
      <w:rPr>
        <w:rFonts w:ascii="Symbol" w:hAnsi="Symbol" w:hint="default"/>
      </w:rPr>
    </w:lvl>
    <w:lvl w:ilvl="1" w:tplc="63E0E790">
      <w:start w:val="5"/>
      <w:numFmt w:val="decimal"/>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36BE"/>
    <w:multiLevelType w:val="hybridMultilevel"/>
    <w:tmpl w:val="94D64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E5E2A"/>
    <w:multiLevelType w:val="hybridMultilevel"/>
    <w:tmpl w:val="704C71DC"/>
    <w:lvl w:ilvl="0" w:tplc="219A5180">
      <w:start w:val="1"/>
      <w:numFmt w:val="bullet"/>
      <w:lvlText w:val=""/>
      <w:lvlJc w:val="left"/>
      <w:pPr>
        <w:tabs>
          <w:tab w:val="num" w:pos="1364"/>
        </w:tabs>
        <w:ind w:left="1647" w:hanging="20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EA1DB9"/>
    <w:multiLevelType w:val="hybridMultilevel"/>
    <w:tmpl w:val="15F24D8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5FD7315"/>
    <w:multiLevelType w:val="hybridMultilevel"/>
    <w:tmpl w:val="772C5474"/>
    <w:lvl w:ilvl="0" w:tplc="08090001">
      <w:start w:val="1"/>
      <w:numFmt w:val="bullet"/>
      <w:lvlText w:val=""/>
      <w:lvlJc w:val="left"/>
      <w:pPr>
        <w:tabs>
          <w:tab w:val="num" w:pos="360"/>
        </w:tabs>
        <w:ind w:left="360" w:hanging="360"/>
      </w:pPr>
      <w:rPr>
        <w:rFonts w:ascii="Symbol" w:hAnsi="Symbol" w:hint="default"/>
      </w:rPr>
    </w:lvl>
    <w:lvl w:ilvl="1" w:tplc="63E0E790">
      <w:start w:val="5"/>
      <w:numFmt w:val="decimal"/>
      <w:lvlText w:val="%2."/>
      <w:lvlJc w:val="left"/>
      <w:pPr>
        <w:tabs>
          <w:tab w:val="num" w:pos="1080"/>
        </w:tabs>
        <w:ind w:left="1080" w:hanging="360"/>
      </w:pPr>
      <w:rPr>
        <w:rFonts w:hint="default"/>
        <w:b/>
        <w:i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FB6793"/>
    <w:multiLevelType w:val="hybridMultilevel"/>
    <w:tmpl w:val="FB8A6D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D60B6"/>
    <w:multiLevelType w:val="hybridMultilevel"/>
    <w:tmpl w:val="DFA0BD80"/>
    <w:lvl w:ilvl="0" w:tplc="219A5180">
      <w:start w:val="1"/>
      <w:numFmt w:val="bullet"/>
      <w:lvlText w:val=""/>
      <w:lvlJc w:val="left"/>
      <w:pPr>
        <w:tabs>
          <w:tab w:val="num" w:pos="1004"/>
        </w:tabs>
        <w:ind w:left="1287" w:hanging="20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2A2296"/>
    <w:multiLevelType w:val="hybridMultilevel"/>
    <w:tmpl w:val="1BB65EE2"/>
    <w:lvl w:ilvl="0" w:tplc="219A5180">
      <w:start w:val="1"/>
      <w:numFmt w:val="bullet"/>
      <w:lvlText w:val=""/>
      <w:lvlJc w:val="left"/>
      <w:pPr>
        <w:tabs>
          <w:tab w:val="num" w:pos="1364"/>
        </w:tabs>
        <w:ind w:left="164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1998"/>
    <w:multiLevelType w:val="hybridMultilevel"/>
    <w:tmpl w:val="4350CF42"/>
    <w:lvl w:ilvl="0" w:tplc="04090001">
      <w:start w:val="1"/>
      <w:numFmt w:val="bullet"/>
      <w:lvlText w:val=""/>
      <w:lvlJc w:val="left"/>
      <w:pPr>
        <w:tabs>
          <w:tab w:val="num" w:pos="360"/>
        </w:tabs>
        <w:ind w:left="360" w:hanging="360"/>
      </w:pPr>
      <w:rPr>
        <w:rFonts w:ascii="Symbol" w:hAnsi="Symbol" w:hint="default"/>
      </w:rPr>
    </w:lvl>
    <w:lvl w:ilvl="1" w:tplc="D85AAA56">
      <w:start w:val="7"/>
      <w:numFmt w:val="decimal"/>
      <w:lvlText w:val="%2."/>
      <w:lvlJc w:val="left"/>
      <w:pPr>
        <w:tabs>
          <w:tab w:val="num" w:pos="1080"/>
        </w:tabs>
        <w:ind w:left="1080" w:hanging="360"/>
      </w:pPr>
      <w:rPr>
        <w:rFonts w:hint="default"/>
        <w:b/>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A7251B"/>
    <w:multiLevelType w:val="hybridMultilevel"/>
    <w:tmpl w:val="4F8C3DCE"/>
    <w:lvl w:ilvl="0" w:tplc="219A5180">
      <w:start w:val="1"/>
      <w:numFmt w:val="bullet"/>
      <w:lvlText w:val=""/>
      <w:lvlJc w:val="left"/>
      <w:pPr>
        <w:tabs>
          <w:tab w:val="num" w:pos="1364"/>
        </w:tabs>
        <w:ind w:left="1647" w:hanging="20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929733D"/>
    <w:multiLevelType w:val="hybridMultilevel"/>
    <w:tmpl w:val="7F8C9A9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37458"/>
    <w:multiLevelType w:val="hybridMultilevel"/>
    <w:tmpl w:val="2AD0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67900"/>
    <w:multiLevelType w:val="hybridMultilevel"/>
    <w:tmpl w:val="2B48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E7E01"/>
    <w:multiLevelType w:val="hybridMultilevel"/>
    <w:tmpl w:val="8902A41E"/>
    <w:lvl w:ilvl="0" w:tplc="219A5180">
      <w:start w:val="1"/>
      <w:numFmt w:val="bullet"/>
      <w:lvlText w:val=""/>
      <w:lvlJc w:val="left"/>
      <w:pPr>
        <w:tabs>
          <w:tab w:val="num" w:pos="1364"/>
        </w:tabs>
        <w:ind w:left="1647" w:hanging="20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7F7C65"/>
    <w:multiLevelType w:val="hybridMultilevel"/>
    <w:tmpl w:val="11A8D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746F4"/>
    <w:multiLevelType w:val="hybridMultilevel"/>
    <w:tmpl w:val="9118D4EE"/>
    <w:lvl w:ilvl="0" w:tplc="219A5180">
      <w:start w:val="1"/>
      <w:numFmt w:val="bullet"/>
      <w:lvlText w:val=""/>
      <w:lvlJc w:val="left"/>
      <w:pPr>
        <w:tabs>
          <w:tab w:val="num" w:pos="1364"/>
        </w:tabs>
        <w:ind w:left="1647" w:hanging="20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C111821"/>
    <w:multiLevelType w:val="hybridMultilevel"/>
    <w:tmpl w:val="E29AEFC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350B40"/>
    <w:multiLevelType w:val="hybridMultilevel"/>
    <w:tmpl w:val="A3D84834"/>
    <w:lvl w:ilvl="0" w:tplc="219A5180">
      <w:start w:val="1"/>
      <w:numFmt w:val="bullet"/>
      <w:lvlText w:val=""/>
      <w:lvlJc w:val="left"/>
      <w:pPr>
        <w:tabs>
          <w:tab w:val="num" w:pos="1364"/>
        </w:tabs>
        <w:ind w:left="1647" w:hanging="20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00E0C28"/>
    <w:multiLevelType w:val="hybridMultilevel"/>
    <w:tmpl w:val="3984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97941"/>
    <w:multiLevelType w:val="hybridMultilevel"/>
    <w:tmpl w:val="19649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AD42F9"/>
    <w:multiLevelType w:val="hybridMultilevel"/>
    <w:tmpl w:val="04F0EDC2"/>
    <w:lvl w:ilvl="0" w:tplc="219A5180">
      <w:start w:val="1"/>
      <w:numFmt w:val="bullet"/>
      <w:lvlText w:val=""/>
      <w:lvlJc w:val="left"/>
      <w:pPr>
        <w:tabs>
          <w:tab w:val="num" w:pos="1364"/>
        </w:tabs>
        <w:ind w:left="164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14B84"/>
    <w:multiLevelType w:val="hybridMultilevel"/>
    <w:tmpl w:val="A32E8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35797"/>
    <w:multiLevelType w:val="hybridMultilevel"/>
    <w:tmpl w:val="F87C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820A9"/>
    <w:multiLevelType w:val="hybridMultilevel"/>
    <w:tmpl w:val="C4301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F7323"/>
    <w:multiLevelType w:val="hybridMultilevel"/>
    <w:tmpl w:val="D0029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453287"/>
    <w:multiLevelType w:val="hybridMultilevel"/>
    <w:tmpl w:val="68C6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0473D9"/>
    <w:multiLevelType w:val="hybridMultilevel"/>
    <w:tmpl w:val="2D28C69E"/>
    <w:lvl w:ilvl="0" w:tplc="04090001">
      <w:start w:val="1"/>
      <w:numFmt w:val="bullet"/>
      <w:lvlText w:val=""/>
      <w:lvlJc w:val="left"/>
      <w:pPr>
        <w:tabs>
          <w:tab w:val="num" w:pos="720"/>
        </w:tabs>
        <w:ind w:left="720" w:hanging="360"/>
      </w:pPr>
      <w:rPr>
        <w:rFonts w:ascii="Symbol" w:hAnsi="Symbol" w:hint="default"/>
      </w:rPr>
    </w:lvl>
    <w:lvl w:ilvl="1" w:tplc="8F7AC034">
      <w:start w:val="6"/>
      <w:numFmt w:val="decimal"/>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70D45"/>
    <w:multiLevelType w:val="hybridMultilevel"/>
    <w:tmpl w:val="698C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643D42"/>
    <w:multiLevelType w:val="hybridMultilevel"/>
    <w:tmpl w:val="781A02EA"/>
    <w:lvl w:ilvl="0" w:tplc="08090001">
      <w:start w:val="1"/>
      <w:numFmt w:val="bullet"/>
      <w:lvlText w:val=""/>
      <w:lvlJc w:val="left"/>
      <w:pPr>
        <w:tabs>
          <w:tab w:val="num" w:pos="360"/>
        </w:tabs>
        <w:ind w:left="360" w:hanging="360"/>
      </w:pPr>
      <w:rPr>
        <w:rFonts w:ascii="Symbol" w:hAnsi="Symbol" w:hint="default"/>
      </w:rPr>
    </w:lvl>
    <w:lvl w:ilvl="1" w:tplc="63E0E790">
      <w:start w:val="5"/>
      <w:numFmt w:val="decimal"/>
      <w:lvlText w:val="%2."/>
      <w:lvlJc w:val="left"/>
      <w:pPr>
        <w:tabs>
          <w:tab w:val="num" w:pos="1080"/>
        </w:tabs>
        <w:ind w:left="1080" w:hanging="360"/>
      </w:pPr>
      <w:rPr>
        <w:rFonts w:hint="default"/>
        <w:b/>
        <w:i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740EA6"/>
    <w:multiLevelType w:val="hybridMultilevel"/>
    <w:tmpl w:val="5F2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8B2AD5"/>
    <w:multiLevelType w:val="hybridMultilevel"/>
    <w:tmpl w:val="5504D078"/>
    <w:lvl w:ilvl="0" w:tplc="04090001">
      <w:start w:val="1"/>
      <w:numFmt w:val="bullet"/>
      <w:lvlText w:val=""/>
      <w:lvlJc w:val="left"/>
      <w:pPr>
        <w:tabs>
          <w:tab w:val="num" w:pos="720"/>
        </w:tabs>
        <w:ind w:left="720" w:hanging="360"/>
      </w:pPr>
      <w:rPr>
        <w:rFonts w:ascii="Symbol" w:hAnsi="Symbol" w:hint="default"/>
      </w:rPr>
    </w:lvl>
    <w:lvl w:ilvl="1" w:tplc="C0FE4E7A">
      <w:start w:val="9"/>
      <w:numFmt w:val="decimal"/>
      <w:lvlText w:val="%2."/>
      <w:lvlJc w:val="left"/>
      <w:pPr>
        <w:tabs>
          <w:tab w:val="num" w:pos="1440"/>
        </w:tabs>
        <w:ind w:left="1440" w:hanging="360"/>
      </w:pPr>
      <w:rPr>
        <w:rFonts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91F1B"/>
    <w:multiLevelType w:val="hybridMultilevel"/>
    <w:tmpl w:val="998ABB42"/>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B3E25"/>
    <w:multiLevelType w:val="hybridMultilevel"/>
    <w:tmpl w:val="AD7AAB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0A0270"/>
    <w:multiLevelType w:val="hybridMultilevel"/>
    <w:tmpl w:val="467A4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BC40C5"/>
    <w:multiLevelType w:val="hybridMultilevel"/>
    <w:tmpl w:val="CF90638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762900"/>
    <w:multiLevelType w:val="hybridMultilevel"/>
    <w:tmpl w:val="E81290DE"/>
    <w:lvl w:ilvl="0" w:tplc="08090001">
      <w:start w:val="1"/>
      <w:numFmt w:val="bullet"/>
      <w:lvlText w:val=""/>
      <w:lvlJc w:val="left"/>
      <w:pPr>
        <w:ind w:left="720" w:hanging="360"/>
      </w:pPr>
      <w:rPr>
        <w:rFonts w:ascii="Symbol" w:hAnsi="Symbol" w:hint="default"/>
      </w:rPr>
    </w:lvl>
    <w:lvl w:ilvl="1" w:tplc="219A5180">
      <w:start w:val="1"/>
      <w:numFmt w:val="bullet"/>
      <w:lvlText w:val=""/>
      <w:lvlJc w:val="left"/>
      <w:pPr>
        <w:tabs>
          <w:tab w:val="num" w:pos="1004"/>
        </w:tabs>
        <w:ind w:left="1287" w:hanging="20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4"/>
  </w:num>
  <w:num w:numId="4">
    <w:abstractNumId w:val="0"/>
  </w:num>
  <w:num w:numId="5">
    <w:abstractNumId w:val="27"/>
  </w:num>
  <w:num w:numId="6">
    <w:abstractNumId w:val="9"/>
  </w:num>
  <w:num w:numId="7">
    <w:abstractNumId w:val="34"/>
  </w:num>
  <w:num w:numId="8">
    <w:abstractNumId w:val="31"/>
  </w:num>
  <w:num w:numId="9">
    <w:abstractNumId w:val="36"/>
  </w:num>
  <w:num w:numId="10">
    <w:abstractNumId w:val="12"/>
  </w:num>
  <w:num w:numId="11">
    <w:abstractNumId w:val="4"/>
  </w:num>
  <w:num w:numId="12">
    <w:abstractNumId w:val="10"/>
  </w:num>
  <w:num w:numId="13">
    <w:abstractNumId w:val="14"/>
  </w:num>
  <w:num w:numId="14">
    <w:abstractNumId w:val="18"/>
  </w:num>
  <w:num w:numId="15">
    <w:abstractNumId w:val="3"/>
  </w:num>
  <w:num w:numId="16">
    <w:abstractNumId w:val="16"/>
  </w:num>
  <w:num w:numId="17">
    <w:abstractNumId w:val="7"/>
  </w:num>
  <w:num w:numId="18">
    <w:abstractNumId w:val="19"/>
  </w:num>
  <w:num w:numId="19">
    <w:abstractNumId w:val="8"/>
  </w:num>
  <w:num w:numId="20">
    <w:abstractNumId w:val="21"/>
  </w:num>
  <w:num w:numId="21">
    <w:abstractNumId w:val="25"/>
  </w:num>
  <w:num w:numId="22">
    <w:abstractNumId w:val="26"/>
  </w:num>
  <w:num w:numId="23">
    <w:abstractNumId w:val="13"/>
  </w:num>
  <w:num w:numId="24">
    <w:abstractNumId w:val="22"/>
  </w:num>
  <w:num w:numId="25">
    <w:abstractNumId w:val="2"/>
  </w:num>
  <w:num w:numId="26">
    <w:abstractNumId w:val="30"/>
  </w:num>
  <w:num w:numId="27">
    <w:abstractNumId w:val="15"/>
  </w:num>
  <w:num w:numId="28">
    <w:abstractNumId w:val="23"/>
  </w:num>
  <w:num w:numId="29">
    <w:abstractNumId w:val="1"/>
  </w:num>
  <w:num w:numId="30">
    <w:abstractNumId w:val="28"/>
  </w:num>
  <w:num w:numId="31">
    <w:abstractNumId w:val="5"/>
  </w:num>
  <w:num w:numId="32">
    <w:abstractNumId w:val="29"/>
  </w:num>
  <w:num w:numId="33">
    <w:abstractNumId w:val="35"/>
  </w:num>
  <w:num w:numId="34">
    <w:abstractNumId w:val="6"/>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AE"/>
    <w:rsid w:val="000006F1"/>
    <w:rsid w:val="000527CD"/>
    <w:rsid w:val="00061E0A"/>
    <w:rsid w:val="000B785B"/>
    <w:rsid w:val="000D61EC"/>
    <w:rsid w:val="001269F8"/>
    <w:rsid w:val="0014698B"/>
    <w:rsid w:val="001533AA"/>
    <w:rsid w:val="00171414"/>
    <w:rsid w:val="00195BF7"/>
    <w:rsid w:val="001965D0"/>
    <w:rsid w:val="001F26C3"/>
    <w:rsid w:val="002D3037"/>
    <w:rsid w:val="00366E94"/>
    <w:rsid w:val="00441039"/>
    <w:rsid w:val="004A0F31"/>
    <w:rsid w:val="004E3F19"/>
    <w:rsid w:val="00565EEC"/>
    <w:rsid w:val="005A68E5"/>
    <w:rsid w:val="00680C66"/>
    <w:rsid w:val="006919F4"/>
    <w:rsid w:val="006C28E2"/>
    <w:rsid w:val="006F0EA3"/>
    <w:rsid w:val="00720D33"/>
    <w:rsid w:val="00725D67"/>
    <w:rsid w:val="007759BF"/>
    <w:rsid w:val="00783255"/>
    <w:rsid w:val="007C6303"/>
    <w:rsid w:val="00813381"/>
    <w:rsid w:val="00814E2D"/>
    <w:rsid w:val="00832772"/>
    <w:rsid w:val="00844A87"/>
    <w:rsid w:val="008F5EA5"/>
    <w:rsid w:val="00900055"/>
    <w:rsid w:val="0091036F"/>
    <w:rsid w:val="00926D95"/>
    <w:rsid w:val="0096023D"/>
    <w:rsid w:val="009B0A63"/>
    <w:rsid w:val="009B1D30"/>
    <w:rsid w:val="009B569C"/>
    <w:rsid w:val="00A05E7F"/>
    <w:rsid w:val="00A25E45"/>
    <w:rsid w:val="00A51241"/>
    <w:rsid w:val="00A634C6"/>
    <w:rsid w:val="00AD70ED"/>
    <w:rsid w:val="00B75A31"/>
    <w:rsid w:val="00BE66F4"/>
    <w:rsid w:val="00BF2945"/>
    <w:rsid w:val="00BF3E69"/>
    <w:rsid w:val="00C137AC"/>
    <w:rsid w:val="00C21CD2"/>
    <w:rsid w:val="00C566B6"/>
    <w:rsid w:val="00C90C3D"/>
    <w:rsid w:val="00CD3645"/>
    <w:rsid w:val="00CE0DAE"/>
    <w:rsid w:val="00D537ED"/>
    <w:rsid w:val="00DA3EFD"/>
    <w:rsid w:val="00DF4995"/>
    <w:rsid w:val="00E61F08"/>
    <w:rsid w:val="00EB6CB7"/>
    <w:rsid w:val="00EC3F7C"/>
    <w:rsid w:val="00EC5366"/>
    <w:rsid w:val="00F43D43"/>
    <w:rsid w:val="00F91733"/>
    <w:rsid w:val="00FC2CEE"/>
    <w:rsid w:val="00FE262D"/>
    <w:rsid w:val="00FE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20C3D-39F0-4196-BA2D-D2ACF75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table" w:styleId="TableGrid">
    <w:name w:val="Table Grid"/>
    <w:basedOn w:val="TableNormal"/>
    <w:uiPriority w:val="39"/>
    <w:rsid w:val="007C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65D0"/>
    <w:pPr>
      <w:jc w:val="center"/>
    </w:pPr>
    <w:rPr>
      <w:rFonts w:ascii="Comic Sans MS" w:hAnsi="Comic Sans MS"/>
      <w:b/>
      <w:sz w:val="36"/>
      <w:szCs w:val="20"/>
    </w:rPr>
  </w:style>
  <w:style w:type="character" w:customStyle="1" w:styleId="TitleChar">
    <w:name w:val="Title Char"/>
    <w:basedOn w:val="DefaultParagraphFont"/>
    <w:link w:val="Title"/>
    <w:rsid w:val="001965D0"/>
    <w:rPr>
      <w:rFonts w:ascii="Comic Sans MS" w:eastAsia="Times New Roman" w:hAnsi="Comic Sans MS" w:cs="Times New Roman"/>
      <w:b/>
      <w:sz w:val="36"/>
      <w:szCs w:val="20"/>
    </w:rPr>
  </w:style>
  <w:style w:type="paragraph" w:styleId="Header">
    <w:name w:val="header"/>
    <w:basedOn w:val="Normal"/>
    <w:link w:val="HeaderChar"/>
    <w:uiPriority w:val="99"/>
    <w:unhideWhenUsed/>
    <w:rsid w:val="00FE3968"/>
    <w:pPr>
      <w:tabs>
        <w:tab w:val="center" w:pos="4513"/>
        <w:tab w:val="right" w:pos="9026"/>
      </w:tabs>
    </w:pPr>
  </w:style>
  <w:style w:type="character" w:customStyle="1" w:styleId="HeaderChar">
    <w:name w:val="Header Char"/>
    <w:basedOn w:val="DefaultParagraphFont"/>
    <w:link w:val="Header"/>
    <w:uiPriority w:val="99"/>
    <w:rsid w:val="00FE39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968"/>
    <w:pPr>
      <w:tabs>
        <w:tab w:val="center" w:pos="4513"/>
        <w:tab w:val="right" w:pos="9026"/>
      </w:tabs>
    </w:pPr>
  </w:style>
  <w:style w:type="character" w:customStyle="1" w:styleId="FooterChar">
    <w:name w:val="Footer Char"/>
    <w:basedOn w:val="DefaultParagraphFont"/>
    <w:link w:val="Footer"/>
    <w:uiPriority w:val="99"/>
    <w:rsid w:val="00FE39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twitter.com/chcc_official&amp;psig=AOvVaw2SaVfdYwrYb52s0OMau8uz&amp;ust=15547321821446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95B3-EFC1-4406-9695-5C6F46CF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93284BAF.dotm</Template>
  <TotalTime>6</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HILL</dc:creator>
  <cp:keywords/>
  <dc:description/>
  <cp:lastModifiedBy>Joanne AMEY</cp:lastModifiedBy>
  <cp:revision>3</cp:revision>
  <cp:lastPrinted>2019-04-07T15:47:00Z</cp:lastPrinted>
  <dcterms:created xsi:type="dcterms:W3CDTF">2019-05-03T08:53:00Z</dcterms:created>
  <dcterms:modified xsi:type="dcterms:W3CDTF">2019-05-03T09:09:00Z</dcterms:modified>
</cp:coreProperties>
</file>