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47B" w:rsidRDefault="00B6047B" w:rsidP="003265C6"/>
    <w:tbl>
      <w:tblPr>
        <w:tblStyle w:val="TableGrid"/>
        <w:tblW w:w="0" w:type="auto"/>
        <w:tblLook w:val="04A0" w:firstRow="1" w:lastRow="0" w:firstColumn="1" w:lastColumn="0" w:noHBand="0" w:noVBand="1"/>
      </w:tblPr>
      <w:tblGrid>
        <w:gridCol w:w="2254"/>
        <w:gridCol w:w="2254"/>
        <w:gridCol w:w="2254"/>
        <w:gridCol w:w="2254"/>
      </w:tblGrid>
      <w:tr w:rsidR="00B6047B" w:rsidTr="00B6047B">
        <w:tc>
          <w:tcPr>
            <w:tcW w:w="9016" w:type="dxa"/>
            <w:gridSpan w:val="4"/>
            <w:shd w:val="clear" w:color="auto" w:fill="D9D9D9" w:themeFill="background1" w:themeFillShade="D9"/>
          </w:tcPr>
          <w:p w:rsidR="00B6047B" w:rsidRPr="00B6047B" w:rsidRDefault="00B6047B" w:rsidP="00B6047B">
            <w:pPr>
              <w:jc w:val="both"/>
              <w:rPr>
                <w:rFonts w:ascii="Calibri" w:hAnsi="Calibri" w:cs="Calibri"/>
                <w:sz w:val="21"/>
                <w:szCs w:val="21"/>
              </w:rPr>
            </w:pPr>
            <w:r w:rsidRPr="00B6047B">
              <w:rPr>
                <w:rFonts w:ascii="Calibri" w:hAnsi="Calibri" w:cs="Calibri"/>
                <w:b/>
                <w:sz w:val="21"/>
                <w:szCs w:val="21"/>
              </w:rPr>
              <w:t>This Job Description is supplementary to the Trinitas Teacher Job Description and represents an additional area of responsibility</w:t>
            </w:r>
          </w:p>
        </w:tc>
      </w:tr>
      <w:tr w:rsidR="00B6047B" w:rsidTr="00B6047B">
        <w:tc>
          <w:tcPr>
            <w:tcW w:w="2254" w:type="dxa"/>
            <w:shd w:val="clear" w:color="auto" w:fill="F2F2F2" w:themeFill="background1" w:themeFillShade="F2"/>
          </w:tcPr>
          <w:p w:rsidR="00B6047B" w:rsidRPr="00910BD2" w:rsidRDefault="00B6047B" w:rsidP="003265C6">
            <w:pPr>
              <w:rPr>
                <w:sz w:val="21"/>
                <w:szCs w:val="21"/>
              </w:rPr>
            </w:pPr>
            <w:r w:rsidRPr="00910BD2">
              <w:rPr>
                <w:sz w:val="21"/>
                <w:szCs w:val="21"/>
              </w:rPr>
              <w:t>Job Title:</w:t>
            </w:r>
          </w:p>
          <w:p w:rsidR="00CF23B6" w:rsidRPr="00910BD2" w:rsidRDefault="00CF23B6" w:rsidP="003265C6">
            <w:pPr>
              <w:rPr>
                <w:sz w:val="21"/>
                <w:szCs w:val="21"/>
              </w:rPr>
            </w:pPr>
          </w:p>
        </w:tc>
        <w:tc>
          <w:tcPr>
            <w:tcW w:w="6762" w:type="dxa"/>
            <w:gridSpan w:val="3"/>
          </w:tcPr>
          <w:p w:rsidR="00B6047B" w:rsidRPr="00910BD2" w:rsidRDefault="00D86F1E" w:rsidP="003265C6">
            <w:pPr>
              <w:rPr>
                <w:b/>
                <w:sz w:val="21"/>
                <w:szCs w:val="21"/>
              </w:rPr>
            </w:pPr>
            <w:r w:rsidRPr="00910BD2">
              <w:rPr>
                <w:b/>
                <w:sz w:val="21"/>
                <w:szCs w:val="21"/>
              </w:rPr>
              <w:t>Head of Department</w:t>
            </w:r>
          </w:p>
        </w:tc>
      </w:tr>
      <w:tr w:rsidR="00B6047B" w:rsidTr="00CF23B6">
        <w:tc>
          <w:tcPr>
            <w:tcW w:w="2254" w:type="dxa"/>
            <w:shd w:val="clear" w:color="auto" w:fill="F2F2F2" w:themeFill="background1" w:themeFillShade="F2"/>
          </w:tcPr>
          <w:p w:rsidR="00B6047B" w:rsidRPr="00910BD2" w:rsidRDefault="00B6047B" w:rsidP="003265C6">
            <w:pPr>
              <w:rPr>
                <w:sz w:val="21"/>
                <w:szCs w:val="21"/>
              </w:rPr>
            </w:pPr>
            <w:r w:rsidRPr="00910BD2">
              <w:rPr>
                <w:sz w:val="21"/>
                <w:szCs w:val="21"/>
              </w:rPr>
              <w:t>School:</w:t>
            </w:r>
          </w:p>
          <w:p w:rsidR="00CF23B6" w:rsidRPr="00910BD2" w:rsidRDefault="00CF23B6" w:rsidP="003265C6">
            <w:pPr>
              <w:rPr>
                <w:sz w:val="21"/>
                <w:szCs w:val="21"/>
              </w:rPr>
            </w:pPr>
          </w:p>
        </w:tc>
        <w:tc>
          <w:tcPr>
            <w:tcW w:w="6762" w:type="dxa"/>
            <w:gridSpan w:val="3"/>
          </w:tcPr>
          <w:p w:rsidR="00B6047B" w:rsidRPr="00910BD2" w:rsidRDefault="0098464F" w:rsidP="003265C6">
            <w:pPr>
              <w:rPr>
                <w:sz w:val="21"/>
                <w:szCs w:val="21"/>
              </w:rPr>
            </w:pPr>
            <w:r w:rsidRPr="00910BD2">
              <w:rPr>
                <w:b/>
                <w:sz w:val="21"/>
                <w:szCs w:val="21"/>
              </w:rPr>
              <w:t>Trinity Church of England School</w:t>
            </w:r>
          </w:p>
        </w:tc>
      </w:tr>
      <w:tr w:rsidR="00B6047B" w:rsidTr="00CF23B6">
        <w:tc>
          <w:tcPr>
            <w:tcW w:w="2254" w:type="dxa"/>
            <w:shd w:val="clear" w:color="auto" w:fill="F2F2F2" w:themeFill="background1" w:themeFillShade="F2"/>
          </w:tcPr>
          <w:p w:rsidR="00B6047B" w:rsidRPr="00910BD2" w:rsidRDefault="00B6047B" w:rsidP="003265C6">
            <w:pPr>
              <w:rPr>
                <w:sz w:val="21"/>
                <w:szCs w:val="21"/>
              </w:rPr>
            </w:pPr>
            <w:r w:rsidRPr="00910BD2">
              <w:rPr>
                <w:sz w:val="21"/>
                <w:szCs w:val="21"/>
              </w:rPr>
              <w:t>Allowance:</w:t>
            </w:r>
          </w:p>
          <w:p w:rsidR="00CF23B6" w:rsidRPr="00910BD2" w:rsidRDefault="00CF23B6" w:rsidP="003265C6">
            <w:pPr>
              <w:rPr>
                <w:sz w:val="21"/>
                <w:szCs w:val="21"/>
              </w:rPr>
            </w:pPr>
          </w:p>
        </w:tc>
        <w:tc>
          <w:tcPr>
            <w:tcW w:w="6762" w:type="dxa"/>
            <w:gridSpan w:val="3"/>
          </w:tcPr>
          <w:p w:rsidR="00B6047B" w:rsidRPr="00910BD2" w:rsidRDefault="00D86F1E" w:rsidP="003265C6">
            <w:pPr>
              <w:rPr>
                <w:b/>
                <w:sz w:val="21"/>
                <w:szCs w:val="21"/>
              </w:rPr>
            </w:pPr>
            <w:r w:rsidRPr="00910BD2">
              <w:rPr>
                <w:b/>
                <w:sz w:val="21"/>
                <w:szCs w:val="21"/>
              </w:rPr>
              <w:t xml:space="preserve">TLR as applicable to role </w:t>
            </w:r>
          </w:p>
        </w:tc>
      </w:tr>
      <w:tr w:rsidR="00B6047B" w:rsidTr="00B6047B">
        <w:tc>
          <w:tcPr>
            <w:tcW w:w="9016" w:type="dxa"/>
            <w:gridSpan w:val="4"/>
            <w:shd w:val="clear" w:color="auto" w:fill="D9D9D9" w:themeFill="background1" w:themeFillShade="D9"/>
          </w:tcPr>
          <w:p w:rsidR="00B6047B" w:rsidRPr="00B6047B" w:rsidRDefault="00B6047B" w:rsidP="003265C6">
            <w:pPr>
              <w:rPr>
                <w:b/>
                <w:sz w:val="21"/>
                <w:szCs w:val="21"/>
              </w:rPr>
            </w:pPr>
            <w:r w:rsidRPr="00B6047B">
              <w:rPr>
                <w:b/>
                <w:sz w:val="21"/>
                <w:szCs w:val="21"/>
              </w:rPr>
              <w:t>In addition to carrying out the duties of a Class Teacher</w:t>
            </w:r>
          </w:p>
        </w:tc>
      </w:tr>
      <w:tr w:rsidR="00B6047B" w:rsidTr="00B6047B">
        <w:tc>
          <w:tcPr>
            <w:tcW w:w="9016" w:type="dxa"/>
            <w:gridSpan w:val="4"/>
            <w:shd w:val="clear" w:color="auto" w:fill="D9D9D9" w:themeFill="background1" w:themeFillShade="D9"/>
          </w:tcPr>
          <w:p w:rsidR="00B6047B" w:rsidRPr="00B6047B" w:rsidRDefault="00B6047B" w:rsidP="00B6047B">
            <w:pPr>
              <w:rPr>
                <w:b/>
                <w:sz w:val="21"/>
                <w:szCs w:val="21"/>
              </w:rPr>
            </w:pPr>
            <w:r w:rsidRPr="00B6047B">
              <w:rPr>
                <w:b/>
                <w:sz w:val="21"/>
                <w:szCs w:val="21"/>
              </w:rPr>
              <w:t>Main Purpose of the Job:</w:t>
            </w:r>
          </w:p>
          <w:p w:rsidR="00B6047B" w:rsidRPr="00B6047B" w:rsidRDefault="00B6047B" w:rsidP="003265C6">
            <w:pPr>
              <w:rPr>
                <w:b/>
                <w:sz w:val="21"/>
                <w:szCs w:val="21"/>
              </w:rPr>
            </w:pPr>
          </w:p>
        </w:tc>
      </w:tr>
      <w:tr w:rsidR="00B6047B" w:rsidTr="00B6047B">
        <w:tc>
          <w:tcPr>
            <w:tcW w:w="9016" w:type="dxa"/>
            <w:gridSpan w:val="4"/>
            <w:shd w:val="clear" w:color="auto" w:fill="auto"/>
          </w:tcPr>
          <w:p w:rsidR="0098464F" w:rsidRPr="00910BD2" w:rsidRDefault="0098464F" w:rsidP="0098464F">
            <w:pPr>
              <w:pStyle w:val="BodyA"/>
              <w:rPr>
                <w:rFonts w:asciiTheme="minorHAnsi" w:hAnsiTheme="minorHAnsi" w:cstheme="minorHAnsi"/>
                <w:sz w:val="21"/>
                <w:szCs w:val="21"/>
              </w:rPr>
            </w:pPr>
            <w:r w:rsidRPr="00910BD2">
              <w:rPr>
                <w:rFonts w:asciiTheme="minorHAnsi" w:eastAsia="Calibri" w:hAnsiTheme="minorHAnsi" w:cstheme="minorHAnsi"/>
                <w:color w:val="1F1E1D"/>
                <w:sz w:val="21"/>
                <w:szCs w:val="21"/>
                <w:u w:color="1F1E1D"/>
              </w:rPr>
              <w:t>The post holder will l</w:t>
            </w:r>
            <w:r w:rsidRPr="00910BD2">
              <w:rPr>
                <w:rFonts w:asciiTheme="minorHAnsi" w:eastAsia="Calibri" w:hAnsiTheme="minorHAnsi" w:cstheme="minorHAnsi"/>
                <w:sz w:val="21"/>
                <w:szCs w:val="21"/>
              </w:rPr>
              <w:t>ead a team of teachers in raising achievement of students by:</w:t>
            </w:r>
          </w:p>
          <w:p w:rsidR="0098464F" w:rsidRPr="00910BD2" w:rsidRDefault="0098464F" w:rsidP="0098464F">
            <w:pPr>
              <w:pStyle w:val="BodyA"/>
              <w:rPr>
                <w:rFonts w:asciiTheme="minorHAnsi" w:eastAsia="Calibri" w:hAnsiTheme="minorHAnsi" w:cstheme="minorHAnsi"/>
                <w:sz w:val="21"/>
                <w:szCs w:val="21"/>
                <w:u w:val="single"/>
              </w:rPr>
            </w:pPr>
          </w:p>
          <w:p w:rsidR="0098464F" w:rsidRPr="00910BD2" w:rsidRDefault="0098464F" w:rsidP="00642E56">
            <w:pPr>
              <w:pStyle w:val="ListParagraph"/>
              <w:numPr>
                <w:ilvl w:val="0"/>
                <w:numId w:val="9"/>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rPr>
              <w:t xml:space="preserve">Continuing the </w:t>
            </w:r>
            <w:r w:rsidR="00D86F1E" w:rsidRPr="00910BD2">
              <w:rPr>
                <w:rFonts w:asciiTheme="minorHAnsi" w:eastAsia="Calibri" w:hAnsiTheme="minorHAnsi" w:cstheme="minorHAnsi"/>
                <w:sz w:val="21"/>
                <w:szCs w:val="21"/>
              </w:rPr>
              <w:t>significant improvements</w:t>
            </w:r>
            <w:r w:rsidR="00642E56" w:rsidRPr="00910BD2">
              <w:rPr>
                <w:rFonts w:asciiTheme="minorHAnsi" w:eastAsia="Calibri" w:hAnsiTheme="minorHAnsi" w:cstheme="minorHAnsi"/>
                <w:sz w:val="21"/>
                <w:szCs w:val="21"/>
              </w:rPr>
              <w:t xml:space="preserve"> </w:t>
            </w:r>
            <w:r w:rsidRPr="00910BD2">
              <w:rPr>
                <w:rFonts w:asciiTheme="minorHAnsi" w:eastAsia="Calibri" w:hAnsiTheme="minorHAnsi" w:cstheme="minorHAnsi"/>
                <w:sz w:val="21"/>
                <w:szCs w:val="21"/>
              </w:rPr>
              <w:t xml:space="preserve">as a key department within the school leading to excellent progress for all students: </w:t>
            </w:r>
          </w:p>
          <w:p w:rsidR="0098464F" w:rsidRPr="00910BD2" w:rsidRDefault="0098464F" w:rsidP="00642E56">
            <w:pPr>
              <w:pStyle w:val="ListParagraph"/>
              <w:numPr>
                <w:ilvl w:val="0"/>
                <w:numId w:val="10"/>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 xml:space="preserve">Ensuring that each individual student achieves their optimum level and ensuring that effective strategies are in place to further raise standards of student attainment and achievement </w:t>
            </w:r>
            <w:r w:rsidRPr="00910BD2">
              <w:rPr>
                <w:rFonts w:asciiTheme="minorHAnsi" w:eastAsia="Calibri" w:hAnsiTheme="minorHAnsi" w:cstheme="minorHAnsi"/>
                <w:sz w:val="21"/>
                <w:szCs w:val="21"/>
              </w:rPr>
              <w:t>across all key stages</w:t>
            </w:r>
          </w:p>
          <w:p w:rsidR="0098464F" w:rsidRPr="00910BD2" w:rsidRDefault="0098464F" w:rsidP="00642E56">
            <w:pPr>
              <w:pStyle w:val="ListParagraph"/>
              <w:numPr>
                <w:ilvl w:val="0"/>
                <w:numId w:val="10"/>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rPr>
              <w:t>M</w:t>
            </w:r>
            <w:r w:rsidRPr="00910BD2">
              <w:rPr>
                <w:rFonts w:asciiTheme="minorHAnsi" w:eastAsia="Calibri" w:hAnsiTheme="minorHAnsi" w:cstheme="minorHAnsi"/>
                <w:sz w:val="21"/>
                <w:szCs w:val="21"/>
                <w:u w:color="FF0000"/>
              </w:rPr>
              <w:t>onitor and evaluate teaching and learning in accordance with the school policy, including lesson observation</w:t>
            </w:r>
          </w:p>
          <w:p w:rsidR="0098464F" w:rsidRPr="00910BD2" w:rsidRDefault="0098464F" w:rsidP="00642E56">
            <w:pPr>
              <w:pStyle w:val="ListParagraph"/>
              <w:numPr>
                <w:ilvl w:val="0"/>
                <w:numId w:val="10"/>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Scrutiny of student work and quality of marking;</w:t>
            </w:r>
          </w:p>
          <w:p w:rsidR="0098464F" w:rsidRPr="00910BD2" w:rsidRDefault="0098464F" w:rsidP="00642E56">
            <w:pPr>
              <w:pStyle w:val="ListParagraph"/>
              <w:numPr>
                <w:ilvl w:val="0"/>
                <w:numId w:val="10"/>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To ensure the provision of an appropriately broad, balanced, relevant and differentiated curriculum for students studying within the department, in accordance with the aims of the school and the curricular policies.</w:t>
            </w:r>
          </w:p>
          <w:p w:rsidR="0098464F" w:rsidRPr="00910BD2" w:rsidRDefault="0098464F" w:rsidP="00642E56">
            <w:pPr>
              <w:pStyle w:val="ListParagraph"/>
              <w:numPr>
                <w:ilvl w:val="0"/>
                <w:numId w:val="10"/>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 xml:space="preserve">Prepare an annual department improvement plan for the department in accordance with the school planning cycle and </w:t>
            </w:r>
            <w:proofErr w:type="gramStart"/>
            <w:r w:rsidRPr="00910BD2">
              <w:rPr>
                <w:rFonts w:asciiTheme="minorHAnsi" w:eastAsia="Calibri" w:hAnsiTheme="minorHAnsi" w:cstheme="minorHAnsi"/>
                <w:sz w:val="21"/>
                <w:szCs w:val="21"/>
                <w:u w:color="FF0000"/>
              </w:rPr>
              <w:t>taking into account</w:t>
            </w:r>
            <w:proofErr w:type="gramEnd"/>
            <w:r w:rsidRPr="00910BD2">
              <w:rPr>
                <w:rFonts w:asciiTheme="minorHAnsi" w:eastAsia="Calibri" w:hAnsiTheme="minorHAnsi" w:cstheme="minorHAnsi"/>
                <w:sz w:val="21"/>
                <w:szCs w:val="21"/>
                <w:u w:color="FF0000"/>
              </w:rPr>
              <w:t xml:space="preserve"> the school’s Strategic Plan and School Improvement Plan;</w:t>
            </w:r>
          </w:p>
          <w:p w:rsidR="0098464F" w:rsidRPr="00910BD2" w:rsidRDefault="0098464F" w:rsidP="0098464F">
            <w:pPr>
              <w:pStyle w:val="NoSpacing"/>
              <w:rPr>
                <w:rFonts w:asciiTheme="minorHAnsi" w:eastAsia="Calibri" w:hAnsiTheme="minorHAnsi" w:cstheme="minorHAnsi"/>
                <w:sz w:val="21"/>
                <w:szCs w:val="21"/>
                <w:u w:color="C0504D"/>
              </w:rPr>
            </w:pPr>
          </w:p>
          <w:p w:rsidR="0098464F" w:rsidRPr="00910BD2" w:rsidRDefault="0098464F" w:rsidP="00642E56">
            <w:pPr>
              <w:pStyle w:val="NoSpacing"/>
              <w:numPr>
                <w:ilvl w:val="0"/>
                <w:numId w:val="9"/>
              </w:numPr>
              <w:rPr>
                <w:rFonts w:asciiTheme="minorHAnsi" w:eastAsia="Calibri" w:hAnsiTheme="minorHAnsi" w:cstheme="minorHAnsi"/>
                <w:sz w:val="21"/>
                <w:szCs w:val="21"/>
              </w:rPr>
            </w:pPr>
            <w:r w:rsidRPr="00910BD2">
              <w:rPr>
                <w:rFonts w:asciiTheme="minorHAnsi" w:eastAsia="Calibri" w:hAnsiTheme="minorHAnsi" w:cstheme="minorHAnsi"/>
                <w:sz w:val="21"/>
                <w:szCs w:val="21"/>
                <w:u w:color="C0504D"/>
              </w:rPr>
              <w:t>Managing the running of the</w:t>
            </w:r>
            <w:r w:rsidR="00D86F1E" w:rsidRPr="00910BD2">
              <w:rPr>
                <w:rFonts w:asciiTheme="minorHAnsi" w:eastAsia="Calibri" w:hAnsiTheme="minorHAnsi" w:cstheme="minorHAnsi"/>
                <w:sz w:val="21"/>
                <w:szCs w:val="21"/>
                <w:u w:color="C0504D"/>
              </w:rPr>
              <w:t xml:space="preserve"> </w:t>
            </w:r>
            <w:r w:rsidRPr="00910BD2">
              <w:rPr>
                <w:rFonts w:asciiTheme="minorHAnsi" w:eastAsia="Calibri" w:hAnsiTheme="minorHAnsi" w:cstheme="minorHAnsi"/>
                <w:sz w:val="21"/>
                <w:szCs w:val="21"/>
                <w:u w:color="C0504D"/>
              </w:rPr>
              <w:t>department and employment of staff effectively:</w:t>
            </w:r>
          </w:p>
          <w:p w:rsidR="0098464F" w:rsidRPr="00910BD2" w:rsidRDefault="0098464F" w:rsidP="00642E56">
            <w:pPr>
              <w:pStyle w:val="NoSpacing"/>
              <w:numPr>
                <w:ilvl w:val="0"/>
                <w:numId w:val="11"/>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Lead, manage and coordinate the work of the Department and encourage the process of team building;</w:t>
            </w:r>
          </w:p>
          <w:p w:rsidR="0098464F" w:rsidRPr="00910BD2" w:rsidRDefault="0098464F" w:rsidP="00642E56">
            <w:pPr>
              <w:pStyle w:val="NoSpacing"/>
              <w:numPr>
                <w:ilvl w:val="0"/>
                <w:numId w:val="11"/>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To ensure that Health and Safety procedures are adhered to at all times by all members of the department;</w:t>
            </w:r>
          </w:p>
          <w:p w:rsidR="0098464F" w:rsidRPr="00910BD2" w:rsidRDefault="0098464F" w:rsidP="00642E56">
            <w:pPr>
              <w:pStyle w:val="NoSpacing"/>
              <w:numPr>
                <w:ilvl w:val="0"/>
                <w:numId w:val="11"/>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Allocate teachers to teaching groups and manage staff in the department;</w:t>
            </w:r>
          </w:p>
          <w:p w:rsidR="0098464F" w:rsidRPr="00910BD2" w:rsidRDefault="0098464F" w:rsidP="00642E56">
            <w:pPr>
              <w:pStyle w:val="NoSpacing"/>
              <w:numPr>
                <w:ilvl w:val="0"/>
                <w:numId w:val="11"/>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Monitor staff absence within the department and provide appropriate support and guidance;</w:t>
            </w:r>
          </w:p>
          <w:p w:rsidR="0098464F" w:rsidRPr="00910BD2" w:rsidRDefault="0098464F" w:rsidP="00642E56">
            <w:pPr>
              <w:pStyle w:val="NoSpacing"/>
              <w:numPr>
                <w:ilvl w:val="0"/>
                <w:numId w:val="11"/>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Ensure that quality cover work is provided for classes when staff are absent and support the work of Cover Supervisors/cover teachers within the department;</w:t>
            </w:r>
          </w:p>
          <w:p w:rsidR="0098464F" w:rsidRPr="00910BD2" w:rsidRDefault="0098464F" w:rsidP="00642E56">
            <w:pPr>
              <w:pStyle w:val="NoSpacing"/>
              <w:numPr>
                <w:ilvl w:val="0"/>
                <w:numId w:val="11"/>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Oversee and support the professional conduct of the staff in the department. Monitor and advise staff on appropriate professional conduct;</w:t>
            </w:r>
          </w:p>
          <w:p w:rsidR="0098464F" w:rsidRPr="00910BD2" w:rsidRDefault="0098464F" w:rsidP="00642E56">
            <w:pPr>
              <w:pStyle w:val="NoSpacing"/>
              <w:numPr>
                <w:ilvl w:val="0"/>
                <w:numId w:val="11"/>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Induct new staff to the department including newly qualified teachers in accordance with school policy and oversee the work of initial teacher trainees as appropriate;</w:t>
            </w:r>
          </w:p>
          <w:p w:rsidR="0098464F" w:rsidRPr="00910BD2" w:rsidRDefault="0098464F" w:rsidP="00642E56">
            <w:pPr>
              <w:pStyle w:val="NoSpacing"/>
              <w:numPr>
                <w:ilvl w:val="0"/>
                <w:numId w:val="11"/>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Ensure a prompt response to parental enquiries about individual student progress within the department;</w:t>
            </w:r>
          </w:p>
          <w:p w:rsidR="0098464F" w:rsidRPr="00910BD2" w:rsidRDefault="0098464F" w:rsidP="00642E56">
            <w:pPr>
              <w:pStyle w:val="NoSpacing"/>
              <w:numPr>
                <w:ilvl w:val="0"/>
                <w:numId w:val="11"/>
              </w:numPr>
              <w:jc w:val="both"/>
              <w:rPr>
                <w:rFonts w:asciiTheme="minorHAnsi" w:eastAsia="Calibri" w:hAnsiTheme="minorHAnsi" w:cstheme="minorHAnsi"/>
                <w:sz w:val="21"/>
                <w:szCs w:val="21"/>
              </w:rPr>
            </w:pPr>
            <w:proofErr w:type="spellStart"/>
            <w:r w:rsidRPr="00910BD2">
              <w:rPr>
                <w:rFonts w:asciiTheme="minorHAnsi" w:eastAsia="Calibri" w:hAnsiTheme="minorHAnsi" w:cstheme="minorHAnsi"/>
                <w:sz w:val="21"/>
                <w:szCs w:val="21"/>
                <w:u w:color="FF0000"/>
              </w:rPr>
              <w:t>Organise</w:t>
            </w:r>
            <w:proofErr w:type="spellEnd"/>
            <w:r w:rsidRPr="00910BD2">
              <w:rPr>
                <w:rFonts w:asciiTheme="minorHAnsi" w:eastAsia="Calibri" w:hAnsiTheme="minorHAnsi" w:cstheme="minorHAnsi"/>
                <w:sz w:val="21"/>
                <w:szCs w:val="21"/>
                <w:u w:color="FF0000"/>
              </w:rPr>
              <w:t>, chair and arrange for the recording of meetings of the department team according to the agreed school schedule. Ensure that minutes of meetings are circulated to team members and the SLT link member;</w:t>
            </w:r>
          </w:p>
          <w:p w:rsidR="0098464F" w:rsidRPr="00910BD2" w:rsidRDefault="0098464F" w:rsidP="00642E56">
            <w:pPr>
              <w:pStyle w:val="NoSpacing"/>
              <w:numPr>
                <w:ilvl w:val="0"/>
                <w:numId w:val="11"/>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Participate in the selection and appointment of teaching and support staff to the department and to contribute to references for staff;</w:t>
            </w:r>
          </w:p>
          <w:p w:rsidR="0098464F" w:rsidRPr="00910BD2" w:rsidRDefault="0098464F" w:rsidP="0098464F">
            <w:pPr>
              <w:pStyle w:val="NoSpacing"/>
              <w:numPr>
                <w:ilvl w:val="0"/>
                <w:numId w:val="11"/>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Ensure that school policies are implemented by all staff within the department.</w:t>
            </w:r>
          </w:p>
          <w:p w:rsidR="0098464F" w:rsidRPr="00910BD2" w:rsidRDefault="00D86F1E" w:rsidP="00642E56">
            <w:pPr>
              <w:pStyle w:val="NoSpacing"/>
              <w:numPr>
                <w:ilvl w:val="0"/>
                <w:numId w:val="12"/>
              </w:numPr>
              <w:rPr>
                <w:rFonts w:asciiTheme="minorHAnsi" w:eastAsia="Calibri" w:hAnsiTheme="minorHAnsi" w:cstheme="minorHAnsi"/>
                <w:sz w:val="21"/>
                <w:szCs w:val="21"/>
              </w:rPr>
            </w:pPr>
            <w:r w:rsidRPr="00910BD2">
              <w:rPr>
                <w:rFonts w:asciiTheme="minorHAnsi" w:eastAsia="Calibri" w:hAnsiTheme="minorHAnsi" w:cstheme="minorHAnsi"/>
                <w:sz w:val="21"/>
                <w:szCs w:val="21"/>
                <w:u w:color="C0504D"/>
              </w:rPr>
              <w:lastRenderedPageBreak/>
              <w:t xml:space="preserve">Developing </w:t>
            </w:r>
            <w:r w:rsidR="0098464F" w:rsidRPr="00910BD2">
              <w:rPr>
                <w:rFonts w:asciiTheme="minorHAnsi" w:eastAsia="Calibri" w:hAnsiTheme="minorHAnsi" w:cstheme="minorHAnsi"/>
                <w:sz w:val="21"/>
                <w:szCs w:val="21"/>
                <w:u w:color="C0504D"/>
              </w:rPr>
              <w:t>department staff teaching skills and pedagogical knowledge and keep abreast of teaching and curriculum developments;</w:t>
            </w:r>
          </w:p>
          <w:p w:rsidR="0098464F" w:rsidRPr="00910BD2" w:rsidRDefault="0098464F" w:rsidP="00642E56">
            <w:pPr>
              <w:pStyle w:val="NoSpacing"/>
              <w:numPr>
                <w:ilvl w:val="0"/>
                <w:numId w:val="12"/>
              </w:numPr>
              <w:rPr>
                <w:rFonts w:asciiTheme="minorHAnsi" w:eastAsia="Calibri" w:hAnsiTheme="minorHAnsi" w:cstheme="minorHAnsi"/>
                <w:sz w:val="21"/>
                <w:szCs w:val="21"/>
              </w:rPr>
            </w:pPr>
            <w:r w:rsidRPr="00910BD2">
              <w:rPr>
                <w:rFonts w:asciiTheme="minorHAnsi" w:eastAsia="Calibri" w:hAnsiTheme="minorHAnsi" w:cstheme="minorHAnsi"/>
                <w:sz w:val="21"/>
                <w:szCs w:val="21"/>
                <w:u w:color="C0504D"/>
              </w:rPr>
              <w:t>To</w:t>
            </w:r>
            <w:r w:rsidRPr="00910BD2">
              <w:rPr>
                <w:rFonts w:asciiTheme="minorHAnsi" w:eastAsia="Calibri" w:hAnsiTheme="minorHAnsi" w:cstheme="minorHAnsi"/>
                <w:sz w:val="21"/>
                <w:szCs w:val="21"/>
                <w:u w:color="FF0000"/>
              </w:rPr>
              <w:t xml:space="preserve"> ensure the development and enhancement of the teaching practice of others;</w:t>
            </w:r>
          </w:p>
          <w:p w:rsidR="0098464F" w:rsidRPr="00910BD2" w:rsidRDefault="0098464F" w:rsidP="00642E56">
            <w:pPr>
              <w:pStyle w:val="NoSpacing"/>
              <w:numPr>
                <w:ilvl w:val="1"/>
                <w:numId w:val="12"/>
              </w:numPr>
              <w:ind w:left="720"/>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 xml:space="preserve">To develop technicians’ professional development and support the running of </w:t>
            </w:r>
            <w:r w:rsidR="00D86F1E" w:rsidRPr="00910BD2">
              <w:rPr>
                <w:rFonts w:asciiTheme="minorHAnsi" w:eastAsia="Calibri" w:hAnsiTheme="minorHAnsi" w:cstheme="minorHAnsi"/>
                <w:sz w:val="21"/>
                <w:szCs w:val="21"/>
                <w:u w:color="FF0000"/>
              </w:rPr>
              <w:t xml:space="preserve">the </w:t>
            </w:r>
            <w:r w:rsidRPr="00910BD2">
              <w:rPr>
                <w:rFonts w:asciiTheme="minorHAnsi" w:eastAsia="Calibri" w:hAnsiTheme="minorHAnsi" w:cstheme="minorHAnsi"/>
                <w:sz w:val="21"/>
                <w:szCs w:val="21"/>
                <w:u w:color="FF0000"/>
              </w:rPr>
              <w:t>tech</w:t>
            </w:r>
            <w:r w:rsidR="00D86F1E" w:rsidRPr="00910BD2">
              <w:rPr>
                <w:rFonts w:asciiTheme="minorHAnsi" w:eastAsia="Calibri" w:hAnsiTheme="minorHAnsi" w:cstheme="minorHAnsi"/>
                <w:sz w:val="21"/>
                <w:szCs w:val="21"/>
                <w:u w:color="FF0000"/>
              </w:rPr>
              <w:t xml:space="preserve">nician apprenticeship programme, where </w:t>
            </w:r>
            <w:r w:rsidR="004C75AB" w:rsidRPr="00910BD2">
              <w:rPr>
                <w:rFonts w:asciiTheme="minorHAnsi" w:eastAsia="Calibri" w:hAnsiTheme="minorHAnsi" w:cstheme="minorHAnsi"/>
                <w:sz w:val="21"/>
                <w:szCs w:val="21"/>
                <w:u w:color="FF0000"/>
              </w:rPr>
              <w:t>appropriate</w:t>
            </w:r>
            <w:bookmarkStart w:id="0" w:name="_GoBack"/>
            <w:bookmarkEnd w:id="0"/>
          </w:p>
          <w:p w:rsidR="0098464F" w:rsidRPr="00910BD2" w:rsidRDefault="0098464F" w:rsidP="00642E56">
            <w:pPr>
              <w:pStyle w:val="NoSpacing"/>
              <w:numPr>
                <w:ilvl w:val="1"/>
                <w:numId w:val="12"/>
              </w:numPr>
              <w:ind w:left="720"/>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Ensure the school’s ‘Appraising Teacher Performance Policy’ is implemented for all department staff;</w:t>
            </w:r>
          </w:p>
          <w:p w:rsidR="0098464F" w:rsidRPr="00910BD2" w:rsidRDefault="0098464F" w:rsidP="00642E56">
            <w:pPr>
              <w:pStyle w:val="NoSpacing"/>
              <w:numPr>
                <w:ilvl w:val="1"/>
                <w:numId w:val="12"/>
              </w:numPr>
              <w:ind w:left="720"/>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 xml:space="preserve">Participate in relevant courses related to the role of Head of </w:t>
            </w:r>
            <w:r w:rsidR="00D86F1E" w:rsidRPr="00910BD2">
              <w:rPr>
                <w:rFonts w:asciiTheme="minorHAnsi" w:eastAsia="Calibri" w:hAnsiTheme="minorHAnsi" w:cstheme="minorHAnsi"/>
                <w:sz w:val="21"/>
                <w:szCs w:val="21"/>
                <w:u w:color="FF0000"/>
              </w:rPr>
              <w:t xml:space="preserve">Department </w:t>
            </w:r>
            <w:r w:rsidRPr="00910BD2">
              <w:rPr>
                <w:rFonts w:asciiTheme="minorHAnsi" w:eastAsia="Calibri" w:hAnsiTheme="minorHAnsi" w:cstheme="minorHAnsi"/>
                <w:sz w:val="21"/>
                <w:szCs w:val="21"/>
                <w:u w:color="FF0000"/>
              </w:rPr>
              <w:t>and keep abreast of current or new developments in the subject and the curriculum;</w:t>
            </w:r>
          </w:p>
          <w:p w:rsidR="0098464F" w:rsidRPr="00910BD2" w:rsidRDefault="0098464F" w:rsidP="00642E56">
            <w:pPr>
              <w:pStyle w:val="NoSpacing"/>
              <w:numPr>
                <w:ilvl w:val="1"/>
                <w:numId w:val="12"/>
              </w:numPr>
              <w:ind w:left="720"/>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Actively encourage and assist members of the department team in their own professional development, recognising their training needs;</w:t>
            </w:r>
          </w:p>
          <w:p w:rsidR="0098464F" w:rsidRPr="00910BD2" w:rsidRDefault="0098464F" w:rsidP="00642E56">
            <w:pPr>
              <w:pStyle w:val="NoSpacing"/>
              <w:jc w:val="both"/>
              <w:rPr>
                <w:rFonts w:asciiTheme="minorHAnsi" w:eastAsia="Calibri" w:hAnsiTheme="minorHAnsi" w:cstheme="minorHAnsi"/>
                <w:color w:val="030000"/>
                <w:sz w:val="21"/>
                <w:szCs w:val="21"/>
                <w:u w:color="C0504D"/>
              </w:rPr>
            </w:pPr>
          </w:p>
          <w:p w:rsidR="0098464F" w:rsidRPr="00910BD2" w:rsidRDefault="0098464F" w:rsidP="00642E56">
            <w:pPr>
              <w:pStyle w:val="NoSpacing"/>
              <w:numPr>
                <w:ilvl w:val="0"/>
                <w:numId w:val="9"/>
              </w:numPr>
              <w:rPr>
                <w:rFonts w:asciiTheme="minorHAnsi" w:eastAsia="Calibri" w:hAnsiTheme="minorHAnsi" w:cstheme="minorHAnsi"/>
                <w:color w:val="030000"/>
                <w:sz w:val="21"/>
                <w:szCs w:val="21"/>
              </w:rPr>
            </w:pPr>
            <w:r w:rsidRPr="00910BD2">
              <w:rPr>
                <w:rFonts w:asciiTheme="minorHAnsi" w:eastAsia="Calibri" w:hAnsiTheme="minorHAnsi" w:cstheme="minorHAnsi"/>
                <w:color w:val="030000"/>
                <w:sz w:val="21"/>
                <w:szCs w:val="21"/>
                <w:u w:color="FF0000"/>
              </w:rPr>
              <w:t>Ensuring outstanding provision for all students across the school:</w:t>
            </w:r>
          </w:p>
          <w:p w:rsidR="0098464F" w:rsidRPr="00910BD2" w:rsidRDefault="0098464F" w:rsidP="00642E56">
            <w:pPr>
              <w:pStyle w:val="NoSpacing"/>
              <w:numPr>
                <w:ilvl w:val="0"/>
                <w:numId w:val="13"/>
              </w:numPr>
              <w:rPr>
                <w:rFonts w:asciiTheme="minorHAnsi" w:eastAsia="Calibri" w:hAnsiTheme="minorHAnsi" w:cstheme="minorHAnsi"/>
                <w:color w:val="030000"/>
                <w:sz w:val="21"/>
                <w:szCs w:val="21"/>
              </w:rPr>
            </w:pPr>
            <w:r w:rsidRPr="00910BD2">
              <w:rPr>
                <w:rFonts w:asciiTheme="minorHAnsi" w:eastAsia="Calibri" w:hAnsiTheme="minorHAnsi" w:cstheme="minorHAnsi"/>
                <w:color w:val="030000"/>
                <w:sz w:val="21"/>
                <w:szCs w:val="21"/>
                <w:u w:color="FF0000"/>
              </w:rPr>
              <w:t>To ensure the effective management and deployment of teaching/support staff, technicians, financial and physical resources within the department</w:t>
            </w:r>
          </w:p>
          <w:p w:rsidR="0098464F" w:rsidRPr="00910BD2" w:rsidRDefault="0098464F" w:rsidP="00642E56">
            <w:pPr>
              <w:pStyle w:val="NoSpacing"/>
              <w:numPr>
                <w:ilvl w:val="0"/>
                <w:numId w:val="13"/>
              </w:numPr>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To promote enrichment and extra-curricular activities within the department to enhance learning.</w:t>
            </w:r>
          </w:p>
          <w:p w:rsidR="0098464F" w:rsidRPr="00910BD2" w:rsidRDefault="0098464F" w:rsidP="00642E56">
            <w:pPr>
              <w:pStyle w:val="NoSpacing"/>
              <w:numPr>
                <w:ilvl w:val="0"/>
                <w:numId w:val="13"/>
              </w:numPr>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Maintain and regularly update the department inventory of equipment and audit on an annual basis.</w:t>
            </w:r>
          </w:p>
          <w:p w:rsidR="0098464F" w:rsidRPr="00910BD2" w:rsidRDefault="0098464F" w:rsidP="00642E56">
            <w:pPr>
              <w:pStyle w:val="NoSpacing"/>
              <w:numPr>
                <w:ilvl w:val="0"/>
                <w:numId w:val="13"/>
              </w:numPr>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Oversee ordering, maintenance and accountability for the teaching and learning resources within the department;</w:t>
            </w:r>
          </w:p>
          <w:p w:rsidR="0098464F" w:rsidRPr="00910BD2" w:rsidRDefault="0098464F" w:rsidP="00642E56">
            <w:pPr>
              <w:pStyle w:val="NoSpacing"/>
              <w:numPr>
                <w:ilvl w:val="0"/>
                <w:numId w:val="13"/>
              </w:numPr>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Ensure the care of rooms and other spaces, including furnishings and fittings in the department;</w:t>
            </w:r>
          </w:p>
          <w:p w:rsidR="0098464F" w:rsidRPr="00910BD2" w:rsidRDefault="0098464F" w:rsidP="00642E56">
            <w:pPr>
              <w:pStyle w:val="NoSpacing"/>
              <w:numPr>
                <w:ilvl w:val="0"/>
                <w:numId w:val="13"/>
              </w:numPr>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Ensure all classrooms and corridors in the v</w:t>
            </w:r>
            <w:r w:rsidR="00D86F1E" w:rsidRPr="00910BD2">
              <w:rPr>
                <w:rFonts w:asciiTheme="minorHAnsi" w:eastAsia="Calibri" w:hAnsiTheme="minorHAnsi" w:cstheme="minorHAnsi"/>
                <w:sz w:val="21"/>
                <w:szCs w:val="21"/>
                <w:u w:color="FF0000"/>
              </w:rPr>
              <w:t xml:space="preserve">icinity of and relating to the </w:t>
            </w:r>
            <w:r w:rsidRPr="00910BD2">
              <w:rPr>
                <w:rFonts w:asciiTheme="minorHAnsi" w:eastAsia="Calibri" w:hAnsiTheme="minorHAnsi" w:cstheme="minorHAnsi"/>
                <w:sz w:val="21"/>
                <w:szCs w:val="21"/>
                <w:u w:color="FF0000"/>
              </w:rPr>
              <w:t>Department have inspiring displays of material including students’ work which is regularly updated;</w:t>
            </w:r>
          </w:p>
          <w:p w:rsidR="0098464F" w:rsidRPr="00910BD2" w:rsidRDefault="0098464F" w:rsidP="00642E56">
            <w:pPr>
              <w:pStyle w:val="NoSpacing"/>
              <w:numPr>
                <w:ilvl w:val="0"/>
                <w:numId w:val="13"/>
              </w:numPr>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Manage the department budget effectively;</w:t>
            </w:r>
          </w:p>
          <w:p w:rsidR="0098464F" w:rsidRPr="00910BD2" w:rsidRDefault="0098464F" w:rsidP="0098464F">
            <w:pPr>
              <w:pStyle w:val="NoSpacing"/>
              <w:rPr>
                <w:rFonts w:asciiTheme="minorHAnsi" w:eastAsia="Calibri" w:hAnsiTheme="minorHAnsi" w:cstheme="minorHAnsi"/>
                <w:sz w:val="21"/>
                <w:szCs w:val="21"/>
                <w:u w:color="FF0000"/>
              </w:rPr>
            </w:pPr>
          </w:p>
          <w:p w:rsidR="0098464F" w:rsidRPr="00910BD2" w:rsidRDefault="0098464F" w:rsidP="00642E56">
            <w:pPr>
              <w:pStyle w:val="NoSpacing"/>
              <w:numPr>
                <w:ilvl w:val="0"/>
                <w:numId w:val="9"/>
              </w:numPr>
              <w:rPr>
                <w:rFonts w:asciiTheme="minorHAnsi" w:eastAsia="Calibri" w:hAnsiTheme="minorHAnsi" w:cstheme="minorHAnsi"/>
                <w:sz w:val="21"/>
                <w:szCs w:val="21"/>
              </w:rPr>
            </w:pPr>
            <w:r w:rsidRPr="00910BD2">
              <w:rPr>
                <w:rFonts w:asciiTheme="minorHAnsi" w:eastAsia="Calibri" w:hAnsiTheme="minorHAnsi" w:cstheme="minorHAnsi"/>
                <w:sz w:val="21"/>
                <w:szCs w:val="21"/>
              </w:rPr>
              <w:t xml:space="preserve">By playing a key role in the leadership of the school, working closely with other key leaders to drive up standards </w:t>
            </w:r>
            <w:r w:rsidRPr="00910BD2">
              <w:rPr>
                <w:rFonts w:asciiTheme="minorHAnsi" w:eastAsia="Calibri" w:hAnsiTheme="minorHAnsi" w:cstheme="minorHAnsi"/>
                <w:sz w:val="21"/>
                <w:szCs w:val="21"/>
                <w:u w:color="C0504D"/>
              </w:rPr>
              <w:t>inc</w:t>
            </w:r>
            <w:r w:rsidR="00D86F1E" w:rsidRPr="00910BD2">
              <w:rPr>
                <w:rFonts w:asciiTheme="minorHAnsi" w:eastAsia="Calibri" w:hAnsiTheme="minorHAnsi" w:cstheme="minorHAnsi"/>
                <w:sz w:val="21"/>
                <w:szCs w:val="21"/>
                <w:u w:color="C0504D"/>
              </w:rPr>
              <w:t xml:space="preserve">luding those within the </w:t>
            </w:r>
            <w:r w:rsidRPr="00910BD2">
              <w:rPr>
                <w:rFonts w:asciiTheme="minorHAnsi" w:eastAsia="Calibri" w:hAnsiTheme="minorHAnsi" w:cstheme="minorHAnsi"/>
                <w:sz w:val="21"/>
                <w:szCs w:val="21"/>
                <w:u w:color="C0504D"/>
              </w:rPr>
              <w:t>department.</w:t>
            </w:r>
          </w:p>
          <w:p w:rsidR="0098464F" w:rsidRPr="00910BD2" w:rsidRDefault="0098464F" w:rsidP="00642E56">
            <w:pPr>
              <w:pStyle w:val="NoSpacing"/>
              <w:numPr>
                <w:ilvl w:val="0"/>
                <w:numId w:val="14"/>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C0504D"/>
              </w:rPr>
              <w:t>R</w:t>
            </w:r>
            <w:r w:rsidRPr="00910BD2">
              <w:rPr>
                <w:rFonts w:asciiTheme="minorHAnsi" w:eastAsia="Calibri" w:hAnsiTheme="minorHAnsi" w:cstheme="minorHAnsi"/>
                <w:sz w:val="21"/>
                <w:szCs w:val="21"/>
                <w:u w:color="FF0000"/>
              </w:rPr>
              <w:t>epresent department views through attendance at appropriate meetings and provide feedback;</w:t>
            </w:r>
          </w:p>
          <w:p w:rsidR="0098464F" w:rsidRPr="00910BD2" w:rsidRDefault="0098464F" w:rsidP="00642E56">
            <w:pPr>
              <w:pStyle w:val="NoSpacing"/>
              <w:numPr>
                <w:ilvl w:val="0"/>
                <w:numId w:val="14"/>
              </w:numPr>
              <w:jc w:val="both"/>
              <w:rPr>
                <w:rFonts w:asciiTheme="minorHAnsi" w:eastAsia="Calibri" w:hAnsiTheme="minorHAnsi" w:cstheme="minorHAnsi"/>
                <w:sz w:val="21"/>
                <w:szCs w:val="21"/>
              </w:rPr>
            </w:pPr>
            <w:r w:rsidRPr="00910BD2">
              <w:rPr>
                <w:rFonts w:asciiTheme="minorHAnsi" w:eastAsia="Calibri" w:hAnsiTheme="minorHAnsi" w:cstheme="minorHAnsi"/>
                <w:sz w:val="21"/>
                <w:szCs w:val="21"/>
                <w:u w:color="FF0000"/>
              </w:rPr>
              <w:t>Meet formally with the link SLT member according to schedule;</w:t>
            </w:r>
          </w:p>
          <w:p w:rsidR="00B6047B" w:rsidRPr="00910BD2" w:rsidRDefault="00B6047B" w:rsidP="00B6047B">
            <w:pPr>
              <w:rPr>
                <w:rFonts w:cstheme="minorHAnsi"/>
                <w:sz w:val="21"/>
                <w:szCs w:val="21"/>
              </w:rPr>
            </w:pPr>
          </w:p>
        </w:tc>
      </w:tr>
      <w:tr w:rsidR="00B6047B" w:rsidTr="00B6047B">
        <w:tc>
          <w:tcPr>
            <w:tcW w:w="9016" w:type="dxa"/>
            <w:gridSpan w:val="4"/>
            <w:shd w:val="clear" w:color="auto" w:fill="D9D9D9" w:themeFill="background1" w:themeFillShade="D9"/>
          </w:tcPr>
          <w:p w:rsidR="00B6047B" w:rsidRPr="00910BD2" w:rsidRDefault="00B6047B" w:rsidP="00B6047B">
            <w:pPr>
              <w:rPr>
                <w:rFonts w:cstheme="minorHAnsi"/>
                <w:b/>
                <w:sz w:val="21"/>
                <w:szCs w:val="21"/>
              </w:rPr>
            </w:pPr>
            <w:r w:rsidRPr="00910BD2">
              <w:rPr>
                <w:rFonts w:cstheme="minorHAnsi"/>
                <w:b/>
                <w:sz w:val="21"/>
                <w:szCs w:val="21"/>
              </w:rPr>
              <w:lastRenderedPageBreak/>
              <w:t>Major Duties &amp; Responsibilities:</w:t>
            </w:r>
          </w:p>
          <w:p w:rsidR="00B6047B" w:rsidRPr="00910BD2" w:rsidRDefault="00B6047B" w:rsidP="00B6047B">
            <w:pPr>
              <w:rPr>
                <w:rFonts w:cstheme="minorHAnsi"/>
                <w:b/>
                <w:sz w:val="21"/>
                <w:szCs w:val="21"/>
              </w:rPr>
            </w:pPr>
          </w:p>
        </w:tc>
      </w:tr>
      <w:tr w:rsidR="00B6047B" w:rsidTr="00B6047B">
        <w:tc>
          <w:tcPr>
            <w:tcW w:w="9016" w:type="dxa"/>
            <w:gridSpan w:val="4"/>
            <w:shd w:val="clear" w:color="auto" w:fill="auto"/>
          </w:tcPr>
          <w:p w:rsidR="0098464F" w:rsidRPr="00910BD2" w:rsidRDefault="0098464F" w:rsidP="0098464F">
            <w:pPr>
              <w:pStyle w:val="BodyA"/>
              <w:rPr>
                <w:rFonts w:asciiTheme="minorHAnsi" w:eastAsia="Calibri" w:hAnsiTheme="minorHAnsi" w:cstheme="minorHAnsi"/>
                <w:b/>
                <w:bCs/>
                <w:color w:val="1F1E1D"/>
                <w:sz w:val="21"/>
                <w:szCs w:val="21"/>
                <w:u w:color="1F1E1D"/>
              </w:rPr>
            </w:pPr>
            <w:r w:rsidRPr="00910BD2">
              <w:rPr>
                <w:rFonts w:asciiTheme="minorHAnsi" w:eastAsia="Calibri" w:hAnsiTheme="minorHAnsi" w:cstheme="minorHAnsi"/>
                <w:b/>
                <w:bCs/>
                <w:color w:val="1F1E1D"/>
                <w:sz w:val="21"/>
                <w:szCs w:val="21"/>
                <w:u w:color="1F1E1D"/>
              </w:rPr>
              <w:t xml:space="preserve">The school is committed to safeguarding and promoting the welfare of children and young people and expects all staff to share this commitment. </w:t>
            </w:r>
          </w:p>
          <w:p w:rsidR="0098464F" w:rsidRPr="00910BD2" w:rsidRDefault="0098464F" w:rsidP="0098464F">
            <w:pPr>
              <w:pStyle w:val="BodyA"/>
              <w:rPr>
                <w:rFonts w:asciiTheme="minorHAnsi" w:eastAsia="Calibri" w:hAnsiTheme="minorHAnsi" w:cstheme="minorHAnsi"/>
                <w:color w:val="1F1E1D"/>
                <w:sz w:val="21"/>
                <w:szCs w:val="21"/>
                <w:u w:color="1F1E1D"/>
              </w:rPr>
            </w:pPr>
          </w:p>
          <w:p w:rsidR="0098464F" w:rsidRPr="00910BD2" w:rsidRDefault="0098464F" w:rsidP="0098464F">
            <w:pPr>
              <w:pStyle w:val="BodyA"/>
              <w:rPr>
                <w:rFonts w:asciiTheme="minorHAnsi" w:eastAsia="Calibri" w:hAnsiTheme="minorHAnsi" w:cstheme="minorHAnsi"/>
                <w:sz w:val="21"/>
                <w:szCs w:val="21"/>
              </w:rPr>
            </w:pPr>
            <w:r w:rsidRPr="00910BD2">
              <w:rPr>
                <w:rFonts w:asciiTheme="minorHAnsi" w:eastAsia="Calibri" w:hAnsiTheme="minorHAnsi" w:cstheme="minorHAnsi"/>
                <w:sz w:val="21"/>
                <w:szCs w:val="21"/>
              </w:rPr>
              <w:t xml:space="preserve">  All Teachers are required to:</w:t>
            </w:r>
          </w:p>
          <w:p w:rsidR="0098464F" w:rsidRPr="00910BD2" w:rsidRDefault="0098464F" w:rsidP="0098464F">
            <w:pPr>
              <w:pStyle w:val="Default"/>
              <w:rPr>
                <w:rFonts w:asciiTheme="minorHAnsi" w:eastAsia="Calibri" w:hAnsiTheme="minorHAnsi" w:cstheme="minorHAnsi"/>
                <w:sz w:val="21"/>
                <w:szCs w:val="21"/>
              </w:rPr>
            </w:pPr>
          </w:p>
          <w:p w:rsidR="0098464F" w:rsidRPr="00910BD2" w:rsidRDefault="0098464F" w:rsidP="00642E56">
            <w:pPr>
              <w:pStyle w:val="Default"/>
              <w:numPr>
                <w:ilvl w:val="0"/>
                <w:numId w:val="4"/>
              </w:numPr>
              <w:ind w:left="360"/>
              <w:jc w:val="both"/>
              <w:rPr>
                <w:rFonts w:asciiTheme="minorHAnsi" w:eastAsia="Calibri" w:hAnsiTheme="minorHAnsi" w:cstheme="minorHAnsi"/>
                <w:sz w:val="21"/>
                <w:szCs w:val="21"/>
              </w:rPr>
            </w:pPr>
            <w:r w:rsidRPr="00910BD2">
              <w:rPr>
                <w:rFonts w:asciiTheme="minorHAnsi" w:eastAsia="Calibri" w:hAnsiTheme="minorHAnsi" w:cstheme="minorHAnsi"/>
                <w:sz w:val="21"/>
                <w:szCs w:val="21"/>
              </w:rPr>
              <w:t xml:space="preserve">Carry out the professional duties of a school teacher as set out in the current School Teachers' Pay and Conditions Document (STPCD), and in accordance with the Teachers’ Standards.  </w:t>
            </w:r>
          </w:p>
          <w:p w:rsidR="0098464F" w:rsidRPr="00910BD2" w:rsidRDefault="0098464F" w:rsidP="00642E56">
            <w:pPr>
              <w:pStyle w:val="Default"/>
              <w:jc w:val="both"/>
              <w:rPr>
                <w:rFonts w:asciiTheme="minorHAnsi" w:eastAsia="Calibri" w:hAnsiTheme="minorHAnsi" w:cstheme="minorHAnsi"/>
                <w:sz w:val="21"/>
                <w:szCs w:val="21"/>
              </w:rPr>
            </w:pPr>
          </w:p>
          <w:p w:rsidR="0098464F" w:rsidRPr="00910BD2" w:rsidRDefault="0098464F" w:rsidP="00642E56">
            <w:pPr>
              <w:pStyle w:val="Default"/>
              <w:numPr>
                <w:ilvl w:val="0"/>
                <w:numId w:val="6"/>
              </w:numPr>
              <w:ind w:left="405"/>
              <w:jc w:val="both"/>
              <w:rPr>
                <w:rFonts w:asciiTheme="minorHAnsi" w:eastAsia="Calibri" w:hAnsiTheme="minorHAnsi" w:cstheme="minorHAnsi"/>
                <w:sz w:val="21"/>
                <w:szCs w:val="21"/>
              </w:rPr>
            </w:pPr>
            <w:r w:rsidRPr="00910BD2">
              <w:rPr>
                <w:rFonts w:asciiTheme="minorHAnsi" w:eastAsia="Calibri" w:hAnsiTheme="minorHAnsi" w:cstheme="minorHAnsi"/>
                <w:sz w:val="21"/>
                <w:szCs w:val="21"/>
              </w:rPr>
              <w:t>Play a full part in the life of the school community and to support its distinctive Christian ethos and participate in collective worship in accordance with school policy.</w:t>
            </w:r>
          </w:p>
          <w:p w:rsidR="0098464F" w:rsidRPr="00910BD2" w:rsidRDefault="0098464F" w:rsidP="00642E56">
            <w:pPr>
              <w:pStyle w:val="Default"/>
              <w:jc w:val="both"/>
              <w:rPr>
                <w:rFonts w:asciiTheme="minorHAnsi" w:eastAsia="Calibri" w:hAnsiTheme="minorHAnsi" w:cstheme="minorHAnsi"/>
                <w:sz w:val="21"/>
                <w:szCs w:val="21"/>
              </w:rPr>
            </w:pPr>
          </w:p>
          <w:p w:rsidR="0098464F" w:rsidRPr="00910BD2" w:rsidRDefault="0098464F" w:rsidP="00642E56">
            <w:pPr>
              <w:pStyle w:val="Default"/>
              <w:numPr>
                <w:ilvl w:val="0"/>
                <w:numId w:val="8"/>
              </w:numPr>
              <w:ind w:left="360"/>
              <w:jc w:val="both"/>
              <w:rPr>
                <w:rFonts w:asciiTheme="minorHAnsi" w:eastAsia="Calibri" w:hAnsiTheme="minorHAnsi" w:cstheme="minorHAnsi"/>
                <w:sz w:val="21"/>
                <w:szCs w:val="21"/>
              </w:rPr>
            </w:pPr>
            <w:r w:rsidRPr="00910BD2">
              <w:rPr>
                <w:rFonts w:asciiTheme="minorHAnsi" w:eastAsia="Calibri" w:hAnsiTheme="minorHAnsi" w:cstheme="minorHAnsi"/>
                <w:sz w:val="21"/>
                <w:szCs w:val="21"/>
              </w:rPr>
              <w:t xml:space="preserve">Implement and deliver an appropriately broad, balanced, relevant and differentiated curriculum for students and to support a designated curriculum area in line with departmental and whole school policy. </w:t>
            </w:r>
          </w:p>
          <w:p w:rsidR="0098464F" w:rsidRPr="00910BD2" w:rsidRDefault="0098464F" w:rsidP="00642E56">
            <w:pPr>
              <w:pStyle w:val="Default"/>
              <w:ind w:left="360"/>
              <w:jc w:val="both"/>
              <w:rPr>
                <w:rFonts w:asciiTheme="minorHAnsi" w:eastAsia="Calibri" w:hAnsiTheme="minorHAnsi" w:cstheme="minorHAnsi"/>
                <w:sz w:val="21"/>
                <w:szCs w:val="21"/>
              </w:rPr>
            </w:pPr>
          </w:p>
          <w:p w:rsidR="0098464F" w:rsidRPr="00910BD2" w:rsidRDefault="0098464F" w:rsidP="00642E56">
            <w:pPr>
              <w:pStyle w:val="Default"/>
              <w:numPr>
                <w:ilvl w:val="0"/>
                <w:numId w:val="8"/>
              </w:numPr>
              <w:ind w:left="360"/>
              <w:jc w:val="both"/>
              <w:rPr>
                <w:rFonts w:asciiTheme="minorHAnsi" w:eastAsia="Calibri" w:hAnsiTheme="minorHAnsi" w:cstheme="minorHAnsi"/>
                <w:sz w:val="21"/>
                <w:szCs w:val="21"/>
              </w:rPr>
            </w:pPr>
            <w:r w:rsidRPr="00910BD2">
              <w:rPr>
                <w:rFonts w:asciiTheme="minorHAnsi" w:eastAsia="Calibri" w:hAnsiTheme="minorHAnsi" w:cstheme="minorHAnsi"/>
                <w:sz w:val="21"/>
                <w:szCs w:val="21"/>
              </w:rPr>
              <w:lastRenderedPageBreak/>
              <w:t>Contribute to raising standards of student attainment through participation in departmental planning and attendance at departmental meetings.</w:t>
            </w:r>
          </w:p>
          <w:p w:rsidR="0098464F" w:rsidRPr="00910BD2" w:rsidRDefault="0098464F" w:rsidP="00642E56">
            <w:pPr>
              <w:pStyle w:val="Default"/>
              <w:ind w:left="360"/>
              <w:jc w:val="both"/>
              <w:rPr>
                <w:rFonts w:asciiTheme="minorHAnsi" w:eastAsia="Calibri" w:hAnsiTheme="minorHAnsi" w:cstheme="minorHAnsi"/>
                <w:sz w:val="21"/>
                <w:szCs w:val="21"/>
              </w:rPr>
            </w:pPr>
          </w:p>
          <w:p w:rsidR="0098464F" w:rsidRPr="00910BD2" w:rsidRDefault="0098464F" w:rsidP="00642E56">
            <w:pPr>
              <w:pStyle w:val="BodyA"/>
              <w:numPr>
                <w:ilvl w:val="0"/>
                <w:numId w:val="8"/>
              </w:numPr>
              <w:ind w:left="360"/>
              <w:jc w:val="both"/>
              <w:rPr>
                <w:rFonts w:asciiTheme="minorHAnsi" w:eastAsia="Calibri" w:hAnsiTheme="minorHAnsi" w:cstheme="minorHAnsi"/>
                <w:sz w:val="21"/>
                <w:szCs w:val="21"/>
              </w:rPr>
            </w:pPr>
            <w:r w:rsidRPr="00910BD2">
              <w:rPr>
                <w:rFonts w:asciiTheme="minorHAnsi" w:eastAsia="Calibri" w:hAnsiTheme="minorHAnsi" w:cstheme="minorHAnsi"/>
                <w:sz w:val="21"/>
                <w:szCs w:val="21"/>
              </w:rPr>
              <w:t>Prepare lessons thoroughly in accordance with departmental schemes of work, assess and mark pupils work frequently in order to monitor progress systematically,</w:t>
            </w:r>
            <w:r w:rsidRPr="00910BD2">
              <w:rPr>
                <w:rFonts w:asciiTheme="minorHAnsi" w:eastAsia="Calibri" w:hAnsiTheme="minorHAnsi" w:cstheme="minorHAnsi"/>
                <w:color w:val="C0504D"/>
                <w:sz w:val="21"/>
                <w:szCs w:val="21"/>
                <w:u w:color="C0504D"/>
              </w:rPr>
              <w:t xml:space="preserve"> and </w:t>
            </w:r>
            <w:r w:rsidRPr="00910BD2">
              <w:rPr>
                <w:rFonts w:asciiTheme="minorHAnsi" w:eastAsia="Calibri" w:hAnsiTheme="minorHAnsi" w:cstheme="minorHAnsi"/>
                <w:color w:val="070707"/>
                <w:sz w:val="21"/>
                <w:szCs w:val="21"/>
                <w:u w:color="C0504D"/>
              </w:rPr>
              <w:t>write such reports as are necessary,</w:t>
            </w:r>
            <w:r w:rsidRPr="00910BD2">
              <w:rPr>
                <w:rFonts w:asciiTheme="minorHAnsi" w:eastAsia="Calibri" w:hAnsiTheme="minorHAnsi" w:cstheme="minorHAnsi"/>
                <w:color w:val="070707"/>
                <w:sz w:val="21"/>
                <w:szCs w:val="21"/>
              </w:rPr>
              <w:t xml:space="preserve"> </w:t>
            </w:r>
            <w:r w:rsidRPr="00910BD2">
              <w:rPr>
                <w:rFonts w:asciiTheme="minorHAnsi" w:eastAsia="Calibri" w:hAnsiTheme="minorHAnsi" w:cstheme="minorHAnsi"/>
                <w:sz w:val="21"/>
                <w:szCs w:val="21"/>
              </w:rPr>
              <w:t>all in accordance with school policies, especially on Assessment, Recording and Reporting.</w:t>
            </w:r>
          </w:p>
          <w:p w:rsidR="0098464F" w:rsidRPr="00910BD2" w:rsidRDefault="0098464F" w:rsidP="00642E56">
            <w:pPr>
              <w:pStyle w:val="Default"/>
              <w:jc w:val="both"/>
              <w:rPr>
                <w:rFonts w:asciiTheme="minorHAnsi" w:eastAsia="Calibri" w:hAnsiTheme="minorHAnsi" w:cstheme="minorHAnsi"/>
                <w:sz w:val="21"/>
                <w:szCs w:val="21"/>
              </w:rPr>
            </w:pPr>
          </w:p>
          <w:p w:rsidR="0098464F" w:rsidRPr="00910BD2" w:rsidRDefault="0098464F" w:rsidP="00642E56">
            <w:pPr>
              <w:pStyle w:val="Default"/>
              <w:numPr>
                <w:ilvl w:val="0"/>
                <w:numId w:val="8"/>
              </w:numPr>
              <w:ind w:left="360"/>
              <w:jc w:val="both"/>
              <w:rPr>
                <w:rFonts w:asciiTheme="minorHAnsi" w:eastAsia="Calibri" w:hAnsiTheme="minorHAnsi" w:cstheme="minorHAnsi"/>
                <w:sz w:val="21"/>
                <w:szCs w:val="21"/>
              </w:rPr>
            </w:pPr>
            <w:r w:rsidRPr="00910BD2">
              <w:rPr>
                <w:rFonts w:asciiTheme="minorHAnsi" w:eastAsia="Calibri" w:hAnsiTheme="minorHAnsi" w:cstheme="minorHAnsi"/>
                <w:sz w:val="21"/>
                <w:szCs w:val="21"/>
              </w:rPr>
              <w:t xml:space="preserve">Undertake a tutorial and pastoral role to monitor and support the overall progress and development of students as a teacher/ Form Tutor (as required). </w:t>
            </w:r>
          </w:p>
          <w:p w:rsidR="0098464F" w:rsidRPr="00910BD2" w:rsidRDefault="0098464F" w:rsidP="0098464F">
            <w:pPr>
              <w:pStyle w:val="ListParagraph"/>
              <w:rPr>
                <w:rFonts w:asciiTheme="minorHAnsi" w:eastAsia="Calibri" w:hAnsiTheme="minorHAnsi" w:cstheme="minorHAnsi"/>
                <w:sz w:val="21"/>
                <w:szCs w:val="21"/>
              </w:rPr>
            </w:pPr>
          </w:p>
          <w:p w:rsidR="0098464F" w:rsidRPr="00910BD2" w:rsidRDefault="0098464F" w:rsidP="00642E56">
            <w:pPr>
              <w:pStyle w:val="Default"/>
              <w:numPr>
                <w:ilvl w:val="0"/>
                <w:numId w:val="8"/>
              </w:numPr>
              <w:ind w:left="360"/>
              <w:jc w:val="both"/>
              <w:rPr>
                <w:rFonts w:asciiTheme="minorHAnsi" w:eastAsia="Calibri" w:hAnsiTheme="minorHAnsi" w:cstheme="minorHAnsi"/>
                <w:sz w:val="21"/>
                <w:szCs w:val="21"/>
              </w:rPr>
            </w:pPr>
            <w:r w:rsidRPr="00910BD2">
              <w:rPr>
                <w:rFonts w:asciiTheme="minorHAnsi" w:eastAsia="Calibri" w:hAnsiTheme="minorHAnsi" w:cstheme="minorHAnsi"/>
                <w:sz w:val="21"/>
                <w:szCs w:val="21"/>
              </w:rPr>
              <w:t xml:space="preserve">Facilitate and encourage a learning experience which provides students with the opportunity to achieve their individual potential. </w:t>
            </w:r>
          </w:p>
          <w:p w:rsidR="0098464F" w:rsidRPr="00910BD2" w:rsidRDefault="0098464F" w:rsidP="00642E56">
            <w:pPr>
              <w:pStyle w:val="ListParagraph"/>
              <w:ind w:left="360"/>
              <w:jc w:val="both"/>
              <w:rPr>
                <w:rFonts w:asciiTheme="minorHAnsi" w:eastAsia="Calibri" w:hAnsiTheme="minorHAnsi" w:cstheme="minorHAnsi"/>
                <w:sz w:val="21"/>
                <w:szCs w:val="21"/>
              </w:rPr>
            </w:pPr>
          </w:p>
          <w:p w:rsidR="0098464F" w:rsidRPr="00910BD2" w:rsidRDefault="0098464F" w:rsidP="00642E56">
            <w:pPr>
              <w:pStyle w:val="ListParagraph"/>
              <w:numPr>
                <w:ilvl w:val="0"/>
                <w:numId w:val="8"/>
              </w:numPr>
              <w:ind w:left="360"/>
              <w:jc w:val="both"/>
              <w:rPr>
                <w:rFonts w:asciiTheme="minorHAnsi" w:eastAsia="Calibri" w:hAnsiTheme="minorHAnsi" w:cstheme="minorHAnsi"/>
                <w:sz w:val="21"/>
                <w:szCs w:val="21"/>
              </w:rPr>
            </w:pPr>
            <w:r w:rsidRPr="00910BD2">
              <w:rPr>
                <w:rFonts w:asciiTheme="minorHAnsi" w:eastAsia="Calibri" w:hAnsiTheme="minorHAnsi" w:cstheme="minorHAnsi"/>
                <w:sz w:val="21"/>
                <w:szCs w:val="21"/>
              </w:rPr>
              <w:t>Participate in meetings with colleagues, governors and parents and undertake duties within agreed directed time.</w:t>
            </w:r>
          </w:p>
          <w:p w:rsidR="0098464F" w:rsidRPr="00910BD2" w:rsidRDefault="0098464F" w:rsidP="00642E56">
            <w:pPr>
              <w:pStyle w:val="ListParagraph"/>
              <w:ind w:left="360"/>
              <w:jc w:val="both"/>
              <w:rPr>
                <w:rFonts w:asciiTheme="minorHAnsi" w:eastAsia="Calibri" w:hAnsiTheme="minorHAnsi" w:cstheme="minorHAnsi"/>
                <w:sz w:val="21"/>
                <w:szCs w:val="21"/>
              </w:rPr>
            </w:pPr>
          </w:p>
          <w:p w:rsidR="0098464F" w:rsidRPr="00910BD2" w:rsidRDefault="0098464F" w:rsidP="00642E56">
            <w:pPr>
              <w:pStyle w:val="ListParagraph"/>
              <w:numPr>
                <w:ilvl w:val="0"/>
                <w:numId w:val="8"/>
              </w:numPr>
              <w:ind w:left="360"/>
              <w:jc w:val="both"/>
              <w:rPr>
                <w:rFonts w:asciiTheme="minorHAnsi" w:eastAsia="Calibri" w:hAnsiTheme="minorHAnsi" w:cstheme="minorHAnsi"/>
                <w:sz w:val="21"/>
                <w:szCs w:val="21"/>
              </w:rPr>
            </w:pPr>
            <w:r w:rsidRPr="00910BD2">
              <w:rPr>
                <w:rFonts w:asciiTheme="minorHAnsi" w:eastAsia="Calibri" w:hAnsiTheme="minorHAnsi" w:cstheme="minorHAnsi"/>
                <w:sz w:val="21"/>
                <w:szCs w:val="21"/>
              </w:rPr>
              <w:t>Continue personal and professional development by participating in arrangements for further training and professional development</w:t>
            </w:r>
          </w:p>
          <w:p w:rsidR="0098464F" w:rsidRPr="00910BD2" w:rsidRDefault="0098464F" w:rsidP="00642E56">
            <w:pPr>
              <w:pStyle w:val="ListParagraph"/>
              <w:ind w:left="360"/>
              <w:jc w:val="both"/>
              <w:rPr>
                <w:rFonts w:asciiTheme="minorHAnsi" w:eastAsia="Calibri" w:hAnsiTheme="minorHAnsi" w:cstheme="minorHAnsi"/>
                <w:sz w:val="21"/>
                <w:szCs w:val="21"/>
              </w:rPr>
            </w:pPr>
          </w:p>
          <w:p w:rsidR="0098464F" w:rsidRPr="00910BD2" w:rsidRDefault="0098464F" w:rsidP="00642E56">
            <w:pPr>
              <w:pStyle w:val="ListParagraph"/>
              <w:numPr>
                <w:ilvl w:val="0"/>
                <w:numId w:val="8"/>
              </w:numPr>
              <w:ind w:left="360"/>
              <w:jc w:val="both"/>
              <w:rPr>
                <w:rFonts w:asciiTheme="minorHAnsi" w:eastAsia="Calibri" w:hAnsiTheme="minorHAnsi" w:cstheme="minorHAnsi"/>
                <w:sz w:val="21"/>
                <w:szCs w:val="21"/>
              </w:rPr>
            </w:pPr>
            <w:r w:rsidRPr="00910BD2">
              <w:rPr>
                <w:rFonts w:asciiTheme="minorHAnsi" w:eastAsia="Calibri" w:hAnsiTheme="minorHAnsi" w:cstheme="minorHAnsi"/>
                <w:sz w:val="21"/>
                <w:szCs w:val="21"/>
              </w:rPr>
              <w:t xml:space="preserve">Engage actively in the Performance Management Review process. </w:t>
            </w:r>
          </w:p>
          <w:p w:rsidR="0098464F" w:rsidRPr="00910BD2" w:rsidRDefault="0098464F" w:rsidP="00642E56">
            <w:pPr>
              <w:pStyle w:val="ListParagraph"/>
              <w:ind w:left="360"/>
              <w:jc w:val="both"/>
              <w:rPr>
                <w:rFonts w:asciiTheme="minorHAnsi" w:eastAsia="Calibri" w:hAnsiTheme="minorHAnsi" w:cstheme="minorHAnsi"/>
                <w:sz w:val="21"/>
                <w:szCs w:val="21"/>
              </w:rPr>
            </w:pPr>
          </w:p>
          <w:p w:rsidR="0098464F" w:rsidRPr="00910BD2" w:rsidRDefault="0098464F" w:rsidP="00642E56">
            <w:pPr>
              <w:pStyle w:val="ListParagraph"/>
              <w:numPr>
                <w:ilvl w:val="0"/>
                <w:numId w:val="8"/>
              </w:numPr>
              <w:ind w:left="360"/>
              <w:jc w:val="both"/>
              <w:rPr>
                <w:rFonts w:asciiTheme="minorHAnsi" w:eastAsia="Calibri" w:hAnsiTheme="minorHAnsi" w:cstheme="minorHAnsi"/>
                <w:sz w:val="21"/>
                <w:szCs w:val="21"/>
              </w:rPr>
            </w:pPr>
            <w:r w:rsidRPr="00910BD2">
              <w:rPr>
                <w:rFonts w:asciiTheme="minorHAnsi" w:eastAsia="Calibri" w:hAnsiTheme="minorHAnsi" w:cstheme="minorHAnsi"/>
                <w:sz w:val="21"/>
                <w:szCs w:val="21"/>
              </w:rPr>
              <w:t xml:space="preserve">Maintain discipline in accordance with the school’s procedures and to encourage good practice with regard to standards of work and homework, behaviour, punctuality and uniform. </w:t>
            </w:r>
          </w:p>
          <w:p w:rsidR="00B6047B" w:rsidRPr="00910BD2" w:rsidRDefault="00B6047B" w:rsidP="00B6047B">
            <w:pPr>
              <w:rPr>
                <w:rFonts w:cstheme="minorHAnsi"/>
                <w:sz w:val="21"/>
                <w:szCs w:val="21"/>
              </w:rPr>
            </w:pPr>
          </w:p>
        </w:tc>
      </w:tr>
      <w:tr w:rsidR="00B6047B" w:rsidTr="00B6047B">
        <w:tc>
          <w:tcPr>
            <w:tcW w:w="2254" w:type="dxa"/>
            <w:shd w:val="clear" w:color="auto" w:fill="D9D9D9" w:themeFill="background1" w:themeFillShade="D9"/>
          </w:tcPr>
          <w:p w:rsidR="00B6047B" w:rsidRPr="0029095B" w:rsidRDefault="00B6047B" w:rsidP="00B6047B">
            <w:pPr>
              <w:rPr>
                <w:b/>
              </w:rPr>
            </w:pPr>
            <w:r w:rsidRPr="0029095B">
              <w:rPr>
                <w:b/>
                <w:sz w:val="20"/>
                <w:szCs w:val="20"/>
              </w:rPr>
              <w:lastRenderedPageBreak/>
              <w:t>Last Updated By:</w:t>
            </w:r>
          </w:p>
        </w:tc>
        <w:tc>
          <w:tcPr>
            <w:tcW w:w="2254" w:type="dxa"/>
            <w:shd w:val="clear" w:color="auto" w:fill="auto"/>
          </w:tcPr>
          <w:p w:rsidR="00B6047B" w:rsidRPr="00E366C3" w:rsidRDefault="0098464F" w:rsidP="00B6047B">
            <w:pPr>
              <w:rPr>
                <w:sz w:val="20"/>
                <w:szCs w:val="20"/>
              </w:rPr>
            </w:pPr>
            <w:r>
              <w:rPr>
                <w:sz w:val="20"/>
                <w:szCs w:val="20"/>
              </w:rPr>
              <w:t>HR</w:t>
            </w:r>
          </w:p>
        </w:tc>
        <w:tc>
          <w:tcPr>
            <w:tcW w:w="2254" w:type="dxa"/>
            <w:shd w:val="clear" w:color="auto" w:fill="D9D9D9" w:themeFill="background1" w:themeFillShade="D9"/>
          </w:tcPr>
          <w:p w:rsidR="00B6047B" w:rsidRPr="00B6047B" w:rsidRDefault="004B5C8E" w:rsidP="00B6047B">
            <w:pPr>
              <w:rPr>
                <w:b/>
                <w:sz w:val="20"/>
                <w:szCs w:val="20"/>
              </w:rPr>
            </w:pPr>
            <w:r>
              <w:rPr>
                <w:b/>
                <w:sz w:val="20"/>
                <w:szCs w:val="20"/>
              </w:rPr>
              <w:t>Date</w:t>
            </w:r>
            <w:r w:rsidR="00B6047B" w:rsidRPr="00B6047B">
              <w:rPr>
                <w:b/>
                <w:sz w:val="20"/>
                <w:szCs w:val="20"/>
              </w:rPr>
              <w:t>:</w:t>
            </w:r>
          </w:p>
        </w:tc>
        <w:tc>
          <w:tcPr>
            <w:tcW w:w="2254" w:type="dxa"/>
            <w:shd w:val="clear" w:color="auto" w:fill="auto"/>
          </w:tcPr>
          <w:p w:rsidR="00B6047B" w:rsidRPr="00E366C3" w:rsidRDefault="006D57A4" w:rsidP="00B6047B">
            <w:pPr>
              <w:rPr>
                <w:sz w:val="20"/>
                <w:szCs w:val="20"/>
              </w:rPr>
            </w:pPr>
            <w:r>
              <w:rPr>
                <w:sz w:val="20"/>
                <w:szCs w:val="20"/>
              </w:rPr>
              <w:t>May 2024</w:t>
            </w:r>
          </w:p>
        </w:tc>
      </w:tr>
    </w:tbl>
    <w:p w:rsidR="00FD341F" w:rsidRDefault="00FD341F" w:rsidP="003265C6"/>
    <w:p w:rsidR="00FD341F" w:rsidRDefault="00FD341F" w:rsidP="003265C6"/>
    <w:p w:rsidR="003F571A" w:rsidRDefault="003F571A" w:rsidP="00642E56">
      <w:pPr>
        <w:pStyle w:val="Header"/>
        <w:tabs>
          <w:tab w:val="clear" w:pos="4513"/>
          <w:tab w:val="clear" w:pos="9026"/>
        </w:tabs>
        <w:spacing w:after="160" w:line="259" w:lineRule="auto"/>
      </w:pPr>
    </w:p>
    <w:p w:rsidR="00901A3A" w:rsidRDefault="00901A3A" w:rsidP="003265C6"/>
    <w:p w:rsidR="003265C6" w:rsidRDefault="003265C6" w:rsidP="00FD341F"/>
    <w:p w:rsidR="00910BD2" w:rsidRDefault="00910BD2" w:rsidP="00FD341F"/>
    <w:p w:rsidR="00910BD2" w:rsidRDefault="00910BD2" w:rsidP="00FD341F"/>
    <w:p w:rsidR="00910BD2" w:rsidRDefault="00910BD2" w:rsidP="00FD341F"/>
    <w:p w:rsidR="00910BD2" w:rsidRDefault="00910BD2" w:rsidP="00FD341F"/>
    <w:p w:rsidR="00910BD2" w:rsidRDefault="00910BD2" w:rsidP="00FD341F"/>
    <w:p w:rsidR="00910BD2" w:rsidRDefault="00910BD2" w:rsidP="00FD341F"/>
    <w:p w:rsidR="00910BD2" w:rsidRDefault="00910BD2" w:rsidP="00FD341F"/>
    <w:p w:rsidR="00910BD2" w:rsidRDefault="00910BD2" w:rsidP="00FD341F"/>
    <w:p w:rsidR="00910BD2" w:rsidRDefault="00910BD2" w:rsidP="00FD341F"/>
    <w:tbl>
      <w:tblPr>
        <w:tblStyle w:val="TableGrid"/>
        <w:tblW w:w="0" w:type="auto"/>
        <w:tblLook w:val="04A0" w:firstRow="1" w:lastRow="0" w:firstColumn="1" w:lastColumn="0" w:noHBand="0" w:noVBand="1"/>
      </w:tblPr>
      <w:tblGrid>
        <w:gridCol w:w="2361"/>
        <w:gridCol w:w="4722"/>
        <w:gridCol w:w="1933"/>
      </w:tblGrid>
      <w:tr w:rsidR="00910BD2" w:rsidRPr="008173E7" w:rsidTr="002010CE">
        <w:tc>
          <w:tcPr>
            <w:tcW w:w="2361" w:type="dxa"/>
            <w:shd w:val="clear" w:color="auto" w:fill="D9D9D9" w:themeFill="background1" w:themeFillShade="D9"/>
          </w:tcPr>
          <w:p w:rsidR="00910BD2" w:rsidRPr="008173E7" w:rsidRDefault="00910BD2" w:rsidP="002010CE">
            <w:pPr>
              <w:rPr>
                <w:rFonts w:cstheme="minorHAnsi"/>
                <w:b/>
              </w:rPr>
            </w:pPr>
            <w:r w:rsidRPr="008173E7">
              <w:rPr>
                <w:rFonts w:cstheme="minorHAnsi"/>
                <w:b/>
              </w:rPr>
              <w:lastRenderedPageBreak/>
              <w:t>Person Specification</w:t>
            </w:r>
          </w:p>
          <w:p w:rsidR="00910BD2" w:rsidRPr="008173E7" w:rsidRDefault="00910BD2" w:rsidP="002010CE">
            <w:pPr>
              <w:rPr>
                <w:rFonts w:cstheme="minorHAnsi"/>
                <w:b/>
              </w:rPr>
            </w:pPr>
          </w:p>
        </w:tc>
        <w:tc>
          <w:tcPr>
            <w:tcW w:w="4722" w:type="dxa"/>
          </w:tcPr>
          <w:p w:rsidR="00910BD2" w:rsidRPr="008173E7" w:rsidRDefault="00910BD2" w:rsidP="002010CE">
            <w:pPr>
              <w:rPr>
                <w:rFonts w:cstheme="minorHAnsi"/>
              </w:rPr>
            </w:pPr>
          </w:p>
        </w:tc>
        <w:tc>
          <w:tcPr>
            <w:tcW w:w="1933" w:type="dxa"/>
            <w:shd w:val="clear" w:color="auto" w:fill="D9D9D9" w:themeFill="background1" w:themeFillShade="D9"/>
          </w:tcPr>
          <w:p w:rsidR="00910BD2" w:rsidRPr="008173E7" w:rsidRDefault="00910BD2" w:rsidP="002010CE">
            <w:pPr>
              <w:rPr>
                <w:rFonts w:cstheme="minorHAnsi"/>
                <w:b/>
              </w:rPr>
            </w:pPr>
            <w:r w:rsidRPr="008173E7">
              <w:rPr>
                <w:rFonts w:cstheme="minorHAnsi"/>
                <w:b/>
              </w:rPr>
              <w:t xml:space="preserve">Essential / </w:t>
            </w:r>
          </w:p>
          <w:p w:rsidR="00910BD2" w:rsidRPr="008173E7" w:rsidRDefault="00910BD2" w:rsidP="002010CE">
            <w:pPr>
              <w:rPr>
                <w:rFonts w:cstheme="minorHAnsi"/>
              </w:rPr>
            </w:pPr>
            <w:r w:rsidRPr="008173E7">
              <w:rPr>
                <w:rFonts w:cstheme="minorHAnsi"/>
                <w:b/>
              </w:rPr>
              <w:t>Desirable</w:t>
            </w:r>
          </w:p>
        </w:tc>
      </w:tr>
      <w:tr w:rsidR="00910BD2" w:rsidRPr="008173E7" w:rsidTr="002010CE">
        <w:tc>
          <w:tcPr>
            <w:tcW w:w="7083" w:type="dxa"/>
            <w:gridSpan w:val="2"/>
            <w:shd w:val="clear" w:color="auto" w:fill="F2F2F2" w:themeFill="background1" w:themeFillShade="F2"/>
          </w:tcPr>
          <w:p w:rsidR="00910BD2" w:rsidRPr="008173E7" w:rsidRDefault="00910BD2" w:rsidP="002010CE">
            <w:pPr>
              <w:rPr>
                <w:rFonts w:cstheme="minorHAnsi"/>
                <w:b/>
              </w:rPr>
            </w:pPr>
            <w:r w:rsidRPr="008173E7">
              <w:rPr>
                <w:rFonts w:cstheme="minorHAnsi"/>
                <w:b/>
              </w:rPr>
              <w:t>Qualifications</w:t>
            </w:r>
          </w:p>
        </w:tc>
        <w:tc>
          <w:tcPr>
            <w:tcW w:w="1933" w:type="dxa"/>
          </w:tcPr>
          <w:p w:rsidR="00910BD2" w:rsidRPr="008173E7" w:rsidRDefault="00910BD2" w:rsidP="002010CE">
            <w:pPr>
              <w:rPr>
                <w:rFonts w:cstheme="minorHAnsi"/>
              </w:rPr>
            </w:pPr>
          </w:p>
        </w:tc>
      </w:tr>
      <w:tr w:rsidR="00910BD2" w:rsidRPr="008173E7" w:rsidTr="002010CE">
        <w:tc>
          <w:tcPr>
            <w:tcW w:w="7083" w:type="dxa"/>
            <w:gridSpan w:val="2"/>
          </w:tcPr>
          <w:p w:rsidR="00910BD2" w:rsidRDefault="00910BD2" w:rsidP="00910BD2">
            <w:r>
              <w:t>Qualified to degree level</w:t>
            </w:r>
          </w:p>
          <w:p w:rsidR="00910BD2" w:rsidRDefault="00910BD2" w:rsidP="00910BD2"/>
          <w:p w:rsidR="00910BD2" w:rsidRDefault="00910BD2" w:rsidP="00910BD2">
            <w:r>
              <w:t>A minimum of grade C at GSCE (or equivalent) in English and Maths or completion of QTS Skills tests</w:t>
            </w:r>
          </w:p>
          <w:p w:rsidR="00910BD2" w:rsidRDefault="00910BD2" w:rsidP="00910BD2"/>
          <w:p w:rsidR="00910BD2" w:rsidRDefault="00910BD2" w:rsidP="00910BD2">
            <w:r>
              <w:t>Qualified Teacher Status</w:t>
            </w:r>
          </w:p>
          <w:p w:rsidR="00910BD2" w:rsidRDefault="00910BD2" w:rsidP="00910BD2"/>
          <w:p w:rsidR="00910BD2" w:rsidRDefault="00910BD2" w:rsidP="00910BD2">
            <w:r>
              <w:t>Evidence of other professional study</w:t>
            </w:r>
          </w:p>
          <w:p w:rsidR="00910BD2" w:rsidRPr="008173E7" w:rsidRDefault="00910BD2" w:rsidP="00910BD2">
            <w:pPr>
              <w:rPr>
                <w:rFonts w:cstheme="minorHAnsi"/>
              </w:rPr>
            </w:pPr>
          </w:p>
        </w:tc>
        <w:tc>
          <w:tcPr>
            <w:tcW w:w="1933" w:type="dxa"/>
          </w:tcPr>
          <w:p w:rsidR="00910BD2" w:rsidRDefault="00910BD2" w:rsidP="00910BD2">
            <w:pPr>
              <w:rPr>
                <w:rFonts w:cstheme="minorHAnsi"/>
              </w:rPr>
            </w:pPr>
            <w:r>
              <w:rPr>
                <w:rFonts w:cstheme="minorHAnsi"/>
              </w:rPr>
              <w:t>E</w:t>
            </w:r>
          </w:p>
          <w:p w:rsidR="00910BD2" w:rsidRDefault="00910BD2" w:rsidP="00910BD2">
            <w:pPr>
              <w:rPr>
                <w:rFonts w:cstheme="minorHAnsi"/>
              </w:rPr>
            </w:pPr>
          </w:p>
          <w:p w:rsidR="00910BD2" w:rsidRDefault="00910BD2" w:rsidP="00910BD2">
            <w:pPr>
              <w:rPr>
                <w:rFonts w:cstheme="minorHAnsi"/>
              </w:rPr>
            </w:pPr>
            <w:r>
              <w:rPr>
                <w:rFonts w:cstheme="minorHAnsi"/>
              </w:rPr>
              <w:t>E</w:t>
            </w:r>
          </w:p>
          <w:p w:rsidR="00910BD2" w:rsidRDefault="00910BD2" w:rsidP="00910BD2">
            <w:pPr>
              <w:rPr>
                <w:rFonts w:cstheme="minorHAnsi"/>
              </w:rPr>
            </w:pPr>
          </w:p>
          <w:p w:rsidR="00910BD2" w:rsidRDefault="00910BD2" w:rsidP="00910BD2">
            <w:pPr>
              <w:rPr>
                <w:rFonts w:cstheme="minorHAnsi"/>
              </w:rPr>
            </w:pPr>
          </w:p>
          <w:p w:rsidR="00910BD2" w:rsidRDefault="00910BD2" w:rsidP="00910BD2">
            <w:pPr>
              <w:rPr>
                <w:rFonts w:cstheme="minorHAnsi"/>
              </w:rPr>
            </w:pPr>
            <w:r>
              <w:rPr>
                <w:rFonts w:cstheme="minorHAnsi"/>
              </w:rPr>
              <w:t>E</w:t>
            </w:r>
          </w:p>
          <w:p w:rsidR="00910BD2" w:rsidRDefault="00910BD2" w:rsidP="00910BD2">
            <w:pPr>
              <w:rPr>
                <w:rFonts w:cstheme="minorHAnsi"/>
              </w:rPr>
            </w:pPr>
          </w:p>
          <w:p w:rsidR="00910BD2" w:rsidRPr="008173E7" w:rsidRDefault="00910BD2" w:rsidP="00910BD2">
            <w:pPr>
              <w:rPr>
                <w:rFonts w:cstheme="minorHAnsi"/>
              </w:rPr>
            </w:pPr>
            <w:r>
              <w:rPr>
                <w:rFonts w:cstheme="minorHAnsi"/>
              </w:rPr>
              <w:t>D</w:t>
            </w:r>
          </w:p>
        </w:tc>
      </w:tr>
      <w:tr w:rsidR="00910BD2" w:rsidRPr="008173E7" w:rsidTr="002010CE">
        <w:tc>
          <w:tcPr>
            <w:tcW w:w="7083" w:type="dxa"/>
            <w:gridSpan w:val="2"/>
            <w:shd w:val="clear" w:color="auto" w:fill="F2F2F2" w:themeFill="background1" w:themeFillShade="F2"/>
          </w:tcPr>
          <w:p w:rsidR="00910BD2" w:rsidRPr="008173E7" w:rsidRDefault="00910BD2" w:rsidP="00910BD2">
            <w:pPr>
              <w:rPr>
                <w:rFonts w:cstheme="minorHAnsi"/>
                <w:b/>
              </w:rPr>
            </w:pPr>
            <w:r w:rsidRPr="008173E7">
              <w:rPr>
                <w:rFonts w:cstheme="minorHAnsi"/>
                <w:b/>
              </w:rPr>
              <w:t>Experience</w:t>
            </w:r>
          </w:p>
        </w:tc>
        <w:tc>
          <w:tcPr>
            <w:tcW w:w="1933" w:type="dxa"/>
          </w:tcPr>
          <w:p w:rsidR="00910BD2" w:rsidRPr="008173E7" w:rsidRDefault="00910BD2" w:rsidP="00910BD2">
            <w:pPr>
              <w:rPr>
                <w:rFonts w:cstheme="minorHAnsi"/>
              </w:rPr>
            </w:pPr>
          </w:p>
        </w:tc>
      </w:tr>
      <w:tr w:rsidR="00910BD2" w:rsidRPr="008173E7" w:rsidTr="002010CE">
        <w:tc>
          <w:tcPr>
            <w:tcW w:w="7083" w:type="dxa"/>
            <w:gridSpan w:val="2"/>
          </w:tcPr>
          <w:p w:rsidR="00910BD2" w:rsidRPr="006454C4" w:rsidRDefault="00910BD2" w:rsidP="00910BD2">
            <w:pPr>
              <w:rPr>
                <w:rFonts w:ascii="Calibri" w:eastAsia="Calibri" w:hAnsi="Calibri" w:cs="Calibri"/>
                <w:lang w:eastAsia="en-GB"/>
              </w:rPr>
            </w:pPr>
            <w:r w:rsidRPr="006454C4">
              <w:rPr>
                <w:rFonts w:ascii="Calibri" w:eastAsia="Calibri" w:hAnsi="Calibri" w:cs="Calibri"/>
                <w:lang w:eastAsia="en-GB"/>
              </w:rPr>
              <w:t xml:space="preserve">Experience relating to school improvement  </w:t>
            </w:r>
          </w:p>
          <w:p w:rsidR="00910BD2" w:rsidRPr="006454C4" w:rsidRDefault="00910BD2" w:rsidP="00910BD2">
            <w:pPr>
              <w:rPr>
                <w:rFonts w:ascii="Calibri" w:eastAsia="Calibri" w:hAnsi="Calibri" w:cs="Calibri"/>
                <w:lang w:eastAsia="en-GB"/>
              </w:rPr>
            </w:pPr>
          </w:p>
          <w:p w:rsidR="00910BD2" w:rsidRPr="006454C4" w:rsidRDefault="00910BD2" w:rsidP="00910BD2">
            <w:pPr>
              <w:rPr>
                <w:rFonts w:ascii="Calibri" w:eastAsia="Calibri" w:hAnsi="Calibri" w:cs="Calibri"/>
                <w:lang w:eastAsia="en-GB"/>
              </w:rPr>
            </w:pPr>
            <w:r w:rsidRPr="006454C4">
              <w:rPr>
                <w:rFonts w:ascii="Calibri" w:eastAsia="Calibri" w:hAnsi="Calibri" w:cs="Calibri"/>
                <w:lang w:eastAsia="en-GB"/>
              </w:rPr>
              <w:t>Evidence of continued professional development relevant to the subject area</w:t>
            </w:r>
          </w:p>
          <w:p w:rsidR="00910BD2" w:rsidRPr="006454C4" w:rsidRDefault="00910BD2" w:rsidP="00910BD2">
            <w:pPr>
              <w:rPr>
                <w:rFonts w:ascii="Calibri" w:eastAsia="Calibri" w:hAnsi="Calibri" w:cs="Calibri"/>
                <w:lang w:eastAsia="en-GB"/>
              </w:rPr>
            </w:pPr>
          </w:p>
          <w:p w:rsidR="00910BD2" w:rsidRDefault="00910BD2" w:rsidP="00910BD2">
            <w:pPr>
              <w:rPr>
                <w:rFonts w:ascii="Calibri" w:eastAsia="Calibri" w:hAnsi="Calibri" w:cs="Calibri"/>
                <w:lang w:eastAsia="en-GB"/>
              </w:rPr>
            </w:pPr>
            <w:r w:rsidRPr="006454C4">
              <w:rPr>
                <w:rFonts w:ascii="Calibri" w:eastAsia="Calibri" w:hAnsi="Calibri" w:cs="Calibri"/>
                <w:lang w:eastAsia="en-GB"/>
              </w:rPr>
              <w:t>Strong engagement with pedagogy</w:t>
            </w:r>
          </w:p>
          <w:p w:rsidR="00910BD2" w:rsidRDefault="00910BD2" w:rsidP="00910BD2">
            <w:pPr>
              <w:rPr>
                <w:rFonts w:cstheme="minorHAnsi"/>
              </w:rPr>
            </w:pPr>
          </w:p>
          <w:p w:rsidR="001B68A6" w:rsidRPr="008173E7" w:rsidRDefault="001B68A6" w:rsidP="00910BD2">
            <w:pPr>
              <w:rPr>
                <w:rFonts w:cstheme="minorHAnsi"/>
              </w:rPr>
            </w:pPr>
            <w:r>
              <w:rPr>
                <w:rFonts w:cstheme="minorHAnsi"/>
              </w:rPr>
              <w:t xml:space="preserve">Experience of Line management of staff </w:t>
            </w:r>
          </w:p>
        </w:tc>
        <w:tc>
          <w:tcPr>
            <w:tcW w:w="1933" w:type="dxa"/>
          </w:tcPr>
          <w:p w:rsidR="00910BD2" w:rsidRDefault="00910BD2" w:rsidP="00910BD2">
            <w:pPr>
              <w:rPr>
                <w:rFonts w:cstheme="minorHAnsi"/>
              </w:rPr>
            </w:pPr>
            <w:r>
              <w:rPr>
                <w:rFonts w:cstheme="minorHAnsi"/>
              </w:rPr>
              <w:t>D</w:t>
            </w:r>
          </w:p>
          <w:p w:rsidR="00910BD2" w:rsidRDefault="00910BD2" w:rsidP="00910BD2">
            <w:pPr>
              <w:rPr>
                <w:rFonts w:cstheme="minorHAnsi"/>
              </w:rPr>
            </w:pPr>
          </w:p>
          <w:p w:rsidR="00910BD2" w:rsidRDefault="00910BD2" w:rsidP="00910BD2">
            <w:pPr>
              <w:rPr>
                <w:rFonts w:cstheme="minorHAnsi"/>
              </w:rPr>
            </w:pPr>
            <w:r>
              <w:rPr>
                <w:rFonts w:cstheme="minorHAnsi"/>
              </w:rPr>
              <w:t>D</w:t>
            </w:r>
          </w:p>
          <w:p w:rsidR="00910BD2" w:rsidRDefault="00910BD2" w:rsidP="00910BD2">
            <w:pPr>
              <w:rPr>
                <w:rFonts w:cstheme="minorHAnsi"/>
              </w:rPr>
            </w:pPr>
          </w:p>
          <w:p w:rsidR="00910BD2" w:rsidRDefault="00910BD2" w:rsidP="00910BD2">
            <w:pPr>
              <w:rPr>
                <w:rFonts w:cstheme="minorHAnsi"/>
              </w:rPr>
            </w:pPr>
          </w:p>
          <w:p w:rsidR="00910BD2" w:rsidRDefault="00910BD2" w:rsidP="00910BD2">
            <w:pPr>
              <w:rPr>
                <w:rFonts w:cstheme="minorHAnsi"/>
              </w:rPr>
            </w:pPr>
            <w:r>
              <w:rPr>
                <w:rFonts w:cstheme="minorHAnsi"/>
              </w:rPr>
              <w:t>D</w:t>
            </w:r>
          </w:p>
          <w:p w:rsidR="001B68A6" w:rsidRDefault="001B68A6" w:rsidP="00910BD2">
            <w:pPr>
              <w:rPr>
                <w:rFonts w:cstheme="minorHAnsi"/>
              </w:rPr>
            </w:pPr>
          </w:p>
          <w:p w:rsidR="001B68A6" w:rsidRDefault="001B68A6" w:rsidP="00910BD2">
            <w:pPr>
              <w:rPr>
                <w:rFonts w:cstheme="minorHAnsi"/>
              </w:rPr>
            </w:pPr>
            <w:r>
              <w:rPr>
                <w:rFonts w:cstheme="minorHAnsi"/>
              </w:rPr>
              <w:t>E</w:t>
            </w:r>
          </w:p>
          <w:p w:rsidR="001B68A6" w:rsidRPr="008173E7" w:rsidRDefault="001B68A6" w:rsidP="00910BD2">
            <w:pPr>
              <w:rPr>
                <w:rFonts w:cstheme="minorHAnsi"/>
              </w:rPr>
            </w:pPr>
          </w:p>
        </w:tc>
      </w:tr>
      <w:tr w:rsidR="00910BD2" w:rsidRPr="008173E7" w:rsidTr="002010CE">
        <w:tc>
          <w:tcPr>
            <w:tcW w:w="7083" w:type="dxa"/>
            <w:gridSpan w:val="2"/>
            <w:shd w:val="clear" w:color="auto" w:fill="F2F2F2" w:themeFill="background1" w:themeFillShade="F2"/>
          </w:tcPr>
          <w:p w:rsidR="00910BD2" w:rsidRPr="008173E7" w:rsidRDefault="00910BD2" w:rsidP="00910BD2">
            <w:pPr>
              <w:rPr>
                <w:rFonts w:cstheme="minorHAnsi"/>
                <w:b/>
              </w:rPr>
            </w:pPr>
            <w:r w:rsidRPr="008173E7">
              <w:rPr>
                <w:rFonts w:cstheme="minorHAnsi"/>
                <w:b/>
              </w:rPr>
              <w:t>Skills &amp; Abilities</w:t>
            </w:r>
          </w:p>
        </w:tc>
        <w:tc>
          <w:tcPr>
            <w:tcW w:w="1933" w:type="dxa"/>
          </w:tcPr>
          <w:p w:rsidR="00910BD2" w:rsidRPr="008173E7" w:rsidRDefault="00910BD2" w:rsidP="00910BD2">
            <w:pPr>
              <w:rPr>
                <w:rFonts w:cstheme="minorHAnsi"/>
              </w:rPr>
            </w:pPr>
          </w:p>
        </w:tc>
      </w:tr>
      <w:tr w:rsidR="00910BD2" w:rsidRPr="008173E7" w:rsidTr="002010CE">
        <w:tc>
          <w:tcPr>
            <w:tcW w:w="7083" w:type="dxa"/>
            <w:gridSpan w:val="2"/>
            <w:shd w:val="clear" w:color="auto" w:fill="auto"/>
          </w:tcPr>
          <w:p w:rsidR="00910BD2" w:rsidRDefault="00910BD2" w:rsidP="00910BD2">
            <w:r>
              <w:t>Positive pupil behaviour management skills</w:t>
            </w:r>
          </w:p>
          <w:p w:rsidR="00910BD2" w:rsidRPr="008173E7" w:rsidRDefault="00910BD2" w:rsidP="00910BD2">
            <w:pPr>
              <w:rPr>
                <w:rFonts w:cstheme="minorHAnsi"/>
                <w:b/>
              </w:rPr>
            </w:pPr>
          </w:p>
        </w:tc>
        <w:tc>
          <w:tcPr>
            <w:tcW w:w="1933" w:type="dxa"/>
          </w:tcPr>
          <w:p w:rsidR="00910BD2" w:rsidRPr="008173E7" w:rsidRDefault="00910BD2" w:rsidP="00910BD2">
            <w:pPr>
              <w:rPr>
                <w:rFonts w:cstheme="minorHAnsi"/>
              </w:rPr>
            </w:pPr>
            <w:r>
              <w:rPr>
                <w:rFonts w:cstheme="minorHAnsi"/>
              </w:rPr>
              <w:t>E</w:t>
            </w:r>
          </w:p>
        </w:tc>
      </w:tr>
      <w:tr w:rsidR="00910BD2" w:rsidRPr="008173E7" w:rsidTr="002010CE">
        <w:tc>
          <w:tcPr>
            <w:tcW w:w="7083" w:type="dxa"/>
            <w:gridSpan w:val="2"/>
            <w:shd w:val="clear" w:color="auto" w:fill="F2F2F2" w:themeFill="background1" w:themeFillShade="F2"/>
          </w:tcPr>
          <w:p w:rsidR="00910BD2" w:rsidRPr="008173E7" w:rsidRDefault="00910BD2" w:rsidP="00910BD2">
            <w:pPr>
              <w:rPr>
                <w:rFonts w:cstheme="minorHAnsi"/>
                <w:b/>
              </w:rPr>
            </w:pPr>
            <w:r w:rsidRPr="008173E7">
              <w:rPr>
                <w:rFonts w:cstheme="minorHAnsi"/>
                <w:b/>
              </w:rPr>
              <w:t>Knowledge &amp; Understanding</w:t>
            </w:r>
          </w:p>
        </w:tc>
        <w:tc>
          <w:tcPr>
            <w:tcW w:w="1933" w:type="dxa"/>
          </w:tcPr>
          <w:p w:rsidR="00910BD2" w:rsidRPr="008173E7" w:rsidRDefault="00910BD2" w:rsidP="00910BD2">
            <w:pPr>
              <w:rPr>
                <w:rFonts w:cstheme="minorHAnsi"/>
              </w:rPr>
            </w:pPr>
          </w:p>
        </w:tc>
      </w:tr>
      <w:tr w:rsidR="00910BD2" w:rsidRPr="008173E7" w:rsidTr="002010CE">
        <w:tc>
          <w:tcPr>
            <w:tcW w:w="7083" w:type="dxa"/>
            <w:gridSpan w:val="2"/>
            <w:shd w:val="clear" w:color="auto" w:fill="auto"/>
          </w:tcPr>
          <w:p w:rsidR="00910BD2" w:rsidRDefault="00910BD2" w:rsidP="00910BD2">
            <w:r>
              <w:t>Knowledge and awareness of relevant pedagogy</w:t>
            </w:r>
          </w:p>
          <w:p w:rsidR="00910BD2" w:rsidRDefault="00910BD2" w:rsidP="00910BD2"/>
          <w:p w:rsidR="00910BD2" w:rsidRDefault="00910BD2" w:rsidP="00910BD2">
            <w:r>
              <w:t>The use of data to track student progress and monitor achievement</w:t>
            </w:r>
          </w:p>
          <w:p w:rsidR="00910BD2" w:rsidRDefault="00910BD2" w:rsidP="00910BD2"/>
          <w:p w:rsidR="00910BD2" w:rsidRDefault="00910BD2" w:rsidP="00910BD2">
            <w:r>
              <w:t>Maintaining clear and accurate records</w:t>
            </w:r>
          </w:p>
          <w:p w:rsidR="00910BD2" w:rsidRPr="008173E7" w:rsidRDefault="00910BD2" w:rsidP="00910BD2">
            <w:pPr>
              <w:rPr>
                <w:rFonts w:cstheme="minorHAnsi"/>
                <w:b/>
              </w:rPr>
            </w:pPr>
          </w:p>
        </w:tc>
        <w:tc>
          <w:tcPr>
            <w:tcW w:w="1933" w:type="dxa"/>
          </w:tcPr>
          <w:p w:rsidR="00910BD2" w:rsidRDefault="00910BD2" w:rsidP="00910BD2">
            <w:pPr>
              <w:rPr>
                <w:rFonts w:cstheme="minorHAnsi"/>
              </w:rPr>
            </w:pPr>
            <w:r>
              <w:rPr>
                <w:rFonts w:cstheme="minorHAnsi"/>
              </w:rPr>
              <w:t>E</w:t>
            </w:r>
          </w:p>
          <w:p w:rsidR="00910BD2" w:rsidRDefault="00910BD2" w:rsidP="00910BD2">
            <w:pPr>
              <w:rPr>
                <w:rFonts w:cstheme="minorHAnsi"/>
              </w:rPr>
            </w:pPr>
          </w:p>
          <w:p w:rsidR="00910BD2" w:rsidRDefault="00910BD2" w:rsidP="00910BD2">
            <w:pPr>
              <w:rPr>
                <w:rFonts w:cstheme="minorHAnsi"/>
              </w:rPr>
            </w:pPr>
            <w:r>
              <w:rPr>
                <w:rFonts w:cstheme="minorHAnsi"/>
              </w:rPr>
              <w:t>E</w:t>
            </w:r>
          </w:p>
          <w:p w:rsidR="00910BD2" w:rsidRDefault="00910BD2" w:rsidP="00910BD2">
            <w:pPr>
              <w:rPr>
                <w:rFonts w:cstheme="minorHAnsi"/>
              </w:rPr>
            </w:pPr>
          </w:p>
          <w:p w:rsidR="00910BD2" w:rsidRPr="008173E7" w:rsidRDefault="00910BD2" w:rsidP="00910BD2">
            <w:pPr>
              <w:rPr>
                <w:rFonts w:cstheme="minorHAnsi"/>
              </w:rPr>
            </w:pPr>
            <w:r>
              <w:rPr>
                <w:rFonts w:cstheme="minorHAnsi"/>
              </w:rPr>
              <w:t>E</w:t>
            </w:r>
          </w:p>
        </w:tc>
      </w:tr>
      <w:tr w:rsidR="00910BD2" w:rsidRPr="008173E7" w:rsidTr="002010CE">
        <w:tc>
          <w:tcPr>
            <w:tcW w:w="7083" w:type="dxa"/>
            <w:gridSpan w:val="2"/>
            <w:shd w:val="clear" w:color="auto" w:fill="F2F2F2" w:themeFill="background1" w:themeFillShade="F2"/>
          </w:tcPr>
          <w:p w:rsidR="00910BD2" w:rsidRPr="008173E7" w:rsidRDefault="00910BD2" w:rsidP="00910BD2">
            <w:pPr>
              <w:rPr>
                <w:rFonts w:cstheme="minorHAnsi"/>
                <w:b/>
              </w:rPr>
            </w:pPr>
            <w:r w:rsidRPr="008173E7">
              <w:rPr>
                <w:rFonts w:cstheme="minorHAnsi"/>
                <w:b/>
              </w:rPr>
              <w:t>Personal Attributes</w:t>
            </w:r>
          </w:p>
        </w:tc>
        <w:tc>
          <w:tcPr>
            <w:tcW w:w="1933" w:type="dxa"/>
          </w:tcPr>
          <w:p w:rsidR="00910BD2" w:rsidRPr="008173E7" w:rsidRDefault="00910BD2" w:rsidP="00910BD2">
            <w:pPr>
              <w:rPr>
                <w:rFonts w:cstheme="minorHAnsi"/>
              </w:rPr>
            </w:pPr>
          </w:p>
        </w:tc>
      </w:tr>
      <w:tr w:rsidR="00910BD2" w:rsidRPr="008173E7" w:rsidTr="002010CE">
        <w:tc>
          <w:tcPr>
            <w:tcW w:w="7083" w:type="dxa"/>
            <w:gridSpan w:val="2"/>
            <w:shd w:val="clear" w:color="auto" w:fill="auto"/>
          </w:tcPr>
          <w:p w:rsidR="00910BD2" w:rsidRDefault="00910BD2" w:rsidP="00910BD2">
            <w:r>
              <w:t>Ability to inspire trust and confidence</w:t>
            </w:r>
          </w:p>
          <w:p w:rsidR="00910BD2" w:rsidRDefault="00910BD2" w:rsidP="00910BD2"/>
          <w:p w:rsidR="00910BD2" w:rsidRDefault="00910BD2" w:rsidP="00910BD2">
            <w:r>
              <w:t>Confidently deliver/present to a range of audiences</w:t>
            </w:r>
          </w:p>
          <w:p w:rsidR="00910BD2" w:rsidRDefault="00910BD2" w:rsidP="00910BD2"/>
          <w:p w:rsidR="00910BD2" w:rsidRDefault="00910BD2" w:rsidP="00910BD2">
            <w:r>
              <w:t>Ability to engage and motivate pupils and staff</w:t>
            </w:r>
          </w:p>
          <w:p w:rsidR="00910BD2" w:rsidRDefault="00910BD2" w:rsidP="00910BD2"/>
          <w:p w:rsidR="00910BD2" w:rsidRDefault="00910BD2" w:rsidP="00910BD2">
            <w:r>
              <w:t>Good organisational skills</w:t>
            </w:r>
          </w:p>
          <w:p w:rsidR="00910BD2" w:rsidRDefault="00910BD2" w:rsidP="00910BD2"/>
          <w:p w:rsidR="00910BD2" w:rsidRDefault="00910BD2" w:rsidP="00910BD2">
            <w:r>
              <w:t xml:space="preserve">Have a positive and flexible approach </w:t>
            </w:r>
          </w:p>
          <w:p w:rsidR="00910BD2" w:rsidRDefault="00910BD2" w:rsidP="00910BD2"/>
          <w:p w:rsidR="00910BD2" w:rsidRDefault="00910BD2" w:rsidP="00910BD2">
            <w:r>
              <w:t>Ability to work as part of a team</w:t>
            </w:r>
          </w:p>
          <w:p w:rsidR="00910BD2" w:rsidRDefault="00910BD2" w:rsidP="00910BD2"/>
          <w:p w:rsidR="00910BD2" w:rsidRDefault="00910BD2" w:rsidP="00910BD2">
            <w:r>
              <w:t>Ability to maintain confidentiality</w:t>
            </w:r>
          </w:p>
          <w:p w:rsidR="00910BD2" w:rsidRPr="008173E7" w:rsidRDefault="00910BD2" w:rsidP="00910BD2">
            <w:pPr>
              <w:rPr>
                <w:rFonts w:cstheme="minorHAnsi"/>
                <w:b/>
              </w:rPr>
            </w:pPr>
          </w:p>
        </w:tc>
        <w:tc>
          <w:tcPr>
            <w:tcW w:w="1933" w:type="dxa"/>
          </w:tcPr>
          <w:p w:rsidR="00910BD2" w:rsidRDefault="00910BD2" w:rsidP="00910BD2">
            <w:pPr>
              <w:rPr>
                <w:rFonts w:cstheme="minorHAnsi"/>
              </w:rPr>
            </w:pPr>
            <w:r>
              <w:rPr>
                <w:rFonts w:cstheme="minorHAnsi"/>
              </w:rPr>
              <w:t>E</w:t>
            </w:r>
          </w:p>
          <w:p w:rsidR="00910BD2" w:rsidRDefault="00910BD2" w:rsidP="00910BD2">
            <w:pPr>
              <w:rPr>
                <w:rFonts w:cstheme="minorHAnsi"/>
              </w:rPr>
            </w:pPr>
          </w:p>
          <w:p w:rsidR="00910BD2" w:rsidRDefault="00910BD2" w:rsidP="00910BD2">
            <w:pPr>
              <w:rPr>
                <w:rFonts w:cstheme="minorHAnsi"/>
              </w:rPr>
            </w:pPr>
            <w:r>
              <w:rPr>
                <w:rFonts w:cstheme="minorHAnsi"/>
              </w:rPr>
              <w:t>E</w:t>
            </w:r>
          </w:p>
          <w:p w:rsidR="00910BD2" w:rsidRDefault="00910BD2" w:rsidP="00910BD2">
            <w:pPr>
              <w:rPr>
                <w:rFonts w:cstheme="minorHAnsi"/>
              </w:rPr>
            </w:pPr>
          </w:p>
          <w:p w:rsidR="00910BD2" w:rsidRDefault="00910BD2" w:rsidP="00910BD2">
            <w:pPr>
              <w:rPr>
                <w:rFonts w:cstheme="minorHAnsi"/>
              </w:rPr>
            </w:pPr>
            <w:r>
              <w:rPr>
                <w:rFonts w:cstheme="minorHAnsi"/>
              </w:rPr>
              <w:t>E</w:t>
            </w:r>
          </w:p>
          <w:p w:rsidR="00910BD2" w:rsidRDefault="00910BD2" w:rsidP="00910BD2">
            <w:pPr>
              <w:rPr>
                <w:rFonts w:cstheme="minorHAnsi"/>
              </w:rPr>
            </w:pPr>
          </w:p>
          <w:p w:rsidR="00910BD2" w:rsidRDefault="00910BD2" w:rsidP="00910BD2">
            <w:pPr>
              <w:rPr>
                <w:rFonts w:cstheme="minorHAnsi"/>
              </w:rPr>
            </w:pPr>
            <w:r>
              <w:rPr>
                <w:rFonts w:cstheme="minorHAnsi"/>
              </w:rPr>
              <w:t>E</w:t>
            </w:r>
          </w:p>
          <w:p w:rsidR="00910BD2" w:rsidRDefault="00910BD2" w:rsidP="00910BD2">
            <w:pPr>
              <w:rPr>
                <w:rFonts w:cstheme="minorHAnsi"/>
              </w:rPr>
            </w:pPr>
          </w:p>
          <w:p w:rsidR="00910BD2" w:rsidRDefault="00910BD2" w:rsidP="00910BD2">
            <w:pPr>
              <w:rPr>
                <w:rFonts w:cstheme="minorHAnsi"/>
              </w:rPr>
            </w:pPr>
            <w:r>
              <w:rPr>
                <w:rFonts w:cstheme="minorHAnsi"/>
              </w:rPr>
              <w:t>E</w:t>
            </w:r>
          </w:p>
          <w:p w:rsidR="00910BD2" w:rsidRDefault="00910BD2" w:rsidP="00910BD2">
            <w:pPr>
              <w:rPr>
                <w:rFonts w:cstheme="minorHAnsi"/>
              </w:rPr>
            </w:pPr>
          </w:p>
          <w:p w:rsidR="00910BD2" w:rsidRDefault="00910BD2" w:rsidP="00910BD2">
            <w:pPr>
              <w:rPr>
                <w:rFonts w:cstheme="minorHAnsi"/>
              </w:rPr>
            </w:pPr>
            <w:r>
              <w:rPr>
                <w:rFonts w:cstheme="minorHAnsi"/>
              </w:rPr>
              <w:t>E</w:t>
            </w:r>
          </w:p>
          <w:p w:rsidR="00910BD2" w:rsidRDefault="00910BD2" w:rsidP="00910BD2">
            <w:pPr>
              <w:rPr>
                <w:rFonts w:cstheme="minorHAnsi"/>
              </w:rPr>
            </w:pPr>
          </w:p>
          <w:p w:rsidR="00910BD2" w:rsidRPr="008173E7" w:rsidRDefault="00910BD2" w:rsidP="00910BD2">
            <w:pPr>
              <w:rPr>
                <w:rFonts w:cstheme="minorHAnsi"/>
              </w:rPr>
            </w:pPr>
            <w:r>
              <w:rPr>
                <w:rFonts w:cstheme="minorHAnsi"/>
              </w:rPr>
              <w:t>E</w:t>
            </w:r>
          </w:p>
        </w:tc>
      </w:tr>
    </w:tbl>
    <w:p w:rsidR="00910BD2" w:rsidRPr="005F7DFD" w:rsidRDefault="00910BD2" w:rsidP="00FD341F"/>
    <w:sectPr w:rsidR="00910BD2" w:rsidRPr="005F7DFD" w:rsidSect="003265C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613" w:rsidRDefault="00406613" w:rsidP="003265C6">
      <w:pPr>
        <w:spacing w:after="0" w:line="240" w:lineRule="auto"/>
      </w:pPr>
      <w:r>
        <w:separator/>
      </w:r>
    </w:p>
  </w:endnote>
  <w:endnote w:type="continuationSeparator" w:id="0">
    <w:p w:rsidR="00406613" w:rsidRDefault="00406613" w:rsidP="00326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4CC" w:rsidRDefault="00BB5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DFD" w:rsidRPr="004B5C8E" w:rsidRDefault="005F7DFD" w:rsidP="005F7DFD">
    <w:pPr>
      <w:pStyle w:val="Footer"/>
      <w:jc w:val="center"/>
      <w:rPr>
        <w:i/>
        <w:sz w:val="16"/>
        <w:szCs w:val="16"/>
      </w:rPr>
    </w:pPr>
    <w:r w:rsidRPr="004B5C8E">
      <w:rPr>
        <w:rFonts w:cs="Calibri"/>
        <w:i/>
        <w:sz w:val="16"/>
        <w:szCs w:val="16"/>
      </w:rPr>
      <w:t>Trinitas Academy Trust is committed to safeguarding and promoting the welfare of children and expect all staff and volunteers to share this commitment. All roles are subject to a satisfactory enhanced DBS disclosure and other employment checks.</w:t>
    </w:r>
  </w:p>
  <w:p w:rsidR="005F7DFD" w:rsidRDefault="005F7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4CC" w:rsidRDefault="00BB5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613" w:rsidRDefault="00406613" w:rsidP="003265C6">
      <w:pPr>
        <w:spacing w:after="0" w:line="240" w:lineRule="auto"/>
      </w:pPr>
      <w:r>
        <w:separator/>
      </w:r>
    </w:p>
  </w:footnote>
  <w:footnote w:type="continuationSeparator" w:id="0">
    <w:p w:rsidR="00406613" w:rsidRDefault="00406613" w:rsidP="00326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4CC" w:rsidRDefault="00BB5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449" w:rsidRDefault="00BB54CC" w:rsidP="005D4EB6">
    <w:pPr>
      <w:ind w:left="720"/>
      <w:jc w:val="center"/>
      <w:rPr>
        <w:rFonts w:ascii="Calibri" w:eastAsia="Times New Roman" w:hAnsi="Calibri" w:cs="Arial"/>
        <w:i/>
        <w:sz w:val="16"/>
        <w:szCs w:val="16"/>
        <w:lang w:bidi="en-US"/>
      </w:rPr>
    </w:pPr>
    <w:r>
      <w:rPr>
        <w:noProof/>
        <w:lang w:eastAsia="en-GB"/>
      </w:rPr>
      <w:drawing>
        <wp:anchor distT="0" distB="0" distL="114300" distR="114300" simplePos="0" relativeHeight="251658240" behindDoc="0" locked="0" layoutInCell="1" allowOverlap="1" wp14:anchorId="343DCD46">
          <wp:simplePos x="0" y="0"/>
          <wp:positionH relativeFrom="margin">
            <wp:align>left</wp:align>
          </wp:positionH>
          <wp:positionV relativeFrom="paragraph">
            <wp:posOffset>7620</wp:posOffset>
          </wp:positionV>
          <wp:extent cx="1600200" cy="777240"/>
          <wp:effectExtent l="0" t="0" r="0" b="381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777240"/>
                  </a:xfrm>
                  <a:prstGeom prst="rect">
                    <a:avLst/>
                  </a:prstGeom>
                </pic:spPr>
              </pic:pic>
            </a:graphicData>
          </a:graphic>
        </wp:anchor>
      </w:drawing>
    </w:r>
    <w:r w:rsidR="003265C6" w:rsidRPr="00495B14">
      <w:rPr>
        <w:rFonts w:ascii="Calibri" w:eastAsia="Times New Roman" w:hAnsi="Calibri" w:cs="Arial"/>
        <w:i/>
        <w:sz w:val="16"/>
        <w:szCs w:val="16"/>
        <w:lang w:bidi="en-US"/>
      </w:rPr>
      <w:t>We believe that all children deserve the best education, and all staff deserve to be valued and developed. Our Trinitas family, Christian faith, and an unrelenting desire to improve society, underpin everything we do. Creativity, compassion and high expectations drive the trust to ensure that every person within its community flourishes.</w:t>
    </w:r>
  </w:p>
  <w:p w:rsidR="003265C6" w:rsidRPr="00495B14" w:rsidRDefault="003265C6" w:rsidP="005D4EB6">
    <w:pPr>
      <w:ind w:left="720"/>
      <w:jc w:val="center"/>
      <w:rPr>
        <w:rFonts w:ascii="Calibri" w:eastAsia="Times New Roman" w:hAnsi="Calibri" w:cs="Arial"/>
        <w:i/>
        <w:sz w:val="16"/>
        <w:szCs w:val="16"/>
        <w:lang w:bidi="en-US"/>
      </w:rPr>
    </w:pPr>
    <w:r w:rsidRPr="00495B14">
      <w:rPr>
        <w:rFonts w:ascii="Calibri" w:eastAsia="Times New Roman" w:hAnsi="Calibri" w:cs="Arial"/>
        <w:i/>
        <w:sz w:val="16"/>
        <w:szCs w:val="16"/>
        <w:lang w:bidi="en-US"/>
      </w:rPr>
      <w:t>Trinitas – Faith, Family, Flourish!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4CC" w:rsidRDefault="00BB5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400E"/>
    <w:multiLevelType w:val="hybridMultilevel"/>
    <w:tmpl w:val="5024D416"/>
    <w:styleLink w:val="ImportedStyle2"/>
    <w:lvl w:ilvl="0" w:tplc="FCFA98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4EDD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0C30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DAE9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1080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DA9A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B2557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68C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F6C2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4A0AED"/>
    <w:multiLevelType w:val="hybridMultilevel"/>
    <w:tmpl w:val="5024D416"/>
    <w:numStyleLink w:val="ImportedStyle2"/>
  </w:abstractNum>
  <w:abstractNum w:abstractNumId="2" w15:restartNumberingAfterBreak="0">
    <w:nsid w:val="125E4F00"/>
    <w:multiLevelType w:val="hybridMultilevel"/>
    <w:tmpl w:val="63F664D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A200F"/>
    <w:multiLevelType w:val="hybridMultilevel"/>
    <w:tmpl w:val="00BEEA50"/>
    <w:numStyleLink w:val="ImportedStyle1"/>
  </w:abstractNum>
  <w:abstractNum w:abstractNumId="4" w15:restartNumberingAfterBreak="0">
    <w:nsid w:val="2F4A59FC"/>
    <w:multiLevelType w:val="hybridMultilevel"/>
    <w:tmpl w:val="80DE3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4E6545"/>
    <w:multiLevelType w:val="hybridMultilevel"/>
    <w:tmpl w:val="2416AA06"/>
    <w:numStyleLink w:val="ImportedStyle3"/>
  </w:abstractNum>
  <w:abstractNum w:abstractNumId="6" w15:restartNumberingAfterBreak="0">
    <w:nsid w:val="363A1E96"/>
    <w:multiLevelType w:val="hybridMultilevel"/>
    <w:tmpl w:val="55C86FF4"/>
    <w:lvl w:ilvl="0" w:tplc="08090003">
      <w:start w:val="1"/>
      <w:numFmt w:val="bullet"/>
      <w:lvlText w:val="o"/>
      <w:lvlJc w:val="left"/>
      <w:pPr>
        <w:ind w:left="72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8CE6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8E19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B892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9825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C262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6E72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484D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7A3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36E111F"/>
    <w:multiLevelType w:val="hybridMultilevel"/>
    <w:tmpl w:val="A588E5C8"/>
    <w:numStyleLink w:val="ImportedStyle4"/>
  </w:abstractNum>
  <w:abstractNum w:abstractNumId="8" w15:restartNumberingAfterBreak="0">
    <w:nsid w:val="48C97D4F"/>
    <w:multiLevelType w:val="hybridMultilevel"/>
    <w:tmpl w:val="2416AA06"/>
    <w:styleLink w:val="ImportedStyle3"/>
    <w:lvl w:ilvl="0" w:tplc="1DAEDF8C">
      <w:start w:val="1"/>
      <w:numFmt w:val="bullet"/>
      <w:lvlText w:val="·"/>
      <w:lvlJc w:val="left"/>
      <w:pPr>
        <w:ind w:left="76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1E4C8C">
      <w:start w:val="1"/>
      <w:numFmt w:val="bullet"/>
      <w:lvlText w:val="o"/>
      <w:lvlJc w:val="left"/>
      <w:pPr>
        <w:ind w:left="14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90A10E">
      <w:start w:val="1"/>
      <w:numFmt w:val="bullet"/>
      <w:lvlText w:val="▪"/>
      <w:lvlJc w:val="left"/>
      <w:pPr>
        <w:ind w:left="22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BAFAA0">
      <w:start w:val="1"/>
      <w:numFmt w:val="bullet"/>
      <w:lvlText w:val="·"/>
      <w:lvlJc w:val="left"/>
      <w:pPr>
        <w:ind w:left="29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48658A">
      <w:start w:val="1"/>
      <w:numFmt w:val="bullet"/>
      <w:lvlText w:val="o"/>
      <w:lvlJc w:val="left"/>
      <w:pPr>
        <w:ind w:left="36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6601DA0">
      <w:start w:val="1"/>
      <w:numFmt w:val="bullet"/>
      <w:lvlText w:val="▪"/>
      <w:lvlJc w:val="left"/>
      <w:pPr>
        <w:ind w:left="43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E86848">
      <w:start w:val="1"/>
      <w:numFmt w:val="bullet"/>
      <w:lvlText w:val="·"/>
      <w:lvlJc w:val="left"/>
      <w:pPr>
        <w:ind w:left="50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D6102C">
      <w:start w:val="1"/>
      <w:numFmt w:val="bullet"/>
      <w:lvlText w:val="o"/>
      <w:lvlJc w:val="left"/>
      <w:pPr>
        <w:ind w:left="58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62CEF8">
      <w:start w:val="1"/>
      <w:numFmt w:val="bullet"/>
      <w:lvlText w:val="▪"/>
      <w:lvlJc w:val="left"/>
      <w:pPr>
        <w:ind w:left="65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5015768"/>
    <w:multiLevelType w:val="hybridMultilevel"/>
    <w:tmpl w:val="00BEEA50"/>
    <w:styleLink w:val="ImportedStyle1"/>
    <w:lvl w:ilvl="0" w:tplc="8CF4D2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FEF4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D095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88E52E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E0C4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AEA6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BC47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F692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0214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9C46285"/>
    <w:multiLevelType w:val="hybridMultilevel"/>
    <w:tmpl w:val="A588E5C8"/>
    <w:styleLink w:val="ImportedStyle4"/>
    <w:lvl w:ilvl="0" w:tplc="E8E05B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9854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ECB8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FE21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B66F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C858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062B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F069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001C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D6B0338"/>
    <w:multiLevelType w:val="hybridMultilevel"/>
    <w:tmpl w:val="6908C740"/>
    <w:lvl w:ilvl="0" w:tplc="08090003">
      <w:start w:val="1"/>
      <w:numFmt w:val="bullet"/>
      <w:lvlText w:val="o"/>
      <w:lvlJc w:val="left"/>
      <w:pPr>
        <w:ind w:left="72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8CE6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8E19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B892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9825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C262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6E72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484D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7A3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9672F08"/>
    <w:multiLevelType w:val="hybridMultilevel"/>
    <w:tmpl w:val="2842CF8C"/>
    <w:lvl w:ilvl="0" w:tplc="08090003">
      <w:start w:val="1"/>
      <w:numFmt w:val="bullet"/>
      <w:lvlText w:val="o"/>
      <w:lvlJc w:val="left"/>
      <w:pPr>
        <w:ind w:left="72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8CE6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8E19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B892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9825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C262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6E72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484D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7A3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9AE67C9"/>
    <w:multiLevelType w:val="hybridMultilevel"/>
    <w:tmpl w:val="912CD3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
  </w:num>
  <w:num w:numId="5">
    <w:abstractNumId w:val="8"/>
  </w:num>
  <w:num w:numId="6">
    <w:abstractNumId w:val="5"/>
  </w:num>
  <w:num w:numId="7">
    <w:abstractNumId w:val="10"/>
  </w:num>
  <w:num w:numId="8">
    <w:abstractNumId w:val="7"/>
  </w:num>
  <w:num w:numId="9">
    <w:abstractNumId w:val="4"/>
  </w:num>
  <w:num w:numId="10">
    <w:abstractNumId w:val="12"/>
  </w:num>
  <w:num w:numId="11">
    <w:abstractNumId w:val="11"/>
  </w:num>
  <w:num w:numId="12">
    <w:abstractNumId w:val="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5C6"/>
    <w:rsid w:val="000F5292"/>
    <w:rsid w:val="00122250"/>
    <w:rsid w:val="00170FAF"/>
    <w:rsid w:val="001B68A6"/>
    <w:rsid w:val="0029095B"/>
    <w:rsid w:val="003265C6"/>
    <w:rsid w:val="003F571A"/>
    <w:rsid w:val="00406613"/>
    <w:rsid w:val="00411449"/>
    <w:rsid w:val="00495B14"/>
    <w:rsid w:val="004B5C8E"/>
    <w:rsid w:val="004C75AB"/>
    <w:rsid w:val="005D4EB6"/>
    <w:rsid w:val="005F7DFD"/>
    <w:rsid w:val="00642E56"/>
    <w:rsid w:val="006D57A4"/>
    <w:rsid w:val="007B44F4"/>
    <w:rsid w:val="00811B99"/>
    <w:rsid w:val="00901A3A"/>
    <w:rsid w:val="00910BD2"/>
    <w:rsid w:val="0097290B"/>
    <w:rsid w:val="0098464F"/>
    <w:rsid w:val="00B6047B"/>
    <w:rsid w:val="00BB54CC"/>
    <w:rsid w:val="00CF23B6"/>
    <w:rsid w:val="00CF2A17"/>
    <w:rsid w:val="00D86F1E"/>
    <w:rsid w:val="00E366C3"/>
    <w:rsid w:val="00FD3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DADBF-103B-491B-945A-A4A7CC55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FD341F"/>
    <w:pPr>
      <w:keepLines/>
      <w:spacing w:before="30" w:after="30" w:line="240" w:lineRule="auto"/>
      <w:outlineLvl w:val="1"/>
    </w:pPr>
    <w:rPr>
      <w:rFonts w:asciiTheme="majorHAnsi" w:eastAsiaTheme="majorEastAsia" w:hAnsiTheme="majorHAnsi" w:cstheme="majorBidi"/>
      <w:b/>
      <w:sz w:val="20"/>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C6"/>
  </w:style>
  <w:style w:type="paragraph" w:styleId="Footer">
    <w:name w:val="footer"/>
    <w:basedOn w:val="Normal"/>
    <w:link w:val="FooterChar"/>
    <w:uiPriority w:val="99"/>
    <w:unhideWhenUsed/>
    <w:rsid w:val="00326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C6"/>
  </w:style>
  <w:style w:type="table" w:styleId="TableGrid">
    <w:name w:val="Table Grid"/>
    <w:basedOn w:val="TableNormal"/>
    <w:uiPriority w:val="39"/>
    <w:rsid w:val="0032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D341F"/>
    <w:rPr>
      <w:rFonts w:asciiTheme="majorHAnsi" w:eastAsiaTheme="majorEastAsia" w:hAnsiTheme="majorHAnsi" w:cstheme="majorBidi"/>
      <w:b/>
      <w:sz w:val="20"/>
      <w:szCs w:val="26"/>
      <w:lang w:val="en-US" w:eastAsia="ja-JP"/>
    </w:rPr>
  </w:style>
  <w:style w:type="table" w:styleId="TableGridLight">
    <w:name w:val="Grid Table Light"/>
    <w:basedOn w:val="TableNormal"/>
    <w:uiPriority w:val="40"/>
    <w:rsid w:val="00FD341F"/>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A">
    <w:name w:val="Body A"/>
    <w:rsid w:val="0098464F"/>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eastAsia="en-GB"/>
    </w:rPr>
  </w:style>
  <w:style w:type="paragraph" w:styleId="ListParagraph">
    <w:name w:val="List Paragraph"/>
    <w:rsid w:val="0098464F"/>
    <w:pPr>
      <w:pBdr>
        <w:top w:val="nil"/>
        <w:left w:val="nil"/>
        <w:bottom w:val="nil"/>
        <w:right w:val="nil"/>
        <w:between w:val="nil"/>
        <w:bar w:val="nil"/>
      </w:pBdr>
      <w:spacing w:after="0" w:line="240" w:lineRule="auto"/>
      <w:ind w:left="720"/>
    </w:pPr>
    <w:rPr>
      <w:rFonts w:ascii="Arial" w:eastAsia="Arial Unicode MS" w:hAnsi="Arial" w:cs="Arial Unicode MS"/>
      <w:color w:val="000000"/>
      <w:u w:color="000000"/>
      <w:bdr w:val="nil"/>
      <w:lang w:val="en-US" w:eastAsia="en-GB"/>
    </w:rPr>
  </w:style>
  <w:style w:type="numbering" w:customStyle="1" w:styleId="ImportedStyle1">
    <w:name w:val="Imported Style 1"/>
    <w:rsid w:val="0098464F"/>
    <w:pPr>
      <w:numPr>
        <w:numId w:val="1"/>
      </w:numPr>
    </w:pPr>
  </w:style>
  <w:style w:type="paragraph" w:styleId="NoSpacing">
    <w:name w:val="No Spacing"/>
    <w:rsid w:val="0098464F"/>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val="en-US" w:eastAsia="en-GB"/>
    </w:rPr>
  </w:style>
  <w:style w:type="paragraph" w:customStyle="1" w:styleId="Default">
    <w:name w:val="Default"/>
    <w:rsid w:val="0098464F"/>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val="en-US" w:eastAsia="en-GB"/>
    </w:rPr>
  </w:style>
  <w:style w:type="numbering" w:customStyle="1" w:styleId="ImportedStyle2">
    <w:name w:val="Imported Style 2"/>
    <w:rsid w:val="0098464F"/>
    <w:pPr>
      <w:numPr>
        <w:numId w:val="3"/>
      </w:numPr>
    </w:pPr>
  </w:style>
  <w:style w:type="numbering" w:customStyle="1" w:styleId="ImportedStyle3">
    <w:name w:val="Imported Style 3"/>
    <w:rsid w:val="0098464F"/>
    <w:pPr>
      <w:numPr>
        <w:numId w:val="5"/>
      </w:numPr>
    </w:pPr>
  </w:style>
  <w:style w:type="numbering" w:customStyle="1" w:styleId="ImportedStyle4">
    <w:name w:val="Imported Style 4"/>
    <w:rsid w:val="0098464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AC4D4-E121-4EDF-9F61-C164B4896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Trinity School</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Bradford</dc:creator>
  <cp:keywords/>
  <dc:description/>
  <cp:lastModifiedBy>Hayley Pheby</cp:lastModifiedBy>
  <cp:revision>6</cp:revision>
  <dcterms:created xsi:type="dcterms:W3CDTF">2024-05-09T10:59:00Z</dcterms:created>
  <dcterms:modified xsi:type="dcterms:W3CDTF">2024-09-20T08:55:00Z</dcterms:modified>
</cp:coreProperties>
</file>