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F6" w:rsidRDefault="00D8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>
            <wp:extent cx="1089660" cy="108966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7F6" w:rsidRDefault="00D8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Business Support Assistant</w:t>
      </w:r>
    </w:p>
    <w:p w:rsidR="007737F6" w:rsidRDefault="00D8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Grade B</w:t>
      </w:r>
    </w:p>
    <w:p w:rsidR="007737F6" w:rsidRDefault="00D8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30 Hours &amp; 40 Weeks </w:t>
      </w:r>
    </w:p>
    <w:p w:rsidR="007737F6" w:rsidRDefault="007737F6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737F6" w:rsidRDefault="00D85DA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Job Description</w:t>
      </w:r>
    </w:p>
    <w:p w:rsidR="007737F6" w:rsidRDefault="007737F6">
      <w:pPr>
        <w:rPr>
          <w:rFonts w:ascii="Calibri" w:eastAsia="Calibri" w:hAnsi="Calibri" w:cs="Calibri"/>
          <w:b/>
          <w:sz w:val="28"/>
          <w:szCs w:val="28"/>
        </w:rPr>
      </w:pPr>
    </w:p>
    <w:p w:rsidR="007737F6" w:rsidRDefault="00D85DA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Responsible to: Director of Corporate Services</w:t>
      </w: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D85DA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Job Purpose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7737F6" w:rsidRDefault="00D85DA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provide administrative support to the Corporate Services Teams, in particular the centralised Finance and HR teams for the Trust.</w:t>
      </w: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D85DA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Main duties and responsibilities</w:t>
      </w:r>
    </w:p>
    <w:p w:rsidR="007737F6" w:rsidRDefault="00D85DA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Accountabilities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dealing with a wide range of telephone enquiries and cor</w:t>
      </w:r>
      <w:r>
        <w:rPr>
          <w:rFonts w:ascii="Calibri" w:eastAsia="Calibri" w:hAnsi="Calibri" w:cs="Calibri"/>
          <w:sz w:val="24"/>
          <w:szCs w:val="24"/>
        </w:rPr>
        <w:t xml:space="preserve">respondence – working on own initiative to take action as appropriate and referring to the relevant team. 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a high quality administrative support service as required.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the processing of purchase orders, invoices and payments in strict acc</w:t>
      </w:r>
      <w:r>
        <w:rPr>
          <w:rFonts w:ascii="Calibri" w:eastAsia="Calibri" w:hAnsi="Calibri" w:cs="Calibri"/>
          <w:sz w:val="24"/>
          <w:szCs w:val="24"/>
        </w:rPr>
        <w:t>ordance with the Trust’s Financial Regulations.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Undertake housekeeping of electronic data systems ensuring clean live data is retained at all times.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Ensure all documentation is scanned and filed appropriately. 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the processing of sales invoices and debt recovery.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 and process any cash collected on site.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the posting of journals.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Deal with queries from staff and students.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Liaise with operational staff at each school to support operations</w:t>
      </w:r>
      <w:r>
        <w:rPr>
          <w:rFonts w:ascii="Calibri" w:eastAsia="Calibri" w:hAnsi="Calibri" w:cs="Calibri"/>
          <w:sz w:val="24"/>
          <w:szCs w:val="24"/>
        </w:rPr>
        <w:t xml:space="preserve"> and resolve issues.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Support with the organisation of events. 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Assist with recruitment and other </w:t>
      </w:r>
      <w:r w:rsidR="00F811BA">
        <w:rPr>
          <w:rFonts w:ascii="Calibri" w:eastAsia="Calibri" w:hAnsi="Calibri" w:cs="Calibri"/>
          <w:sz w:val="24"/>
          <w:szCs w:val="24"/>
        </w:rPr>
        <w:t>administrative</w:t>
      </w:r>
      <w:r>
        <w:rPr>
          <w:rFonts w:ascii="Calibri" w:eastAsia="Calibri" w:hAnsi="Calibri" w:cs="Calibri"/>
          <w:sz w:val="24"/>
          <w:szCs w:val="24"/>
        </w:rPr>
        <w:t xml:space="preserve"> functions within the HR department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Undertake file management, storage and destruction of personnel information files in accordance with the DPA </w:t>
      </w:r>
      <w:r>
        <w:rPr>
          <w:rFonts w:ascii="Calibri" w:eastAsia="Calibri" w:hAnsi="Calibri" w:cs="Calibri"/>
          <w:sz w:val="24"/>
          <w:szCs w:val="24"/>
        </w:rPr>
        <w:t>2018 and GDPR</w:t>
      </w:r>
    </w:p>
    <w:p w:rsidR="007737F6" w:rsidRDefault="00D85DA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Undertake other duties as directed and commensurate with the grading of the role.</w:t>
      </w: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F811BA" w:rsidRDefault="00F811BA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7737F6" w:rsidRDefault="00D85DA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Trust Standards</w:t>
      </w:r>
    </w:p>
    <w:p w:rsidR="007737F6" w:rsidRDefault="00D85DA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 at all times in accordance with appropriate legislation and regulations, codes of practice, the provisions of the Trust’s Code of Practice and its policies and procedures.</w:t>
      </w:r>
    </w:p>
    <w:p w:rsidR="007737F6" w:rsidRDefault="00D85DA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within the requirements of the Trust’s Health and Safety policy, performanc</w:t>
      </w:r>
      <w:r>
        <w:rPr>
          <w:rFonts w:ascii="Calibri" w:eastAsia="Calibri" w:hAnsi="Calibri" w:cs="Calibri"/>
          <w:sz w:val="24"/>
          <w:szCs w:val="24"/>
        </w:rPr>
        <w:t>e standards, safe systems of work and procedures.</w:t>
      </w:r>
    </w:p>
    <w:p w:rsidR="007737F6" w:rsidRDefault="00D85DA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Undertake all duties with due regard to the Trust’s equalities policy and relevant legislation</w:t>
      </w: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p w:rsidR="007737F6" w:rsidRDefault="007737F6">
      <w:pPr>
        <w:rPr>
          <w:rFonts w:ascii="Calibri" w:eastAsia="Calibri" w:hAnsi="Calibri" w:cs="Calibri"/>
          <w:sz w:val="24"/>
          <w:szCs w:val="24"/>
        </w:rPr>
      </w:pPr>
    </w:p>
    <w:sectPr w:rsidR="00773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AA" w:rsidRDefault="00D85DAA">
      <w:pPr>
        <w:spacing w:line="240" w:lineRule="auto"/>
      </w:pPr>
      <w:r>
        <w:separator/>
      </w:r>
    </w:p>
  </w:endnote>
  <w:endnote w:type="continuationSeparator" w:id="0">
    <w:p w:rsidR="00D85DAA" w:rsidRDefault="00D85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773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D85DAA">
    <w:pPr>
      <w:jc w:val="right"/>
    </w:pPr>
    <w:r>
      <w:fldChar w:fldCharType="begin"/>
    </w:r>
    <w:r>
      <w:instrText>PAGE</w:instrText>
    </w:r>
    <w:r w:rsidR="00F811BA">
      <w:fldChar w:fldCharType="separate"/>
    </w:r>
    <w:r w:rsidR="00F811B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773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AA" w:rsidRDefault="00D85DAA">
      <w:pPr>
        <w:spacing w:line="240" w:lineRule="auto"/>
      </w:pPr>
      <w:r>
        <w:separator/>
      </w:r>
    </w:p>
  </w:footnote>
  <w:footnote w:type="continuationSeparator" w:id="0">
    <w:p w:rsidR="00D85DAA" w:rsidRDefault="00D85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773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773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773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4183"/>
    <w:multiLevelType w:val="multilevel"/>
    <w:tmpl w:val="0A5CA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85CFE"/>
    <w:multiLevelType w:val="multilevel"/>
    <w:tmpl w:val="A0D82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F6"/>
    <w:rsid w:val="007737F6"/>
    <w:rsid w:val="00D85DAA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4B6CB-CC2A-4FE4-8835-596D6DAA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12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34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05"/>
  </w:style>
  <w:style w:type="paragraph" w:styleId="Footer">
    <w:name w:val="footer"/>
    <w:basedOn w:val="Normal"/>
    <w:link w:val="FooterChar"/>
    <w:uiPriority w:val="99"/>
    <w:unhideWhenUsed/>
    <w:rsid w:val="009334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05"/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1OkQyY3m6jp4oncgnPJFR05t+Q==">AMUW2mWlfP4b71XSjwgV5XpTO+24VO6ozuYeGrpCrkTmcVeE3dNeDBVRD5GPjQwuu8DMkpwXsc6SE29Z/97WYzTtlhHcme6UhfINUKKD0TlDmVDh5kFxz/JMUnaZVYKBBUEodBPEdeQq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AFrier</dc:creator>
  <cp:lastModifiedBy>Megan Cole</cp:lastModifiedBy>
  <cp:revision>2</cp:revision>
  <dcterms:created xsi:type="dcterms:W3CDTF">2019-08-09T13:52:00Z</dcterms:created>
  <dcterms:modified xsi:type="dcterms:W3CDTF">2019-09-03T08:53:00Z</dcterms:modified>
</cp:coreProperties>
</file>