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B8AF7" w14:textId="2E8DC850" w:rsidR="00AF4D8A" w:rsidRPr="00AF4D8A" w:rsidRDefault="00AF4D8A" w:rsidP="00AF4D8A">
      <w:pPr>
        <w:ind w:left="-567" w:right="-540"/>
        <w:rPr>
          <w:rFonts w:ascii="Arial" w:hAnsi="Arial" w:cs="Arial"/>
          <w:b/>
          <w:sz w:val="36"/>
          <w:szCs w:val="36"/>
        </w:rPr>
      </w:pPr>
      <w:r w:rsidRPr="00F142D5">
        <w:rPr>
          <w:rFonts w:ascii="Arial" w:hAnsi="Arial" w:cs="Arial"/>
          <w:b/>
          <w:noProof/>
          <w:sz w:val="56"/>
          <w:szCs w:val="56"/>
          <w:lang w:eastAsia="en-GB"/>
        </w:rPr>
        <w:drawing>
          <wp:anchor distT="0" distB="0" distL="114300" distR="114300" simplePos="0" relativeHeight="251657728" behindDoc="1" locked="0" layoutInCell="1" allowOverlap="1" wp14:anchorId="04CF3AA6" wp14:editId="24478737">
            <wp:simplePos x="0" y="0"/>
            <wp:positionH relativeFrom="column">
              <wp:posOffset>5274310</wp:posOffset>
            </wp:positionH>
            <wp:positionV relativeFrom="paragraph">
              <wp:posOffset>-1905</wp:posOffset>
            </wp:positionV>
            <wp:extent cx="703580" cy="592455"/>
            <wp:effectExtent l="0" t="0" r="1270" b="0"/>
            <wp:wrapTight wrapText="bothSides">
              <wp:wrapPolygon edited="0">
                <wp:start x="0" y="0"/>
                <wp:lineTo x="0" y="20836"/>
                <wp:lineTo x="21054" y="20836"/>
                <wp:lineTo x="21054" y="0"/>
                <wp:lineTo x="0" y="0"/>
              </wp:wrapPolygon>
            </wp:wrapTight>
            <wp:docPr id="2" name="Picture 6" descr="LOGO S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6F"/>
                    <pic:cNvPicPr>
                      <a:picLocks noChangeAspect="1" noChangeArrowheads="1"/>
                    </pic:cNvPicPr>
                  </pic:nvPicPr>
                  <pic:blipFill>
                    <a:blip r:embed="rId8" cstate="print"/>
                    <a:srcRect/>
                    <a:stretch>
                      <a:fillRect/>
                    </a:stretch>
                  </pic:blipFill>
                  <pic:spPr bwMode="auto">
                    <a:xfrm>
                      <a:off x="0" y="0"/>
                      <a:ext cx="703580" cy="5924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56"/>
        </w:rPr>
        <w:t xml:space="preserve">Teacher of Dance </w:t>
      </w:r>
    </w:p>
    <w:p w14:paraId="1D9517FB" w14:textId="7D25CF47" w:rsidR="00F75077" w:rsidRPr="00AF4D8A" w:rsidRDefault="00AF4D8A" w:rsidP="00AF4D8A">
      <w:pPr>
        <w:ind w:left="-567" w:right="-540"/>
        <w:rPr>
          <w:rFonts w:ascii="Arial" w:eastAsia="Arial" w:hAnsi="Arial" w:cs="Arial"/>
          <w:b/>
          <w:sz w:val="28"/>
        </w:rPr>
      </w:pPr>
      <w:r>
        <w:rPr>
          <w:rFonts w:ascii="Arial" w:eastAsia="Arial" w:hAnsi="Arial" w:cs="Arial"/>
          <w:b/>
          <w:sz w:val="28"/>
        </w:rPr>
        <w:t>Part-time, Maternity Cover</w:t>
      </w:r>
    </w:p>
    <w:p w14:paraId="507A6B33" w14:textId="5C0E1EA7" w:rsidR="00AF4D8A" w:rsidRPr="00AF4D8A" w:rsidRDefault="00ED6B5A" w:rsidP="00AF4D8A">
      <w:pPr>
        <w:ind w:left="-567" w:right="-540"/>
        <w:rPr>
          <w:rFonts w:ascii="Arial" w:eastAsia="Arial" w:hAnsi="Arial" w:cs="Arial"/>
          <w:b/>
          <w:sz w:val="28"/>
        </w:rPr>
      </w:pPr>
      <w:r>
        <w:pict w14:anchorId="18B91DD8">
          <v:rect id="_x0000_i1025" style="width:0;height:1.5pt" o:hralign="center" o:hrstd="t" o:hr="t" fillcolor="#a0a0a0" stroked="f"/>
        </w:pict>
      </w:r>
    </w:p>
    <w:p w14:paraId="036F683C" w14:textId="77777777" w:rsidR="00AF4D8A" w:rsidRDefault="00AF4D8A" w:rsidP="00AF4D8A"/>
    <w:p w14:paraId="63FE7E11" w14:textId="77777777" w:rsidR="00AF4D8A" w:rsidRDefault="00AF4D8A" w:rsidP="00AF4D8A">
      <w:pPr>
        <w:ind w:left="-567" w:right="-540"/>
        <w:jc w:val="both"/>
        <w:rPr>
          <w:rFonts w:ascii="Arial" w:eastAsia="Arial" w:hAnsi="Arial" w:cs="Arial"/>
          <w:b/>
          <w:sz w:val="24"/>
        </w:rPr>
      </w:pPr>
      <w:r>
        <w:rPr>
          <w:rFonts w:ascii="Arial" w:eastAsia="Arial" w:hAnsi="Arial" w:cs="Arial"/>
          <w:b/>
          <w:sz w:val="24"/>
        </w:rPr>
        <w:t xml:space="preserve">From January 2018 we are seeking a highly skilled and motivated individual to teach on our BTEC National Subsidiary Diploma in Dance. </w:t>
      </w:r>
    </w:p>
    <w:p w14:paraId="35373BD3" w14:textId="77777777" w:rsidR="00AF4D8A" w:rsidRDefault="00AF4D8A" w:rsidP="00AF4D8A">
      <w:pPr>
        <w:ind w:left="-567" w:right="-540"/>
        <w:jc w:val="both"/>
        <w:rPr>
          <w:rFonts w:ascii="Arial" w:eastAsia="Arial" w:hAnsi="Arial" w:cs="Arial"/>
          <w:b/>
          <w:sz w:val="24"/>
        </w:rPr>
      </w:pPr>
    </w:p>
    <w:p w14:paraId="22FEEBD7" w14:textId="77777777" w:rsidR="00AF4D8A" w:rsidRDefault="00AF4D8A" w:rsidP="00AF4D8A">
      <w:pPr>
        <w:ind w:left="-567" w:right="-540"/>
        <w:jc w:val="both"/>
        <w:rPr>
          <w:rFonts w:ascii="Arial" w:eastAsia="Arial" w:hAnsi="Arial" w:cs="Arial"/>
          <w:b/>
          <w:sz w:val="24"/>
        </w:rPr>
      </w:pPr>
      <w:r>
        <w:rPr>
          <w:rFonts w:ascii="Arial" w:eastAsia="Arial" w:hAnsi="Arial" w:cs="Arial"/>
          <w:b/>
          <w:sz w:val="24"/>
        </w:rPr>
        <w:t xml:space="preserve">Applications are welcome from </w:t>
      </w:r>
    </w:p>
    <w:p w14:paraId="28AA56F2" w14:textId="77777777" w:rsidR="00AF4D8A" w:rsidRDefault="00AF4D8A" w:rsidP="00AF4D8A">
      <w:pPr>
        <w:numPr>
          <w:ilvl w:val="0"/>
          <w:numId w:val="15"/>
        </w:numPr>
        <w:ind w:left="153" w:right="-540" w:hanging="360"/>
        <w:jc w:val="both"/>
        <w:rPr>
          <w:rFonts w:ascii="Arial" w:eastAsia="Arial" w:hAnsi="Arial" w:cs="Arial"/>
          <w:b/>
          <w:sz w:val="24"/>
        </w:rPr>
      </w:pPr>
      <w:r>
        <w:rPr>
          <w:rFonts w:ascii="Arial" w:eastAsia="Arial" w:hAnsi="Arial" w:cs="Arial"/>
          <w:b/>
          <w:sz w:val="24"/>
        </w:rPr>
        <w:t>Either an experienced or newly-qualified teacher</w:t>
      </w:r>
    </w:p>
    <w:p w14:paraId="29D65277" w14:textId="77777777" w:rsidR="00AF4D8A" w:rsidRDefault="00AF4D8A" w:rsidP="00AF4D8A">
      <w:pPr>
        <w:numPr>
          <w:ilvl w:val="0"/>
          <w:numId w:val="15"/>
        </w:numPr>
        <w:ind w:left="153" w:right="-540" w:hanging="360"/>
        <w:jc w:val="both"/>
        <w:rPr>
          <w:rFonts w:ascii="Arial" w:eastAsia="Arial" w:hAnsi="Arial" w:cs="Arial"/>
          <w:b/>
          <w:sz w:val="24"/>
        </w:rPr>
      </w:pPr>
      <w:r>
        <w:rPr>
          <w:rFonts w:ascii="Arial" w:eastAsia="Arial" w:hAnsi="Arial" w:cs="Arial"/>
          <w:b/>
          <w:sz w:val="24"/>
        </w:rPr>
        <w:t>or from skilled dancers with relevant experience of teaching Dance to others.</w:t>
      </w:r>
    </w:p>
    <w:p w14:paraId="1E265CD3" w14:textId="77777777" w:rsidR="00AF4D8A" w:rsidRDefault="00AF4D8A" w:rsidP="00AF4D8A">
      <w:pPr>
        <w:ind w:left="-567" w:right="-540"/>
        <w:jc w:val="both"/>
        <w:rPr>
          <w:rFonts w:ascii="Arial" w:eastAsia="Arial" w:hAnsi="Arial" w:cs="Arial"/>
          <w:b/>
        </w:rPr>
      </w:pPr>
    </w:p>
    <w:p w14:paraId="40C3C9F8" w14:textId="77777777" w:rsidR="00AF4D8A" w:rsidRDefault="00AF4D8A" w:rsidP="00AF4D8A">
      <w:pPr>
        <w:ind w:left="-567" w:right="-540"/>
        <w:jc w:val="both"/>
        <w:rPr>
          <w:rFonts w:ascii="Arial" w:eastAsia="Arial" w:hAnsi="Arial" w:cs="Arial"/>
        </w:rPr>
      </w:pPr>
      <w:r>
        <w:rPr>
          <w:rFonts w:ascii="Arial" w:eastAsia="Arial" w:hAnsi="Arial" w:cs="Arial"/>
          <w:sz w:val="22"/>
        </w:rPr>
        <w:t xml:space="preserve">Units in Dance form part of the BTEC suite for Performing Arts. The College offers a Subsidiary Diploma (one A-level-equivalent) in Dance, which students can either take as a standalone option in combination with other courses offered at the College, or as part of an overall Extended Diploma in Performing Arts. </w:t>
      </w:r>
    </w:p>
    <w:p w14:paraId="3227F53A" w14:textId="77777777" w:rsidR="00AF4D8A" w:rsidRDefault="00AF4D8A" w:rsidP="00AF4D8A">
      <w:pPr>
        <w:ind w:left="-567" w:right="-540"/>
        <w:jc w:val="both"/>
        <w:rPr>
          <w:rFonts w:ascii="Arial" w:eastAsia="Arial" w:hAnsi="Arial" w:cs="Arial"/>
        </w:rPr>
      </w:pPr>
    </w:p>
    <w:p w14:paraId="41F78C82" w14:textId="77777777" w:rsidR="00AF4D8A" w:rsidRDefault="00AF4D8A" w:rsidP="00AF4D8A">
      <w:pPr>
        <w:ind w:left="-567" w:right="-540"/>
        <w:jc w:val="both"/>
        <w:rPr>
          <w:rFonts w:ascii="Arial" w:eastAsia="Arial" w:hAnsi="Arial" w:cs="Arial"/>
        </w:rPr>
      </w:pPr>
      <w:r>
        <w:rPr>
          <w:rFonts w:ascii="Arial" w:eastAsia="Arial" w:hAnsi="Arial" w:cs="Arial"/>
          <w:sz w:val="22"/>
        </w:rPr>
        <w:t>We have a high-specification dance studio to enable this course to take place. The Subsidiary Diploma is a two-year course, but students will gain the Certificate accreditation at the end of the first year. The course has grown over time, and is an important component of our suite of Performance subjects. Our ambition is to be the area’s leading provider of post-16 performance subjects at level 3.</w:t>
      </w:r>
    </w:p>
    <w:p w14:paraId="50D63A48" w14:textId="77777777" w:rsidR="00AF4D8A" w:rsidRDefault="00AF4D8A" w:rsidP="00AF4D8A">
      <w:pPr>
        <w:ind w:left="-567" w:right="-540"/>
        <w:jc w:val="both"/>
        <w:rPr>
          <w:rFonts w:ascii="Arial" w:eastAsia="Arial" w:hAnsi="Arial" w:cs="Arial"/>
        </w:rPr>
      </w:pPr>
    </w:p>
    <w:p w14:paraId="4586BAF1" w14:textId="77777777" w:rsidR="00AF4D8A" w:rsidRDefault="00AF4D8A" w:rsidP="00AF4D8A">
      <w:pPr>
        <w:ind w:left="-567" w:right="-540"/>
        <w:jc w:val="both"/>
        <w:rPr>
          <w:rFonts w:ascii="Arial" w:eastAsia="Arial" w:hAnsi="Arial" w:cs="Arial"/>
        </w:rPr>
      </w:pPr>
      <w:r>
        <w:rPr>
          <w:rFonts w:ascii="Arial" w:eastAsia="Arial" w:hAnsi="Arial" w:cs="Arial"/>
          <w:sz w:val="22"/>
        </w:rPr>
        <w:t xml:space="preserve">As the sole teacher of Dance at the College, you will have good technical skills in dance performance, and a strong understanding of a range of dance styles and choreography. The course is accessible to students with a range of skills and preferences, so needs to provide flexibility in dance forms and interpretation. </w:t>
      </w:r>
    </w:p>
    <w:p w14:paraId="5CBE80C6" w14:textId="77777777" w:rsidR="00AF4D8A" w:rsidRDefault="00AF4D8A" w:rsidP="00AF4D8A">
      <w:pPr>
        <w:ind w:left="-567" w:right="-540"/>
        <w:jc w:val="both"/>
        <w:rPr>
          <w:rFonts w:ascii="Arial" w:eastAsia="Arial" w:hAnsi="Arial" w:cs="Arial"/>
        </w:rPr>
      </w:pPr>
    </w:p>
    <w:p w14:paraId="135F01E0" w14:textId="77777777" w:rsidR="00AF4D8A" w:rsidRDefault="00AF4D8A" w:rsidP="00AF4D8A">
      <w:pPr>
        <w:ind w:left="-567" w:right="-540"/>
        <w:jc w:val="both"/>
        <w:rPr>
          <w:rFonts w:ascii="Arial" w:eastAsia="Arial" w:hAnsi="Arial" w:cs="Arial"/>
        </w:rPr>
      </w:pPr>
      <w:r>
        <w:rPr>
          <w:rFonts w:ascii="Arial" w:eastAsia="Arial" w:hAnsi="Arial" w:cs="Arial"/>
          <w:sz w:val="22"/>
        </w:rPr>
        <w:t>Dance is part of the Sport &amp; Performance department. Our evidence is that Dance is attractive to students with backgrounds in either Performing Arts or Sport and so will be a key bridging course in the department. The overall department consists of a Head of Department plus two sports teachers, two performing arts teachers, one music teacher and one dance teacher. There is also the possibility of additional teaching in other subjects (e.g. sport), depending on experience.</w:t>
      </w:r>
    </w:p>
    <w:p w14:paraId="3ED7AEF7" w14:textId="77777777" w:rsidR="00AF4D8A" w:rsidRDefault="00AF4D8A" w:rsidP="00AF4D8A">
      <w:pPr>
        <w:ind w:left="-567" w:right="-540"/>
        <w:jc w:val="both"/>
        <w:rPr>
          <w:rFonts w:ascii="Arial" w:eastAsia="Arial" w:hAnsi="Arial" w:cs="Arial"/>
        </w:rPr>
      </w:pPr>
    </w:p>
    <w:p w14:paraId="7360033B" w14:textId="77777777" w:rsidR="00AF4D8A" w:rsidRDefault="00AF4D8A" w:rsidP="00AF4D8A">
      <w:pPr>
        <w:ind w:left="-567" w:right="-540"/>
        <w:jc w:val="both"/>
        <w:rPr>
          <w:rFonts w:ascii="Arial" w:eastAsia="Arial" w:hAnsi="Arial" w:cs="Arial"/>
        </w:rPr>
      </w:pPr>
      <w:r>
        <w:rPr>
          <w:rFonts w:ascii="Arial" w:eastAsia="Arial" w:hAnsi="Arial" w:cs="Arial"/>
          <w:sz w:val="22"/>
        </w:rPr>
        <w:t xml:space="preserve">Achievement in Dance and in other subjects in the department is strong. The College is one of the top providers in the country in terms of student achievement and progress in BTEC Nationals. We expect our students to be aiming at Distinctions, or better, and most achieve this. </w:t>
      </w:r>
    </w:p>
    <w:p w14:paraId="4568F5E7" w14:textId="77777777" w:rsidR="00AF4D8A" w:rsidRDefault="00AF4D8A" w:rsidP="00AF4D8A">
      <w:pPr>
        <w:ind w:left="-567" w:right="-540"/>
        <w:jc w:val="both"/>
        <w:rPr>
          <w:rFonts w:ascii="Arial" w:eastAsia="Arial" w:hAnsi="Arial" w:cs="Arial"/>
        </w:rPr>
      </w:pPr>
    </w:p>
    <w:p w14:paraId="66AE8857" w14:textId="77777777" w:rsidR="00AF4D8A" w:rsidRDefault="00AF4D8A" w:rsidP="00AF4D8A">
      <w:pPr>
        <w:ind w:left="-567" w:right="-540"/>
        <w:jc w:val="both"/>
        <w:rPr>
          <w:rFonts w:ascii="Arial" w:eastAsia="Arial" w:hAnsi="Arial" w:cs="Arial"/>
        </w:rPr>
      </w:pPr>
      <w:r>
        <w:rPr>
          <w:rFonts w:ascii="Arial" w:eastAsia="Arial" w:hAnsi="Arial" w:cs="Arial"/>
          <w:sz w:val="21"/>
        </w:rPr>
        <w:t xml:space="preserve">In creating departments out of clusters of related subjects, the College was concerned to ensure each teacher was part of a substantial team, and able to benefit from sharing practice within the department. </w:t>
      </w:r>
      <w:r>
        <w:rPr>
          <w:rFonts w:ascii="Arial" w:eastAsia="Arial" w:hAnsi="Arial" w:cs="Arial"/>
          <w:sz w:val="22"/>
        </w:rPr>
        <w:t>The right candidate will be committed, hard-working and with ability and desire to inspire our young dancers. You will be well supported, and can look forward to contributing to an excellent team and sharing the rewards of teaching our learners.</w:t>
      </w:r>
    </w:p>
    <w:p w14:paraId="50B1613F" w14:textId="77777777" w:rsidR="00AF4D8A" w:rsidRDefault="00AF4D8A" w:rsidP="00AF4D8A">
      <w:pPr>
        <w:ind w:left="-567" w:right="-540"/>
        <w:jc w:val="both"/>
        <w:rPr>
          <w:rFonts w:ascii="Arial" w:eastAsia="Arial" w:hAnsi="Arial" w:cs="Arial"/>
        </w:rPr>
      </w:pPr>
    </w:p>
    <w:p w14:paraId="3FECA074" w14:textId="77777777" w:rsidR="00AF4D8A" w:rsidRDefault="00AF4D8A" w:rsidP="00AF4D8A">
      <w:pPr>
        <w:ind w:left="-567" w:right="-540"/>
        <w:jc w:val="both"/>
        <w:rPr>
          <w:rFonts w:ascii="Arial" w:eastAsia="Arial" w:hAnsi="Arial" w:cs="Arial"/>
          <w:sz w:val="21"/>
        </w:rPr>
      </w:pPr>
      <w:r>
        <w:rPr>
          <w:rFonts w:ascii="Arial" w:eastAsia="Arial" w:hAnsi="Arial" w:cs="Arial"/>
          <w:sz w:val="21"/>
        </w:rPr>
        <w:t xml:space="preserve">For further information, please see the following separate documents: Job Description, Person Specification. Course details can be found on our website: </w:t>
      </w:r>
      <w:hyperlink r:id="rId9">
        <w:r>
          <w:rPr>
            <w:rFonts w:ascii="Arial" w:eastAsia="Arial" w:hAnsi="Arial" w:cs="Arial"/>
            <w:color w:val="0000FF"/>
            <w:sz w:val="21"/>
            <w:u w:val="single"/>
          </w:rPr>
          <w:t>https://s6f.org.uk/courses/</w:t>
        </w:r>
      </w:hyperlink>
      <w:r>
        <w:rPr>
          <w:rFonts w:ascii="Arial" w:eastAsia="Arial" w:hAnsi="Arial" w:cs="Arial"/>
          <w:sz w:val="21"/>
        </w:rPr>
        <w:t xml:space="preserve"> </w:t>
      </w:r>
    </w:p>
    <w:p w14:paraId="73D45190" w14:textId="77777777" w:rsidR="00AF4D8A" w:rsidRDefault="00AF4D8A" w:rsidP="00AF4D8A">
      <w:pPr>
        <w:ind w:left="-567" w:right="-540"/>
        <w:jc w:val="both"/>
        <w:rPr>
          <w:rFonts w:ascii="Arial" w:eastAsia="Arial" w:hAnsi="Arial" w:cs="Arial"/>
        </w:rPr>
      </w:pPr>
    </w:p>
    <w:p w14:paraId="3349EFD5" w14:textId="77777777" w:rsidR="00AF4D8A" w:rsidRDefault="00AF4D8A" w:rsidP="00AF4D8A">
      <w:pPr>
        <w:ind w:left="-567" w:right="-540"/>
        <w:jc w:val="both"/>
        <w:rPr>
          <w:rFonts w:ascii="Arial" w:eastAsia="Arial" w:hAnsi="Arial" w:cs="Arial"/>
        </w:rPr>
      </w:pPr>
    </w:p>
    <w:p w14:paraId="36829539" w14:textId="77777777" w:rsidR="00AF4D8A" w:rsidRDefault="00AF4D8A" w:rsidP="00AF4D8A">
      <w:pPr>
        <w:ind w:left="-567" w:right="-540"/>
        <w:jc w:val="both"/>
        <w:rPr>
          <w:rFonts w:ascii="Arial" w:eastAsia="Arial" w:hAnsi="Arial" w:cs="Arial"/>
        </w:rPr>
      </w:pPr>
    </w:p>
    <w:p w14:paraId="4AA37330" w14:textId="77777777" w:rsidR="00AF4D8A" w:rsidRDefault="00AF4D8A" w:rsidP="00AF4D8A">
      <w:pPr>
        <w:ind w:left="-567" w:right="-540"/>
        <w:jc w:val="both"/>
        <w:rPr>
          <w:rFonts w:ascii="Arial" w:eastAsia="Arial" w:hAnsi="Arial" w:cs="Arial"/>
        </w:rPr>
      </w:pPr>
    </w:p>
    <w:p w14:paraId="7B86DD36" w14:textId="77777777" w:rsidR="00AF4D8A" w:rsidRDefault="00AF4D8A" w:rsidP="00AF4D8A">
      <w:pPr>
        <w:ind w:right="-540"/>
        <w:rPr>
          <w:rFonts w:ascii="Arial" w:eastAsia="Arial" w:hAnsi="Arial" w:cs="Arial"/>
          <w:b/>
        </w:rPr>
      </w:pPr>
    </w:p>
    <w:p w14:paraId="7FE16C94" w14:textId="77777777" w:rsidR="00AF4D8A" w:rsidRDefault="00AF4D8A" w:rsidP="00AF4D8A">
      <w:pPr>
        <w:ind w:right="-540"/>
        <w:rPr>
          <w:rFonts w:ascii="Arial" w:eastAsia="Arial" w:hAnsi="Arial" w:cs="Arial"/>
          <w:b/>
        </w:rPr>
      </w:pPr>
    </w:p>
    <w:p w14:paraId="060F75A9" w14:textId="77777777" w:rsidR="00AF4D8A" w:rsidRDefault="00AF4D8A" w:rsidP="00AF4D8A">
      <w:pPr>
        <w:ind w:right="-540"/>
        <w:rPr>
          <w:rFonts w:ascii="Arial" w:eastAsia="Arial" w:hAnsi="Arial" w:cs="Arial"/>
          <w:b/>
        </w:rPr>
      </w:pPr>
    </w:p>
    <w:p w14:paraId="1A218CAB" w14:textId="77777777" w:rsidR="00AF4D8A" w:rsidRDefault="00AF4D8A" w:rsidP="00AF4D8A">
      <w:pPr>
        <w:ind w:left="-567" w:right="-540"/>
        <w:jc w:val="center"/>
        <w:rPr>
          <w:rFonts w:ascii="Arial" w:eastAsia="Arial" w:hAnsi="Arial" w:cs="Arial"/>
          <w:b/>
        </w:rPr>
      </w:pPr>
    </w:p>
    <w:p w14:paraId="141E3F69" w14:textId="77777777" w:rsidR="00AF4D8A" w:rsidRDefault="00AF4D8A" w:rsidP="00AF4D8A">
      <w:pPr>
        <w:ind w:left="-567"/>
        <w:jc w:val="center"/>
        <w:rPr>
          <w:rFonts w:ascii="Arial" w:eastAsia="Arial" w:hAnsi="Arial" w:cs="Arial"/>
          <w:b/>
          <w:sz w:val="56"/>
        </w:rPr>
      </w:pPr>
      <w:r>
        <w:rPr>
          <w:rFonts w:ascii="Arial" w:eastAsia="Arial" w:hAnsi="Arial" w:cs="Arial"/>
          <w:b/>
          <w:sz w:val="22"/>
        </w:rPr>
        <w:t>“Our mission is to provide excellent service to our community by achieving outstanding educational progress, and adding value to the personal and social skills of all our students”</w:t>
      </w:r>
    </w:p>
    <w:p w14:paraId="677356F7" w14:textId="77777777" w:rsidR="00AF4D8A" w:rsidRDefault="00AF4D8A" w:rsidP="00AF4D8A">
      <w:pPr>
        <w:ind w:left="-567" w:right="-540"/>
      </w:pPr>
    </w:p>
    <w:p w14:paraId="6EF4CC5F" w14:textId="750483E3" w:rsidR="00AF4D8A" w:rsidRDefault="00AF4D8A" w:rsidP="00AF4D8A">
      <w:pPr>
        <w:ind w:left="-567" w:right="-681"/>
        <w:rPr>
          <w:sz w:val="56"/>
        </w:rPr>
      </w:pPr>
      <w:r w:rsidRPr="00F142D5">
        <w:rPr>
          <w:rFonts w:ascii="Arial" w:hAnsi="Arial" w:cs="Arial"/>
          <w:b/>
          <w:noProof/>
          <w:sz w:val="56"/>
          <w:szCs w:val="56"/>
          <w:lang w:eastAsia="en-GB"/>
        </w:rPr>
        <w:lastRenderedPageBreak/>
        <w:drawing>
          <wp:anchor distT="0" distB="0" distL="114300" distR="114300" simplePos="0" relativeHeight="251662848" behindDoc="1" locked="0" layoutInCell="1" allowOverlap="1" wp14:anchorId="2A1EEBCF" wp14:editId="03ECD425">
            <wp:simplePos x="0" y="0"/>
            <wp:positionH relativeFrom="column">
              <wp:posOffset>5343525</wp:posOffset>
            </wp:positionH>
            <wp:positionV relativeFrom="paragraph">
              <wp:posOffset>-77470</wp:posOffset>
            </wp:positionV>
            <wp:extent cx="703580" cy="592455"/>
            <wp:effectExtent l="0" t="0" r="1270" b="0"/>
            <wp:wrapTight wrapText="bothSides">
              <wp:wrapPolygon edited="0">
                <wp:start x="0" y="0"/>
                <wp:lineTo x="0" y="20836"/>
                <wp:lineTo x="21054" y="20836"/>
                <wp:lineTo x="21054" y="0"/>
                <wp:lineTo x="0" y="0"/>
              </wp:wrapPolygon>
            </wp:wrapTight>
            <wp:docPr id="3" name="Picture 6" descr="LOGO S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6F"/>
                    <pic:cNvPicPr>
                      <a:picLocks noChangeAspect="1" noChangeArrowheads="1"/>
                    </pic:cNvPicPr>
                  </pic:nvPicPr>
                  <pic:blipFill>
                    <a:blip r:embed="rId8" cstate="print"/>
                    <a:srcRect/>
                    <a:stretch>
                      <a:fillRect/>
                    </a:stretch>
                  </pic:blipFill>
                  <pic:spPr bwMode="auto">
                    <a:xfrm>
                      <a:off x="0" y="0"/>
                      <a:ext cx="703580" cy="5924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56"/>
        </w:rPr>
        <w:t>Additional Information</w:t>
      </w:r>
      <w:r w:rsidR="00ED6B5A">
        <w:pict w14:anchorId="5A5657CA">
          <v:rect id="_x0000_i1026" style="width:0;height:1.5pt" o:hralign="center" o:hrstd="t" o:hr="t" fillcolor="#a0a0a0" stroked="f"/>
        </w:pict>
      </w:r>
    </w:p>
    <w:p w14:paraId="40513C77" w14:textId="77777777" w:rsidR="00AF4D8A" w:rsidRDefault="00AF4D8A" w:rsidP="00AF4D8A">
      <w:pPr>
        <w:ind w:left="-567" w:right="-681"/>
        <w:rPr>
          <w:rFonts w:ascii="Arial" w:eastAsia="Arial" w:hAnsi="Arial" w:cs="Arial"/>
          <w:b/>
          <w:sz w:val="10"/>
        </w:rPr>
      </w:pPr>
    </w:p>
    <w:p w14:paraId="07898710" w14:textId="77777777" w:rsidR="00AF4D8A" w:rsidRDefault="00AF4D8A" w:rsidP="00AF4D8A">
      <w:pPr>
        <w:ind w:left="-567" w:right="-681"/>
        <w:jc w:val="both"/>
        <w:rPr>
          <w:rFonts w:ascii="Arial" w:eastAsia="Arial" w:hAnsi="Arial" w:cs="Arial"/>
          <w:b/>
        </w:rPr>
      </w:pPr>
      <w:r>
        <w:rPr>
          <w:rFonts w:ascii="Arial" w:eastAsia="Arial" w:hAnsi="Arial" w:cs="Arial"/>
          <w:b/>
          <w:sz w:val="28"/>
        </w:rPr>
        <w:t>Grade &amp; Salary Range</w:t>
      </w:r>
    </w:p>
    <w:p w14:paraId="420F1E85" w14:textId="77777777" w:rsidR="00AF4D8A" w:rsidRDefault="00AF4D8A" w:rsidP="00AF4D8A">
      <w:pPr>
        <w:ind w:left="-567" w:right="-540"/>
        <w:jc w:val="both"/>
        <w:rPr>
          <w:rFonts w:ascii="Arial" w:eastAsia="Arial" w:hAnsi="Arial" w:cs="Arial"/>
        </w:rPr>
      </w:pPr>
      <w:r>
        <w:rPr>
          <w:rFonts w:ascii="Arial" w:eastAsia="Arial" w:hAnsi="Arial" w:cs="Arial"/>
          <w:sz w:val="22"/>
        </w:rPr>
        <w:t xml:space="preserve">The successful candidate will be appointed to the national pay scales for Teachers in Sixth Form Colleges, within the range </w:t>
      </w:r>
      <w:r>
        <w:rPr>
          <w:rFonts w:ascii="Arial" w:eastAsia="Arial" w:hAnsi="Arial" w:cs="Arial"/>
          <w:b/>
          <w:sz w:val="22"/>
        </w:rPr>
        <w:t>£22,937 p.a. to £38,364 p.a.</w:t>
      </w:r>
      <w:r>
        <w:rPr>
          <w:rFonts w:ascii="Arial" w:eastAsia="Arial" w:hAnsi="Arial" w:cs="Arial"/>
          <w:sz w:val="22"/>
        </w:rPr>
        <w:t>, dependent on experience. Actual salary will be pro-rata to full-time equivalent.</w:t>
      </w:r>
    </w:p>
    <w:p w14:paraId="5912A683" w14:textId="77777777" w:rsidR="00AF4D8A" w:rsidRDefault="00AF4D8A" w:rsidP="00AF4D8A">
      <w:pPr>
        <w:ind w:left="-567" w:right="-766"/>
        <w:jc w:val="both"/>
        <w:rPr>
          <w:rFonts w:ascii="Arial" w:eastAsia="Arial" w:hAnsi="Arial" w:cs="Arial"/>
          <w:b/>
          <w:shd w:val="clear" w:color="auto" w:fill="FFFF00"/>
        </w:rPr>
      </w:pPr>
    </w:p>
    <w:p w14:paraId="3B8AD365" w14:textId="77777777" w:rsidR="00AF4D8A" w:rsidRDefault="00AF4D8A" w:rsidP="00AF4D8A">
      <w:pPr>
        <w:spacing w:after="80"/>
        <w:ind w:left="-567" w:right="-540"/>
        <w:jc w:val="both"/>
        <w:rPr>
          <w:rFonts w:ascii="Arial" w:eastAsia="Arial" w:hAnsi="Arial" w:cs="Arial"/>
          <w:b/>
          <w:sz w:val="28"/>
        </w:rPr>
      </w:pPr>
      <w:r>
        <w:rPr>
          <w:rFonts w:ascii="Arial" w:eastAsia="Arial" w:hAnsi="Arial" w:cs="Arial"/>
          <w:b/>
          <w:sz w:val="28"/>
        </w:rPr>
        <w:t>Main Terms &amp; Conditions</w:t>
      </w:r>
    </w:p>
    <w:p w14:paraId="57DCA16E" w14:textId="77777777" w:rsidR="00AF4D8A" w:rsidRDefault="00AF4D8A" w:rsidP="00AF4D8A">
      <w:pPr>
        <w:ind w:left="-567" w:right="-540"/>
        <w:jc w:val="both"/>
        <w:rPr>
          <w:rFonts w:ascii="Arial" w:eastAsia="Arial" w:hAnsi="Arial" w:cs="Arial"/>
        </w:rPr>
      </w:pPr>
      <w:r>
        <w:rPr>
          <w:rFonts w:ascii="Arial" w:eastAsia="Arial" w:hAnsi="Arial" w:cs="Arial"/>
          <w:sz w:val="22"/>
        </w:rPr>
        <w:t>The position is on a part time temporary basis until 17 July 2018 or when the post holder returns from maternity leave whichever is sooner. Additional maternity cover may be available for Autumn term 2018.</w:t>
      </w:r>
    </w:p>
    <w:p w14:paraId="2F934098" w14:textId="77777777" w:rsidR="00AF4D8A" w:rsidRDefault="00AF4D8A" w:rsidP="00AF4D8A">
      <w:pPr>
        <w:ind w:left="-567" w:right="-540"/>
        <w:jc w:val="both"/>
        <w:rPr>
          <w:rFonts w:ascii="Arial" w:eastAsia="Arial" w:hAnsi="Arial" w:cs="Arial"/>
          <w:sz w:val="22"/>
        </w:rPr>
      </w:pPr>
    </w:p>
    <w:p w14:paraId="4629EDB3" w14:textId="77777777" w:rsidR="00AF4D8A" w:rsidRDefault="00AF4D8A" w:rsidP="00AF4D8A">
      <w:pPr>
        <w:ind w:left="-567" w:right="-540"/>
        <w:jc w:val="both"/>
        <w:rPr>
          <w:rFonts w:ascii="Arial" w:eastAsia="Arial" w:hAnsi="Arial" w:cs="Arial"/>
        </w:rPr>
      </w:pPr>
      <w:r>
        <w:rPr>
          <w:rFonts w:ascii="Arial" w:eastAsia="Arial" w:hAnsi="Arial" w:cs="Arial"/>
          <w:sz w:val="22"/>
        </w:rPr>
        <w:t>The full time equivalent for the position is approximately 0.4 FTE.</w:t>
      </w:r>
    </w:p>
    <w:p w14:paraId="5190C5B7" w14:textId="77777777" w:rsidR="00AF4D8A" w:rsidRDefault="00AF4D8A" w:rsidP="00AF4D8A">
      <w:pPr>
        <w:ind w:left="-567"/>
        <w:jc w:val="both"/>
        <w:rPr>
          <w:rFonts w:ascii="Arial" w:eastAsia="Arial" w:hAnsi="Arial" w:cs="Arial"/>
        </w:rPr>
      </w:pPr>
      <w:r>
        <w:rPr>
          <w:rFonts w:ascii="Arial" w:eastAsia="Arial" w:hAnsi="Arial" w:cs="Arial"/>
          <w:sz w:val="22"/>
        </w:rPr>
        <w:tab/>
      </w:r>
    </w:p>
    <w:p w14:paraId="39FDE794" w14:textId="77777777" w:rsidR="00AF4D8A" w:rsidRDefault="00AF4D8A" w:rsidP="00AF4D8A">
      <w:pPr>
        <w:ind w:left="-567" w:right="-540"/>
        <w:jc w:val="both"/>
        <w:rPr>
          <w:rFonts w:ascii="Arial" w:eastAsia="Arial" w:hAnsi="Arial" w:cs="Arial"/>
        </w:rPr>
      </w:pPr>
      <w:r>
        <w:rPr>
          <w:rFonts w:ascii="Arial" w:eastAsia="Arial" w:hAnsi="Arial" w:cs="Arial"/>
          <w:sz w:val="22"/>
        </w:rPr>
        <w:t>You will be eligible to join the Teachers’ Pension Scheme. Salary payments are made monthly by credit transfer in arrears on the last business bank day of the month.</w:t>
      </w:r>
    </w:p>
    <w:p w14:paraId="5CA9FA65" w14:textId="77777777" w:rsidR="00AF4D8A" w:rsidRDefault="00AF4D8A" w:rsidP="00AF4D8A">
      <w:pPr>
        <w:ind w:left="-567" w:right="-540"/>
        <w:jc w:val="both"/>
        <w:rPr>
          <w:rFonts w:ascii="Arial" w:eastAsia="Arial" w:hAnsi="Arial" w:cs="Arial"/>
        </w:rPr>
      </w:pPr>
    </w:p>
    <w:p w14:paraId="7FF7E887" w14:textId="77777777" w:rsidR="00AF4D8A" w:rsidRDefault="00AF4D8A" w:rsidP="00AF4D8A">
      <w:pPr>
        <w:ind w:left="-567" w:right="-540"/>
        <w:jc w:val="both"/>
        <w:rPr>
          <w:rFonts w:ascii="Arial" w:eastAsia="Arial" w:hAnsi="Arial" w:cs="Arial"/>
        </w:rPr>
      </w:pPr>
      <w:r>
        <w:rPr>
          <w:rFonts w:ascii="Arial" w:eastAsia="Arial" w:hAnsi="Arial" w:cs="Arial"/>
          <w:sz w:val="22"/>
        </w:rPr>
        <w:t>The information above is provided as an overview, for information only. Full details of actual terms and conditions will be supplied with the letter of appointment.</w:t>
      </w:r>
    </w:p>
    <w:p w14:paraId="64A07C33" w14:textId="77777777" w:rsidR="00AF4D8A" w:rsidRDefault="00AF4D8A" w:rsidP="00AF4D8A">
      <w:pPr>
        <w:ind w:left="-567" w:right="-540"/>
        <w:jc w:val="both"/>
        <w:rPr>
          <w:rFonts w:ascii="Arial" w:eastAsia="Arial" w:hAnsi="Arial" w:cs="Arial"/>
        </w:rPr>
      </w:pPr>
    </w:p>
    <w:p w14:paraId="7BC9A5C9" w14:textId="77777777" w:rsidR="00AF4D8A" w:rsidRDefault="00AF4D8A" w:rsidP="00AF4D8A">
      <w:pPr>
        <w:spacing w:after="80"/>
        <w:ind w:left="-567" w:right="-540"/>
        <w:jc w:val="both"/>
        <w:rPr>
          <w:rFonts w:ascii="Arial" w:eastAsia="Arial" w:hAnsi="Arial" w:cs="Arial"/>
          <w:b/>
          <w:sz w:val="28"/>
        </w:rPr>
      </w:pPr>
      <w:r>
        <w:rPr>
          <w:rFonts w:ascii="Arial" w:eastAsia="Arial" w:hAnsi="Arial" w:cs="Arial"/>
          <w:b/>
          <w:sz w:val="28"/>
        </w:rPr>
        <w:t>Safeguarding</w:t>
      </w:r>
    </w:p>
    <w:p w14:paraId="01EA1A7E" w14:textId="77777777" w:rsidR="00AF4D8A" w:rsidRDefault="00AF4D8A" w:rsidP="00AF4D8A">
      <w:pPr>
        <w:spacing w:after="80"/>
        <w:ind w:left="-567" w:right="-540"/>
        <w:jc w:val="both"/>
        <w:rPr>
          <w:rFonts w:ascii="Arial" w:eastAsia="Arial" w:hAnsi="Arial" w:cs="Arial"/>
        </w:rPr>
      </w:pPr>
      <w:r>
        <w:rPr>
          <w:rFonts w:ascii="Arial" w:eastAsia="Arial" w:hAnsi="Arial" w:cs="Arial"/>
          <w:sz w:val="22"/>
        </w:rPr>
        <w:t>The College is committed to safeguarding and promoting the welfare of children and young people and expects all staff and volunteers to share this commitment. To meet our safeguarding obligations:</w:t>
      </w:r>
    </w:p>
    <w:p w14:paraId="0D06FAAA" w14:textId="77777777" w:rsidR="00AF4D8A" w:rsidRDefault="00AF4D8A" w:rsidP="00AF4D8A">
      <w:pPr>
        <w:numPr>
          <w:ilvl w:val="0"/>
          <w:numId w:val="16"/>
        </w:numPr>
        <w:spacing w:after="80"/>
        <w:ind w:right="-540" w:hanging="567"/>
        <w:jc w:val="both"/>
        <w:rPr>
          <w:rFonts w:ascii="Arial" w:eastAsia="Arial" w:hAnsi="Arial" w:cs="Arial"/>
        </w:rPr>
      </w:pPr>
      <w:r>
        <w:rPr>
          <w:rFonts w:ascii="Arial" w:eastAsia="Arial" w:hAnsi="Arial" w:cs="Arial"/>
          <w:sz w:val="22"/>
        </w:rPr>
        <w:t>Applicants are required to submit a completed Declaration Form with their application</w:t>
      </w:r>
    </w:p>
    <w:p w14:paraId="5FCB09A6" w14:textId="77777777" w:rsidR="00AF4D8A" w:rsidRDefault="00AF4D8A" w:rsidP="00AF4D8A">
      <w:pPr>
        <w:numPr>
          <w:ilvl w:val="0"/>
          <w:numId w:val="16"/>
        </w:numPr>
        <w:spacing w:after="80"/>
        <w:ind w:right="-540" w:hanging="567"/>
        <w:jc w:val="both"/>
        <w:rPr>
          <w:rFonts w:ascii="Arial" w:eastAsia="Arial" w:hAnsi="Arial" w:cs="Arial"/>
        </w:rPr>
      </w:pPr>
      <w:r>
        <w:rPr>
          <w:rFonts w:ascii="Arial" w:eastAsia="Arial" w:hAnsi="Arial" w:cs="Arial"/>
          <w:sz w:val="22"/>
        </w:rPr>
        <w:t>Referees are asked if they are aware of any child protection allegations or issues</w:t>
      </w:r>
    </w:p>
    <w:p w14:paraId="0B3E177D" w14:textId="77777777" w:rsidR="00AF4D8A" w:rsidRDefault="00AF4D8A" w:rsidP="00AF4D8A">
      <w:pPr>
        <w:numPr>
          <w:ilvl w:val="0"/>
          <w:numId w:val="16"/>
        </w:numPr>
        <w:spacing w:after="80"/>
        <w:ind w:right="-540" w:hanging="567"/>
        <w:jc w:val="both"/>
        <w:rPr>
          <w:rFonts w:ascii="Arial" w:eastAsia="Arial" w:hAnsi="Arial" w:cs="Arial"/>
        </w:rPr>
      </w:pPr>
      <w:r>
        <w:rPr>
          <w:rFonts w:ascii="Arial" w:eastAsia="Arial" w:hAnsi="Arial" w:cs="Arial"/>
          <w:sz w:val="22"/>
        </w:rPr>
        <w:t>All appointments are subject to verification of qualifications, medical clearance, satisfactory DBS Disclosure (Enhanced) and satisfactory written references.</w:t>
      </w:r>
    </w:p>
    <w:p w14:paraId="6817DA11" w14:textId="77777777" w:rsidR="00AF4D8A" w:rsidRDefault="00AF4D8A" w:rsidP="00AF4D8A">
      <w:pPr>
        <w:numPr>
          <w:ilvl w:val="0"/>
          <w:numId w:val="16"/>
        </w:numPr>
        <w:spacing w:after="80"/>
        <w:ind w:right="-540" w:hanging="567"/>
        <w:jc w:val="both"/>
        <w:rPr>
          <w:rFonts w:ascii="Arial" w:eastAsia="Arial" w:hAnsi="Arial" w:cs="Arial"/>
        </w:rPr>
      </w:pPr>
      <w:r>
        <w:rPr>
          <w:rFonts w:ascii="Arial" w:eastAsia="Arial" w:hAnsi="Arial" w:cs="Arial"/>
          <w:sz w:val="22"/>
        </w:rPr>
        <w:t xml:space="preserve">Applicants who have worked abroad or lived abroad may also be required to provide a Certificate of Good Conduct for the Country they have resided in. </w:t>
      </w:r>
    </w:p>
    <w:p w14:paraId="7615BF33" w14:textId="77777777" w:rsidR="00AF4D8A" w:rsidRDefault="00AF4D8A" w:rsidP="00AF4D8A">
      <w:pPr>
        <w:ind w:right="-766"/>
        <w:jc w:val="both"/>
        <w:rPr>
          <w:rFonts w:ascii="Arial" w:eastAsia="Arial" w:hAnsi="Arial" w:cs="Arial"/>
        </w:rPr>
      </w:pPr>
    </w:p>
    <w:p w14:paraId="3B54FF7D" w14:textId="77777777" w:rsidR="00AF4D8A" w:rsidRDefault="00AF4D8A" w:rsidP="00AF4D8A">
      <w:pPr>
        <w:spacing w:after="80"/>
        <w:ind w:left="-567" w:right="-540"/>
        <w:jc w:val="both"/>
        <w:rPr>
          <w:rFonts w:ascii="Arial" w:eastAsia="Arial" w:hAnsi="Arial" w:cs="Arial"/>
          <w:b/>
          <w:sz w:val="28"/>
        </w:rPr>
      </w:pPr>
      <w:r>
        <w:rPr>
          <w:rFonts w:ascii="Arial" w:eastAsia="Arial" w:hAnsi="Arial" w:cs="Arial"/>
          <w:b/>
          <w:sz w:val="28"/>
        </w:rPr>
        <w:t>Application Procedure</w:t>
      </w:r>
    </w:p>
    <w:p w14:paraId="46DA30E8" w14:textId="77777777" w:rsidR="00AF4D8A" w:rsidRDefault="00AF4D8A" w:rsidP="00AF4D8A">
      <w:pPr>
        <w:ind w:left="-567" w:right="-57"/>
        <w:jc w:val="both"/>
        <w:rPr>
          <w:rFonts w:ascii="Arial" w:eastAsia="Arial" w:hAnsi="Arial" w:cs="Arial"/>
        </w:rPr>
      </w:pPr>
      <w:r>
        <w:rPr>
          <w:rFonts w:ascii="Arial" w:eastAsia="Arial" w:hAnsi="Arial" w:cs="Arial"/>
          <w:sz w:val="22"/>
        </w:rPr>
        <w:t>Please complete and return the application online via TES jobs (</w:t>
      </w:r>
      <w:hyperlink r:id="rId10">
        <w:r>
          <w:rPr>
            <w:rFonts w:ascii="Arial" w:eastAsia="Arial" w:hAnsi="Arial" w:cs="Arial"/>
            <w:color w:val="0000FF"/>
            <w:sz w:val="22"/>
            <w:u w:val="single"/>
          </w:rPr>
          <w:t>https://www.tes.com/jobs/</w:t>
        </w:r>
      </w:hyperlink>
      <w:r>
        <w:rPr>
          <w:rFonts w:ascii="Arial" w:eastAsia="Arial" w:hAnsi="Arial" w:cs="Arial"/>
          <w:sz w:val="22"/>
        </w:rPr>
        <w:t xml:space="preserve">). </w:t>
      </w:r>
      <w:r>
        <w:rPr>
          <w:rFonts w:ascii="Arial" w:eastAsia="Arial" w:hAnsi="Arial" w:cs="Arial"/>
          <w:color w:val="231F20"/>
          <w:sz w:val="21"/>
          <w:shd w:val="clear" w:color="auto" w:fill="FFFFFF"/>
        </w:rPr>
        <w:t xml:space="preserve">If you are unable to access the online application or would prefer to fill out the application form by hand, please telephone 01723 365032, and an application pack will be sent to you. </w:t>
      </w:r>
    </w:p>
    <w:p w14:paraId="3B930D99" w14:textId="77777777" w:rsidR="00AF4D8A" w:rsidRDefault="00AF4D8A" w:rsidP="00AF4D8A">
      <w:pPr>
        <w:ind w:left="-567" w:right="-57"/>
        <w:jc w:val="both"/>
        <w:rPr>
          <w:rFonts w:ascii="Arial" w:eastAsia="Arial" w:hAnsi="Arial" w:cs="Arial"/>
        </w:rPr>
      </w:pPr>
    </w:p>
    <w:p w14:paraId="137D6DD8" w14:textId="18273C69" w:rsidR="00AF4D8A" w:rsidRDefault="00AF4D8A" w:rsidP="00AF4D8A">
      <w:pPr>
        <w:ind w:left="-567" w:right="-57"/>
        <w:jc w:val="both"/>
        <w:rPr>
          <w:rFonts w:ascii="Arial" w:eastAsia="Arial" w:hAnsi="Arial" w:cs="Arial"/>
          <w:b/>
        </w:rPr>
      </w:pPr>
      <w:r>
        <w:rPr>
          <w:rFonts w:ascii="Arial" w:eastAsia="Arial" w:hAnsi="Arial" w:cs="Arial"/>
          <w:b/>
          <w:sz w:val="22"/>
        </w:rPr>
        <w:t>Closing Date: Midnight, Tuesday 17 October 2017.</w:t>
      </w:r>
    </w:p>
    <w:p w14:paraId="4DEBA0FA" w14:textId="77777777" w:rsidR="00AF4D8A" w:rsidRDefault="00AF4D8A" w:rsidP="00AF4D8A">
      <w:pPr>
        <w:ind w:left="-1247" w:right="-472" w:firstLine="720"/>
        <w:jc w:val="both"/>
        <w:rPr>
          <w:rFonts w:ascii="Arial" w:eastAsia="Arial" w:hAnsi="Arial" w:cs="Arial"/>
          <w:b/>
          <w:sz w:val="12"/>
        </w:rPr>
      </w:pPr>
    </w:p>
    <w:p w14:paraId="638B88C9" w14:textId="77777777" w:rsidR="00AF4D8A" w:rsidRDefault="00AF4D8A" w:rsidP="00AF4D8A">
      <w:pPr>
        <w:ind w:left="-567" w:right="-472"/>
        <w:jc w:val="both"/>
        <w:rPr>
          <w:rFonts w:ascii="Arial" w:eastAsia="Arial" w:hAnsi="Arial" w:cs="Arial"/>
        </w:rPr>
      </w:pPr>
      <w:r>
        <w:rPr>
          <w:rFonts w:ascii="Arial" w:eastAsia="Arial" w:hAnsi="Arial" w:cs="Arial"/>
          <w:sz w:val="22"/>
        </w:rPr>
        <w:t xml:space="preserve">Please ensure you use the Supporting Information Section of the Application Form to explain how your skills, experience and attributes make you suitable for the post. Please do </w:t>
      </w:r>
      <w:r>
        <w:rPr>
          <w:rFonts w:ascii="Arial" w:eastAsia="Arial" w:hAnsi="Arial" w:cs="Arial"/>
          <w:sz w:val="22"/>
          <w:u w:val="single"/>
        </w:rPr>
        <w:t>not</w:t>
      </w:r>
      <w:r>
        <w:rPr>
          <w:rFonts w:ascii="Arial" w:eastAsia="Arial" w:hAnsi="Arial" w:cs="Arial"/>
          <w:sz w:val="22"/>
        </w:rPr>
        <w:t xml:space="preserve"> include a C.V.</w:t>
      </w:r>
    </w:p>
    <w:p w14:paraId="7B0B6B6C" w14:textId="77777777" w:rsidR="00AF4D8A" w:rsidRDefault="00AF4D8A" w:rsidP="00AF4D8A">
      <w:pPr>
        <w:ind w:left="-567" w:right="-472"/>
        <w:jc w:val="both"/>
        <w:rPr>
          <w:rFonts w:ascii="Arial" w:eastAsia="Arial" w:hAnsi="Arial" w:cs="Arial"/>
        </w:rPr>
      </w:pPr>
    </w:p>
    <w:p w14:paraId="0024F75D" w14:textId="77777777" w:rsidR="00AF4D8A" w:rsidRDefault="00AF4D8A" w:rsidP="00AF4D8A">
      <w:pPr>
        <w:ind w:left="-567" w:right="-472"/>
        <w:jc w:val="both"/>
        <w:rPr>
          <w:rFonts w:ascii="Arial" w:eastAsia="Arial" w:hAnsi="Arial" w:cs="Arial"/>
        </w:rPr>
      </w:pPr>
      <w:r>
        <w:rPr>
          <w:rFonts w:ascii="Arial" w:eastAsia="Arial" w:hAnsi="Arial" w:cs="Arial"/>
          <w:b/>
          <w:sz w:val="22"/>
        </w:rPr>
        <w:t xml:space="preserve">Interviews are provisionally arranged for Monday 30 October 2017. </w:t>
      </w:r>
    </w:p>
    <w:p w14:paraId="25325845" w14:textId="77777777" w:rsidR="00AF4D8A" w:rsidRDefault="00AF4D8A" w:rsidP="00AF4D8A">
      <w:pPr>
        <w:ind w:left="-567" w:right="-472"/>
        <w:jc w:val="both"/>
        <w:rPr>
          <w:rFonts w:ascii="Arial" w:eastAsia="Arial" w:hAnsi="Arial" w:cs="Arial"/>
        </w:rPr>
      </w:pPr>
    </w:p>
    <w:p w14:paraId="17710C5D" w14:textId="5E7D7A94" w:rsidR="00AF4D8A" w:rsidRDefault="00AF4D8A" w:rsidP="00AF4D8A">
      <w:pPr>
        <w:ind w:left="-567" w:right="-472"/>
        <w:jc w:val="both"/>
        <w:rPr>
          <w:rFonts w:ascii="Arial" w:eastAsia="Arial" w:hAnsi="Arial" w:cs="Arial"/>
          <w:b/>
        </w:rPr>
      </w:pPr>
      <w:r>
        <w:rPr>
          <w:rFonts w:ascii="Arial" w:eastAsia="Arial" w:hAnsi="Arial" w:cs="Arial"/>
          <w:sz w:val="22"/>
        </w:rPr>
        <w:t>If you have not heard within one month of the closing date, then please assume that you have not been successful on this occasion. For any queries, please co</w:t>
      </w:r>
      <w:r w:rsidR="00ED6B5A">
        <w:rPr>
          <w:rFonts w:ascii="Arial" w:eastAsia="Arial" w:hAnsi="Arial" w:cs="Arial"/>
          <w:sz w:val="22"/>
        </w:rPr>
        <w:t>ntact Beth Jones on 01723 380726.</w:t>
      </w:r>
      <w:bookmarkStart w:id="0" w:name="_GoBack"/>
      <w:bookmarkEnd w:id="0"/>
      <w:r>
        <w:rPr>
          <w:rFonts w:ascii="Arial" w:eastAsia="Arial" w:hAnsi="Arial" w:cs="Arial"/>
          <w:sz w:val="22"/>
        </w:rPr>
        <w:t>.</w:t>
      </w:r>
    </w:p>
    <w:p w14:paraId="2DDCA5BE" w14:textId="3692E800" w:rsidR="00325128" w:rsidRPr="00A66A9F" w:rsidRDefault="00325128" w:rsidP="00A66A9F">
      <w:pPr>
        <w:ind w:left="-567" w:right="-114"/>
        <w:jc w:val="center"/>
        <w:rPr>
          <w:rFonts w:ascii="Arial" w:hAnsi="Arial" w:cs="Arial"/>
          <w:b/>
          <w:szCs w:val="22"/>
        </w:rPr>
      </w:pPr>
    </w:p>
    <w:sectPr w:rsidR="00325128" w:rsidRPr="00A66A9F" w:rsidSect="00774300">
      <w:pgSz w:w="11906" w:h="16838"/>
      <w:pgMar w:top="1247" w:right="1474" w:bottom="851" w:left="1474"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3419E"/>
    <w:multiLevelType w:val="hybridMultilevel"/>
    <w:tmpl w:val="2E5CEBA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651501"/>
    <w:multiLevelType w:val="hybridMultilevel"/>
    <w:tmpl w:val="FAC4E6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24255F30"/>
    <w:multiLevelType w:val="hybridMultilevel"/>
    <w:tmpl w:val="F12E1B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nsid w:val="2F7C70D0"/>
    <w:multiLevelType w:val="hybridMultilevel"/>
    <w:tmpl w:val="76F28D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325472D4"/>
    <w:multiLevelType w:val="hybridMultilevel"/>
    <w:tmpl w:val="19F66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38F23A7"/>
    <w:multiLevelType w:val="hybridMultilevel"/>
    <w:tmpl w:val="45F640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E51271"/>
    <w:multiLevelType w:val="hybridMultilevel"/>
    <w:tmpl w:val="55006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A0B5389"/>
    <w:multiLevelType w:val="multilevel"/>
    <w:tmpl w:val="0958E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903947"/>
    <w:multiLevelType w:val="multilevel"/>
    <w:tmpl w:val="39526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3E033B"/>
    <w:multiLevelType w:val="hybridMultilevel"/>
    <w:tmpl w:val="580E9894"/>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5B4B21DB"/>
    <w:multiLevelType w:val="hybridMultilevel"/>
    <w:tmpl w:val="EFDC7016"/>
    <w:lvl w:ilvl="0" w:tplc="34A4EE12">
      <w:start w:val="1"/>
      <w:numFmt w:val="bullet"/>
      <w:lvlText w:val=""/>
      <w:lvlJc w:val="left"/>
      <w:pPr>
        <w:ind w:left="153" w:hanging="360"/>
      </w:pPr>
      <w:rPr>
        <w:rFonts w:ascii="Wingdings 3" w:hAnsi="Wingdings 3"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nsid w:val="5ED30928"/>
    <w:multiLevelType w:val="hybridMultilevel"/>
    <w:tmpl w:val="E19E15EA"/>
    <w:lvl w:ilvl="0" w:tplc="D4F6891A">
      <w:start w:val="1"/>
      <w:numFmt w:val="bullet"/>
      <w:lvlText w:val="-"/>
      <w:lvlJc w:val="left"/>
      <w:pPr>
        <w:ind w:left="360" w:hanging="360"/>
      </w:pPr>
      <w:rPr>
        <w:rFonts w:ascii="Courier New" w:hAnsi="Courier New"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4751B42"/>
    <w:multiLevelType w:val="hybridMultilevel"/>
    <w:tmpl w:val="AEB85302"/>
    <w:lvl w:ilvl="0" w:tplc="4F2C9B18">
      <w:start w:val="1"/>
      <w:numFmt w:val="bullet"/>
      <w:lvlText w:val="o"/>
      <w:lvlJc w:val="left"/>
      <w:pPr>
        <w:tabs>
          <w:tab w:val="num" w:pos="3328"/>
        </w:tabs>
        <w:ind w:left="3328" w:hanging="360"/>
      </w:pPr>
      <w:rPr>
        <w:rFonts w:ascii="Courier New" w:hAnsi="Courier New" w:hint="default"/>
      </w:rPr>
    </w:lvl>
    <w:lvl w:ilvl="1" w:tplc="08090003" w:tentative="1">
      <w:start w:val="1"/>
      <w:numFmt w:val="bullet"/>
      <w:lvlText w:val="o"/>
      <w:lvlJc w:val="left"/>
      <w:pPr>
        <w:tabs>
          <w:tab w:val="num" w:pos="4374"/>
        </w:tabs>
        <w:ind w:left="4374" w:hanging="360"/>
      </w:pPr>
      <w:rPr>
        <w:rFonts w:ascii="Courier New" w:hAnsi="Courier New" w:cs="Courier New" w:hint="default"/>
      </w:rPr>
    </w:lvl>
    <w:lvl w:ilvl="2" w:tplc="08090005" w:tentative="1">
      <w:start w:val="1"/>
      <w:numFmt w:val="bullet"/>
      <w:lvlText w:val=""/>
      <w:lvlJc w:val="left"/>
      <w:pPr>
        <w:tabs>
          <w:tab w:val="num" w:pos="5094"/>
        </w:tabs>
        <w:ind w:left="5094" w:hanging="360"/>
      </w:pPr>
      <w:rPr>
        <w:rFonts w:ascii="Wingdings" w:hAnsi="Wingdings" w:hint="default"/>
      </w:rPr>
    </w:lvl>
    <w:lvl w:ilvl="3" w:tplc="08090001" w:tentative="1">
      <w:start w:val="1"/>
      <w:numFmt w:val="bullet"/>
      <w:lvlText w:val=""/>
      <w:lvlJc w:val="left"/>
      <w:pPr>
        <w:tabs>
          <w:tab w:val="num" w:pos="5814"/>
        </w:tabs>
        <w:ind w:left="5814" w:hanging="360"/>
      </w:pPr>
      <w:rPr>
        <w:rFonts w:ascii="Symbol" w:hAnsi="Symbol" w:hint="default"/>
      </w:rPr>
    </w:lvl>
    <w:lvl w:ilvl="4" w:tplc="08090003" w:tentative="1">
      <w:start w:val="1"/>
      <w:numFmt w:val="bullet"/>
      <w:lvlText w:val="o"/>
      <w:lvlJc w:val="left"/>
      <w:pPr>
        <w:tabs>
          <w:tab w:val="num" w:pos="6534"/>
        </w:tabs>
        <w:ind w:left="6534" w:hanging="360"/>
      </w:pPr>
      <w:rPr>
        <w:rFonts w:ascii="Courier New" w:hAnsi="Courier New" w:cs="Courier New" w:hint="default"/>
      </w:rPr>
    </w:lvl>
    <w:lvl w:ilvl="5" w:tplc="08090005" w:tentative="1">
      <w:start w:val="1"/>
      <w:numFmt w:val="bullet"/>
      <w:lvlText w:val=""/>
      <w:lvlJc w:val="left"/>
      <w:pPr>
        <w:tabs>
          <w:tab w:val="num" w:pos="7254"/>
        </w:tabs>
        <w:ind w:left="7254" w:hanging="360"/>
      </w:pPr>
      <w:rPr>
        <w:rFonts w:ascii="Wingdings" w:hAnsi="Wingdings" w:hint="default"/>
      </w:rPr>
    </w:lvl>
    <w:lvl w:ilvl="6" w:tplc="08090001" w:tentative="1">
      <w:start w:val="1"/>
      <w:numFmt w:val="bullet"/>
      <w:lvlText w:val=""/>
      <w:lvlJc w:val="left"/>
      <w:pPr>
        <w:tabs>
          <w:tab w:val="num" w:pos="7974"/>
        </w:tabs>
        <w:ind w:left="7974" w:hanging="360"/>
      </w:pPr>
      <w:rPr>
        <w:rFonts w:ascii="Symbol" w:hAnsi="Symbol" w:hint="default"/>
      </w:rPr>
    </w:lvl>
    <w:lvl w:ilvl="7" w:tplc="08090003" w:tentative="1">
      <w:start w:val="1"/>
      <w:numFmt w:val="bullet"/>
      <w:lvlText w:val="o"/>
      <w:lvlJc w:val="left"/>
      <w:pPr>
        <w:tabs>
          <w:tab w:val="num" w:pos="8694"/>
        </w:tabs>
        <w:ind w:left="8694" w:hanging="360"/>
      </w:pPr>
      <w:rPr>
        <w:rFonts w:ascii="Courier New" w:hAnsi="Courier New" w:cs="Courier New" w:hint="default"/>
      </w:rPr>
    </w:lvl>
    <w:lvl w:ilvl="8" w:tplc="08090005" w:tentative="1">
      <w:start w:val="1"/>
      <w:numFmt w:val="bullet"/>
      <w:lvlText w:val=""/>
      <w:lvlJc w:val="left"/>
      <w:pPr>
        <w:tabs>
          <w:tab w:val="num" w:pos="9414"/>
        </w:tabs>
        <w:ind w:left="9414" w:hanging="360"/>
      </w:pPr>
      <w:rPr>
        <w:rFonts w:ascii="Wingdings" w:hAnsi="Wingdings" w:hint="default"/>
      </w:rPr>
    </w:lvl>
  </w:abstractNum>
  <w:abstractNum w:abstractNumId="13">
    <w:nsid w:val="6F513630"/>
    <w:multiLevelType w:val="hybridMultilevel"/>
    <w:tmpl w:val="3CD4E7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FA25A04"/>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5">
    <w:nsid w:val="734A23AD"/>
    <w:multiLevelType w:val="hybridMultilevel"/>
    <w:tmpl w:val="99D4F150"/>
    <w:lvl w:ilvl="0" w:tplc="0809000B">
      <w:start w:val="1"/>
      <w:numFmt w:val="bullet"/>
      <w:lvlText w:val=""/>
      <w:lvlJc w:val="left"/>
      <w:pPr>
        <w:ind w:left="2934" w:hanging="360"/>
      </w:pPr>
      <w:rPr>
        <w:rFonts w:ascii="Wingdings" w:hAnsi="Wingdings"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num w:numId="1">
    <w:abstractNumId w:val="14"/>
  </w:num>
  <w:num w:numId="2">
    <w:abstractNumId w:val="9"/>
  </w:num>
  <w:num w:numId="3">
    <w:abstractNumId w:val="5"/>
  </w:num>
  <w:num w:numId="4">
    <w:abstractNumId w:val="10"/>
  </w:num>
  <w:num w:numId="5">
    <w:abstractNumId w:val="0"/>
  </w:num>
  <w:num w:numId="6">
    <w:abstractNumId w:val="15"/>
  </w:num>
  <w:num w:numId="7">
    <w:abstractNumId w:val="4"/>
  </w:num>
  <w:num w:numId="8">
    <w:abstractNumId w:val="13"/>
  </w:num>
  <w:num w:numId="9">
    <w:abstractNumId w:val="6"/>
  </w:num>
  <w:num w:numId="10">
    <w:abstractNumId w:val="11"/>
  </w:num>
  <w:num w:numId="11">
    <w:abstractNumId w:val="12"/>
  </w:num>
  <w:num w:numId="12">
    <w:abstractNumId w:val="3"/>
  </w:num>
  <w:num w:numId="13">
    <w:abstractNumId w:val="1"/>
  </w:num>
  <w:num w:numId="14">
    <w:abstractNumId w:val="2"/>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EE"/>
    <w:rsid w:val="0004392B"/>
    <w:rsid w:val="00043CBD"/>
    <w:rsid w:val="00054BE3"/>
    <w:rsid w:val="00062430"/>
    <w:rsid w:val="000801AB"/>
    <w:rsid w:val="0008158E"/>
    <w:rsid w:val="000A5D31"/>
    <w:rsid w:val="000A7BC8"/>
    <w:rsid w:val="000C6C02"/>
    <w:rsid w:val="000F1D1D"/>
    <w:rsid w:val="000F37F3"/>
    <w:rsid w:val="00104FEA"/>
    <w:rsid w:val="00185459"/>
    <w:rsid w:val="00193256"/>
    <w:rsid w:val="001B0D75"/>
    <w:rsid w:val="001D7060"/>
    <w:rsid w:val="001D7755"/>
    <w:rsid w:val="002066C1"/>
    <w:rsid w:val="00212431"/>
    <w:rsid w:val="0021244C"/>
    <w:rsid w:val="00224F91"/>
    <w:rsid w:val="00251043"/>
    <w:rsid w:val="00294DAC"/>
    <w:rsid w:val="002A2F3A"/>
    <w:rsid w:val="002C373A"/>
    <w:rsid w:val="002D1ECF"/>
    <w:rsid w:val="002E0C76"/>
    <w:rsid w:val="002E779B"/>
    <w:rsid w:val="002F1029"/>
    <w:rsid w:val="00325128"/>
    <w:rsid w:val="0032561B"/>
    <w:rsid w:val="0032777D"/>
    <w:rsid w:val="00330466"/>
    <w:rsid w:val="00330E19"/>
    <w:rsid w:val="003702F9"/>
    <w:rsid w:val="0038708A"/>
    <w:rsid w:val="0039093B"/>
    <w:rsid w:val="00395824"/>
    <w:rsid w:val="003A6AC7"/>
    <w:rsid w:val="003E1F69"/>
    <w:rsid w:val="003E7947"/>
    <w:rsid w:val="004159EE"/>
    <w:rsid w:val="0041736F"/>
    <w:rsid w:val="00432A2C"/>
    <w:rsid w:val="00446587"/>
    <w:rsid w:val="00474660"/>
    <w:rsid w:val="0048798F"/>
    <w:rsid w:val="004F43E3"/>
    <w:rsid w:val="00500E69"/>
    <w:rsid w:val="005048DB"/>
    <w:rsid w:val="00541829"/>
    <w:rsid w:val="005554A5"/>
    <w:rsid w:val="005957FB"/>
    <w:rsid w:val="005A6C82"/>
    <w:rsid w:val="005B5EFD"/>
    <w:rsid w:val="005B7847"/>
    <w:rsid w:val="00601462"/>
    <w:rsid w:val="00611622"/>
    <w:rsid w:val="00625C2A"/>
    <w:rsid w:val="0063562A"/>
    <w:rsid w:val="006616C8"/>
    <w:rsid w:val="00665D05"/>
    <w:rsid w:val="006B778D"/>
    <w:rsid w:val="006D0334"/>
    <w:rsid w:val="006F5D7A"/>
    <w:rsid w:val="007151CE"/>
    <w:rsid w:val="007437F1"/>
    <w:rsid w:val="007529DD"/>
    <w:rsid w:val="00757B00"/>
    <w:rsid w:val="007624CC"/>
    <w:rsid w:val="00764682"/>
    <w:rsid w:val="00774300"/>
    <w:rsid w:val="00775C10"/>
    <w:rsid w:val="00785FD7"/>
    <w:rsid w:val="0079634C"/>
    <w:rsid w:val="007A1FFF"/>
    <w:rsid w:val="007B2616"/>
    <w:rsid w:val="007D2977"/>
    <w:rsid w:val="007D6E7A"/>
    <w:rsid w:val="007F371B"/>
    <w:rsid w:val="007F74C3"/>
    <w:rsid w:val="008270AF"/>
    <w:rsid w:val="0083762F"/>
    <w:rsid w:val="0084010B"/>
    <w:rsid w:val="00847336"/>
    <w:rsid w:val="00874155"/>
    <w:rsid w:val="008745BF"/>
    <w:rsid w:val="008816F1"/>
    <w:rsid w:val="008C1CA7"/>
    <w:rsid w:val="008C2A28"/>
    <w:rsid w:val="008C2E85"/>
    <w:rsid w:val="00904951"/>
    <w:rsid w:val="00925206"/>
    <w:rsid w:val="00944BAF"/>
    <w:rsid w:val="00957CA9"/>
    <w:rsid w:val="009A50B8"/>
    <w:rsid w:val="009B0D64"/>
    <w:rsid w:val="009B37CA"/>
    <w:rsid w:val="009C55FD"/>
    <w:rsid w:val="009F528F"/>
    <w:rsid w:val="00A56C0D"/>
    <w:rsid w:val="00A6318E"/>
    <w:rsid w:val="00A66A9F"/>
    <w:rsid w:val="00A70F27"/>
    <w:rsid w:val="00A921AB"/>
    <w:rsid w:val="00A975C9"/>
    <w:rsid w:val="00AA260A"/>
    <w:rsid w:val="00AC38CD"/>
    <w:rsid w:val="00AE56B5"/>
    <w:rsid w:val="00AF4D8A"/>
    <w:rsid w:val="00B07C30"/>
    <w:rsid w:val="00B22E07"/>
    <w:rsid w:val="00B4135C"/>
    <w:rsid w:val="00B5028F"/>
    <w:rsid w:val="00B51FD7"/>
    <w:rsid w:val="00B903FC"/>
    <w:rsid w:val="00BA42C2"/>
    <w:rsid w:val="00BB55DC"/>
    <w:rsid w:val="00BB7603"/>
    <w:rsid w:val="00BD10CE"/>
    <w:rsid w:val="00BD1762"/>
    <w:rsid w:val="00BD5986"/>
    <w:rsid w:val="00C01385"/>
    <w:rsid w:val="00C0213D"/>
    <w:rsid w:val="00C307F9"/>
    <w:rsid w:val="00C464FA"/>
    <w:rsid w:val="00C55AD2"/>
    <w:rsid w:val="00C96AA3"/>
    <w:rsid w:val="00CB6D2C"/>
    <w:rsid w:val="00CE27BA"/>
    <w:rsid w:val="00D043A7"/>
    <w:rsid w:val="00D7735E"/>
    <w:rsid w:val="00D8435F"/>
    <w:rsid w:val="00D955F4"/>
    <w:rsid w:val="00DE20C2"/>
    <w:rsid w:val="00E00262"/>
    <w:rsid w:val="00E0630D"/>
    <w:rsid w:val="00E07019"/>
    <w:rsid w:val="00E158BF"/>
    <w:rsid w:val="00E175EB"/>
    <w:rsid w:val="00E21BDB"/>
    <w:rsid w:val="00E637C9"/>
    <w:rsid w:val="00E80A47"/>
    <w:rsid w:val="00E97EB7"/>
    <w:rsid w:val="00EC1F56"/>
    <w:rsid w:val="00ED5FB2"/>
    <w:rsid w:val="00ED6B5A"/>
    <w:rsid w:val="00EE44D5"/>
    <w:rsid w:val="00EF036E"/>
    <w:rsid w:val="00F142D5"/>
    <w:rsid w:val="00F5206F"/>
    <w:rsid w:val="00F60240"/>
    <w:rsid w:val="00F60EF9"/>
    <w:rsid w:val="00F75077"/>
    <w:rsid w:val="00FA5295"/>
    <w:rsid w:val="00FB05DE"/>
    <w:rsid w:val="00FB215F"/>
    <w:rsid w:val="00FB4478"/>
    <w:rsid w:val="00FD01A0"/>
    <w:rsid w:val="00FE2E0C"/>
    <w:rsid w:val="00FF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77CF77C"/>
  <w15:docId w15:val="{A99FE369-56D7-4FFC-8428-0B524A7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85"/>
    <w:rPr>
      <w:lang w:eastAsia="en-US"/>
    </w:rPr>
  </w:style>
  <w:style w:type="paragraph" w:styleId="Heading1">
    <w:name w:val="heading 1"/>
    <w:basedOn w:val="Normal"/>
    <w:next w:val="Normal"/>
    <w:qFormat/>
    <w:rsid w:val="008C2E85"/>
    <w:pPr>
      <w:keepNext/>
      <w:outlineLvl w:val="0"/>
    </w:pPr>
    <w:rPr>
      <w:rFonts w:ascii="Comic Sans MS" w:hAnsi="Comic Sans MS"/>
      <w:sz w:val="28"/>
    </w:rPr>
  </w:style>
  <w:style w:type="paragraph" w:styleId="Heading2">
    <w:name w:val="heading 2"/>
    <w:basedOn w:val="Normal"/>
    <w:next w:val="Normal"/>
    <w:qFormat/>
    <w:rsid w:val="008C2E85"/>
    <w:pPr>
      <w:keepNext/>
      <w:outlineLvl w:val="1"/>
    </w:pPr>
    <w:rPr>
      <w:rFonts w:ascii="Comic Sans MS" w:hAnsi="Comic Sans M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745BF"/>
    <w:rPr>
      <w:rFonts w:ascii="Tahoma" w:hAnsi="Tahoma" w:cs="Tahoma"/>
      <w:sz w:val="16"/>
      <w:szCs w:val="16"/>
    </w:rPr>
  </w:style>
  <w:style w:type="character" w:styleId="Hyperlink">
    <w:name w:val="Hyperlink"/>
    <w:basedOn w:val="DefaultParagraphFont"/>
    <w:uiPriority w:val="99"/>
    <w:rsid w:val="0041736F"/>
    <w:rPr>
      <w:color w:val="0000FF" w:themeColor="hyperlink"/>
      <w:u w:val="single"/>
    </w:rPr>
  </w:style>
  <w:style w:type="paragraph" w:styleId="NoSpacing">
    <w:name w:val="No Spacing"/>
    <w:uiPriority w:val="1"/>
    <w:qFormat/>
    <w:rsid w:val="00957CA9"/>
    <w:rPr>
      <w:rFonts w:asciiTheme="minorHAnsi" w:eastAsiaTheme="minorEastAsia" w:hAnsiTheme="minorHAnsi" w:cstheme="minorBidi"/>
      <w:sz w:val="22"/>
      <w:szCs w:val="22"/>
    </w:rPr>
  </w:style>
  <w:style w:type="table" w:styleId="TableGrid">
    <w:name w:val="Table Grid"/>
    <w:basedOn w:val="TableNormal"/>
    <w:rsid w:val="00185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3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es.com/jobs/" TargetMode="External"/><Relationship Id="rId4" Type="http://schemas.openxmlformats.org/officeDocument/2006/relationships/numbering" Target="numbering.xml"/><Relationship Id="rId9" Type="http://schemas.openxmlformats.org/officeDocument/2006/relationships/hyperlink" Target="https://s6f.org.uk/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02D4C400B7341B365A528C80F19E3" ma:contentTypeVersion="0" ma:contentTypeDescription="Create a new document." ma:contentTypeScope="" ma:versionID="6945ebe277e9b319f5d992d2e96dbc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9C6BB-510B-4C03-97D1-3D86828D0A95}">
  <ds:schemaRefs>
    <ds:schemaRef ds:uri="http://schemas.microsoft.com/sharepoint/v3/contenttype/forms"/>
  </ds:schemaRefs>
</ds:datastoreItem>
</file>

<file path=customXml/itemProps2.xml><?xml version="1.0" encoding="utf-8"?>
<ds:datastoreItem xmlns:ds="http://schemas.openxmlformats.org/officeDocument/2006/customXml" ds:itemID="{EEE064C6-CEC8-4B88-8A40-43A753D08708}">
  <ds:schemaRefs>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7935F1A-D881-427E-A6C3-ABD9152AC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5972354</Template>
  <TotalTime>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Scarborough</vt:lpstr>
    </vt:vector>
  </TitlesOfParts>
  <Company>Scarborough Sixth Form College</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Scarborough</dc:title>
  <dc:creator>Scarborough Sixth Form College</dc:creator>
  <cp:lastModifiedBy>Bethany Jones</cp:lastModifiedBy>
  <cp:revision>3</cp:revision>
  <cp:lastPrinted>2015-04-15T12:49:00Z</cp:lastPrinted>
  <dcterms:created xsi:type="dcterms:W3CDTF">2017-10-09T12:57:00Z</dcterms:created>
  <dcterms:modified xsi:type="dcterms:W3CDTF">2017-10-09T16:14:00Z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0x01010070802D4C400B7341B365A528C80F19E3</vt:lpwstr>
  </property>
</Properties>
</file>