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714F0" w14:textId="77777777" w:rsidR="006C32BF" w:rsidRDefault="007C2D61">
      <w:pPr>
        <w:spacing w:after="280"/>
        <w:rPr>
          <w:rFonts w:ascii="Arial" w:eastAsia="Arial" w:hAnsi="Arial" w:cs="Arial"/>
          <w:sz w:val="18"/>
          <w:szCs w:val="18"/>
        </w:rPr>
      </w:pPr>
      <w:r>
        <w:rPr>
          <w:noProof/>
        </w:rPr>
        <w:drawing>
          <wp:anchor distT="0" distB="0" distL="114300" distR="114300" simplePos="0" relativeHeight="251658240" behindDoc="0" locked="0" layoutInCell="1" hidden="0" allowOverlap="1" wp14:anchorId="05B1C963" wp14:editId="10877EDC">
            <wp:simplePos x="0" y="0"/>
            <wp:positionH relativeFrom="column">
              <wp:posOffset>3911127</wp:posOffset>
            </wp:positionH>
            <wp:positionV relativeFrom="paragraph">
              <wp:posOffset>-58613</wp:posOffset>
            </wp:positionV>
            <wp:extent cx="2064899" cy="1101433"/>
            <wp:effectExtent l="0" t="0" r="0" b="0"/>
            <wp:wrapNone/>
            <wp:docPr id="2025786962" name="image2.png" descr="A logo with a tree in the cen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with a tree in the center&#10;&#10;Description automatically generated"/>
                    <pic:cNvPicPr preferRelativeResize="0"/>
                  </pic:nvPicPr>
                  <pic:blipFill>
                    <a:blip r:embed="rId5"/>
                    <a:srcRect/>
                    <a:stretch>
                      <a:fillRect/>
                    </a:stretch>
                  </pic:blipFill>
                  <pic:spPr>
                    <a:xfrm>
                      <a:off x="0" y="0"/>
                      <a:ext cx="2064899" cy="1101433"/>
                    </a:xfrm>
                    <a:prstGeom prst="rect">
                      <a:avLst/>
                    </a:prstGeom>
                    <a:ln/>
                  </pic:spPr>
                </pic:pic>
              </a:graphicData>
            </a:graphic>
          </wp:anchor>
        </w:drawing>
      </w:r>
    </w:p>
    <w:p w14:paraId="1D1B1D7F" w14:textId="77777777" w:rsidR="006C32BF" w:rsidRDefault="006C32BF">
      <w:pPr>
        <w:rPr>
          <w:rFonts w:ascii="Gill Sans" w:eastAsia="Gill Sans" w:hAnsi="Gill Sans" w:cs="Gill Sans"/>
          <w:sz w:val="28"/>
          <w:szCs w:val="28"/>
        </w:rPr>
      </w:pPr>
    </w:p>
    <w:p w14:paraId="3447509A" w14:textId="77777777" w:rsidR="006C32BF" w:rsidRDefault="006C32BF">
      <w:pPr>
        <w:rPr>
          <w:rFonts w:ascii="Gill Sans" w:eastAsia="Gill Sans" w:hAnsi="Gill Sans" w:cs="Gill Sans"/>
          <w:sz w:val="28"/>
          <w:szCs w:val="28"/>
        </w:rPr>
      </w:pPr>
    </w:p>
    <w:p w14:paraId="2EEBF804" w14:textId="77777777" w:rsidR="006C32BF" w:rsidRDefault="007C2D61">
      <w:pPr>
        <w:rPr>
          <w:rFonts w:ascii="Gill Sans" w:eastAsia="Gill Sans" w:hAnsi="Gill Sans" w:cs="Gill Sans"/>
          <w:sz w:val="28"/>
          <w:szCs w:val="28"/>
        </w:rPr>
      </w:pPr>
      <w:r>
        <w:rPr>
          <w:rFonts w:ascii="Gill Sans" w:eastAsia="Gill Sans" w:hAnsi="Gill Sans" w:cs="Gill Sans"/>
          <w:sz w:val="28"/>
          <w:szCs w:val="28"/>
        </w:rPr>
        <w:t>Required for April 2025</w:t>
      </w:r>
    </w:p>
    <w:p w14:paraId="2D9683A7" w14:textId="77777777" w:rsidR="006C32BF" w:rsidRDefault="006C32BF">
      <w:pPr>
        <w:rPr>
          <w:rFonts w:ascii="Gill Sans" w:eastAsia="Gill Sans" w:hAnsi="Gill Sans" w:cs="Gill Sans"/>
        </w:rPr>
      </w:pPr>
    </w:p>
    <w:p w14:paraId="02455B1D" w14:textId="77777777" w:rsidR="006C32BF" w:rsidRDefault="007C2D61">
      <w:pPr>
        <w:rPr>
          <w:rFonts w:ascii="Gill Sans" w:eastAsia="Gill Sans" w:hAnsi="Gill Sans" w:cs="Gill Sans"/>
          <w:b/>
          <w:color w:val="1F3864"/>
          <w:sz w:val="48"/>
          <w:szCs w:val="48"/>
        </w:rPr>
      </w:pPr>
      <w:r>
        <w:rPr>
          <w:rFonts w:ascii="Gill Sans" w:eastAsia="Gill Sans" w:hAnsi="Gill Sans" w:cs="Gill Sans"/>
          <w:b/>
          <w:color w:val="1F3864"/>
          <w:sz w:val="48"/>
          <w:szCs w:val="48"/>
        </w:rPr>
        <w:t xml:space="preserve">Reflection Room Manager </w:t>
      </w:r>
    </w:p>
    <w:p w14:paraId="39C518EA" w14:textId="77777777" w:rsidR="006C32BF" w:rsidRDefault="007C2D61">
      <w:pPr>
        <w:rPr>
          <w:rFonts w:ascii="Gill Sans" w:eastAsia="Gill Sans" w:hAnsi="Gill Sans" w:cs="Gill Sans"/>
          <w:b/>
          <w:color w:val="1F3864"/>
          <w:sz w:val="48"/>
          <w:szCs w:val="48"/>
        </w:rPr>
      </w:pPr>
      <w:r>
        <w:rPr>
          <w:rFonts w:ascii="Gill Sans" w:eastAsia="Gill Sans" w:hAnsi="Gill Sans" w:cs="Gill Sans"/>
          <w:b/>
          <w:color w:val="1F3864"/>
          <w:sz w:val="48"/>
          <w:szCs w:val="48"/>
        </w:rPr>
        <w:t>Heath School (H3 Federation)</w:t>
      </w:r>
    </w:p>
    <w:p w14:paraId="59599762" w14:textId="77777777" w:rsidR="006C32BF" w:rsidRDefault="006C32BF">
      <w:pPr>
        <w:rPr>
          <w:rFonts w:ascii="Gill Sans" w:eastAsia="Gill Sans" w:hAnsi="Gill Sans" w:cs="Gill Sans"/>
          <w:b/>
          <w:color w:val="1F3864"/>
          <w:sz w:val="28"/>
          <w:szCs w:val="28"/>
        </w:rPr>
      </w:pPr>
    </w:p>
    <w:p w14:paraId="5D117B4B" w14:textId="77777777" w:rsidR="006C32BF" w:rsidRDefault="007C2D61">
      <w:pPr>
        <w:spacing w:after="240" w:line="276" w:lineRule="auto"/>
        <w:rPr>
          <w:rFonts w:ascii="Gill Sans" w:eastAsia="Gill Sans" w:hAnsi="Gill Sans" w:cs="Gill Sans"/>
          <w:i/>
          <w:color w:val="000000"/>
          <w:sz w:val="28"/>
          <w:szCs w:val="28"/>
        </w:rPr>
      </w:pPr>
      <w:r>
        <w:rPr>
          <w:rFonts w:ascii="Gill Sans" w:eastAsia="Gill Sans" w:hAnsi="Gill Sans" w:cs="Gill Sans"/>
          <w:i/>
          <w:color w:val="000000"/>
          <w:sz w:val="28"/>
          <w:szCs w:val="28"/>
        </w:rPr>
        <w:t>Scale SO1 (</w:t>
      </w:r>
      <w:r>
        <w:rPr>
          <w:rFonts w:ascii="Gill Sans" w:eastAsia="Gill Sans" w:hAnsi="Gill Sans" w:cs="Gill Sans"/>
          <w:i/>
          <w:sz w:val="28"/>
          <w:szCs w:val="28"/>
        </w:rPr>
        <w:t>SCP 22-25</w:t>
      </w:r>
      <w:r>
        <w:rPr>
          <w:rFonts w:ascii="Gill Sans" w:eastAsia="Gill Sans" w:hAnsi="Gill Sans" w:cs="Gill Sans"/>
          <w:i/>
          <w:color w:val="000000"/>
          <w:sz w:val="28"/>
          <w:szCs w:val="28"/>
        </w:rPr>
        <w:t>) (Actual pro rata amount: £33,942 - £35,502) </w:t>
      </w:r>
      <w:r>
        <w:rPr>
          <w:rFonts w:ascii="Gill Sans" w:eastAsia="Gill Sans" w:hAnsi="Gill Sans" w:cs="Gill Sans"/>
          <w:i/>
          <w:color w:val="000000"/>
          <w:sz w:val="28"/>
          <w:szCs w:val="28"/>
        </w:rPr>
        <w:br/>
        <w:t>Permanent, term time only, 35 hours per week</w:t>
      </w:r>
    </w:p>
    <w:p w14:paraId="02B3CD48" w14:textId="77777777" w:rsidR="006C32BF" w:rsidRDefault="007C2D61">
      <w:pPr>
        <w:spacing w:after="240" w:line="276" w:lineRule="auto"/>
        <w:rPr>
          <w:rFonts w:ascii="Gill Sans" w:eastAsia="Gill Sans" w:hAnsi="Gill Sans" w:cs="Gill Sans"/>
          <w:b/>
          <w:color w:val="000000"/>
          <w:sz w:val="28"/>
          <w:szCs w:val="28"/>
        </w:rPr>
      </w:pPr>
      <w:r>
        <w:rPr>
          <w:rFonts w:ascii="Gill Sans" w:eastAsia="Gill Sans" w:hAnsi="Gill Sans" w:cs="Gill Sans"/>
          <w:b/>
          <w:color w:val="000000"/>
          <w:sz w:val="28"/>
          <w:szCs w:val="28"/>
        </w:rPr>
        <w:t>The Governors of H3 Federation are looking to appoint an outstanding Reflection Room Manager to coordinate provision for our students when they need additional support.  </w:t>
      </w:r>
    </w:p>
    <w:p w14:paraId="46D6FF40" w14:textId="77777777" w:rsidR="006C32BF" w:rsidRDefault="007C2D6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 xml:space="preserve">This is an excellent career opportunity for a dedicated education professional to lead an area of the school, working with young people in a supportive and well organised small school setting. The role will involve managing the reflection room, supporting </w:t>
      </w:r>
      <w:r>
        <w:rPr>
          <w:rFonts w:ascii="Gill Sans" w:eastAsia="Gill Sans" w:hAnsi="Gill Sans" w:cs="Gill Sans"/>
          <w:color w:val="000000"/>
          <w:sz w:val="22"/>
          <w:szCs w:val="22"/>
        </w:rPr>
        <w:t xml:space="preserve">young people to reflect on their behaviour and make progress with their learning.  </w:t>
      </w:r>
    </w:p>
    <w:p w14:paraId="410B07A7" w14:textId="77777777" w:rsidR="006C32BF" w:rsidRDefault="007C2D6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The successful candidate will have a strong understanding of the role that excellent behaviour management approaches can play in supporting personal development for young p</w:t>
      </w:r>
      <w:r>
        <w:rPr>
          <w:rFonts w:ascii="Gill Sans" w:eastAsia="Gill Sans" w:hAnsi="Gill Sans" w:cs="Gill Sans"/>
          <w:color w:val="000000"/>
          <w:sz w:val="22"/>
          <w:szCs w:val="22"/>
        </w:rPr>
        <w:t>eople. You will be determined to support all students, including those who are disadvantaged and those with additional educational needs. You will be committed to developing students' confidence, skills and knowledge, so that they believe they can be succe</w:t>
      </w:r>
      <w:r>
        <w:rPr>
          <w:rFonts w:ascii="Gill Sans" w:eastAsia="Gill Sans" w:hAnsi="Gill Sans" w:cs="Gill Sans"/>
          <w:color w:val="000000"/>
          <w:sz w:val="22"/>
          <w:szCs w:val="22"/>
        </w:rPr>
        <w:t>ssful in their own lives.</w:t>
      </w:r>
    </w:p>
    <w:p w14:paraId="5F31747F" w14:textId="77777777" w:rsidR="006C32BF" w:rsidRDefault="007C2D6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Heath School is a Pupil Referral Unit for children aged 11-16 in Camden who join us for a period of enhanced support and intervention in preparation for their return to mainstream school. In June 2024, Ofsted rated the school as ‘</w:t>
      </w:r>
      <w:r>
        <w:rPr>
          <w:rFonts w:ascii="Gill Sans" w:eastAsia="Gill Sans" w:hAnsi="Gill Sans" w:cs="Gill Sans"/>
          <w:color w:val="000000"/>
          <w:sz w:val="22"/>
          <w:szCs w:val="22"/>
        </w:rPr>
        <w:t>Good’ overall, with ‘Outstanding’ grades for behaviour and attitudes, leadership and management and personal development. Staff who work here receive “Excellent regular training” and join colleagues who “enjoy their development and training and report lead</w:t>
      </w:r>
      <w:r>
        <w:rPr>
          <w:rFonts w:ascii="Gill Sans" w:eastAsia="Gill Sans" w:hAnsi="Gill Sans" w:cs="Gill Sans"/>
          <w:color w:val="000000"/>
          <w:sz w:val="22"/>
          <w:szCs w:val="22"/>
        </w:rPr>
        <w:t xml:space="preserve">ers are considerate of their well-being”. All staff at Heath enjoy the opportunity to work flexibly from home once every three weeks.  </w:t>
      </w:r>
    </w:p>
    <w:p w14:paraId="074F1C62" w14:textId="77777777" w:rsidR="006C32BF" w:rsidRDefault="007C2D6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 xml:space="preserve">Students at Heath are supported in their behaviour development by an excellent team of teachers, leaders and specialist </w:t>
      </w:r>
      <w:r>
        <w:rPr>
          <w:rFonts w:ascii="Gill Sans" w:eastAsia="Gill Sans" w:hAnsi="Gill Sans" w:cs="Gill Sans"/>
          <w:color w:val="000000"/>
          <w:sz w:val="22"/>
          <w:szCs w:val="22"/>
        </w:rPr>
        <w:t xml:space="preserve">support staff. We have high expectations. Our clear behaviour policy and </w:t>
      </w:r>
      <w:r>
        <w:rPr>
          <w:rFonts w:ascii="Gill Sans" w:eastAsia="Gill Sans" w:hAnsi="Gill Sans" w:cs="Gill Sans"/>
          <w:color w:val="000000"/>
          <w:sz w:val="22"/>
          <w:szCs w:val="22"/>
        </w:rPr>
        <w:lastRenderedPageBreak/>
        <w:t xml:space="preserve">strong, student-centred approach to individual needs means that children often make exceptional progress. </w:t>
      </w:r>
    </w:p>
    <w:p w14:paraId="010092D4" w14:textId="77777777" w:rsidR="006C32BF" w:rsidRDefault="007C2D6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H3 Federation is a group of three Camden Schools which work together to ensu</w:t>
      </w:r>
      <w:r>
        <w:rPr>
          <w:rFonts w:ascii="Gill Sans" w:eastAsia="Gill Sans" w:hAnsi="Gill Sans" w:cs="Gill Sans"/>
          <w:color w:val="000000"/>
          <w:sz w:val="22"/>
          <w:szCs w:val="22"/>
        </w:rPr>
        <w:t xml:space="preserve">re that ‘Every Student Can Learn and Grow’. The successful candidate will benefit from the opportunity to develop their careers within a Federation committed to professional development and progression opportunities. The postholder will be a member of the </w:t>
      </w:r>
      <w:r>
        <w:rPr>
          <w:rFonts w:ascii="Gill Sans" w:eastAsia="Gill Sans" w:hAnsi="Gill Sans" w:cs="Gill Sans"/>
          <w:color w:val="000000"/>
          <w:sz w:val="22"/>
          <w:szCs w:val="22"/>
        </w:rPr>
        <w:t xml:space="preserve">wider support staff team, with the opportunity to play a wider role in the life of the school.  </w:t>
      </w:r>
    </w:p>
    <w:p w14:paraId="0E0D7D79" w14:textId="77777777" w:rsidR="006C32BF" w:rsidRDefault="007C2D6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If you share our passion for ensuring high standards for all, and have the ambition to help transform the lives of the young people in our school, we would ver</w:t>
      </w:r>
      <w:r>
        <w:rPr>
          <w:rFonts w:ascii="Gill Sans" w:eastAsia="Gill Sans" w:hAnsi="Gill Sans" w:cs="Gill Sans"/>
          <w:color w:val="000000"/>
          <w:sz w:val="22"/>
          <w:szCs w:val="22"/>
        </w:rPr>
        <w:t xml:space="preserve">y much like to hear from you. </w:t>
      </w:r>
    </w:p>
    <w:p w14:paraId="3693561D" w14:textId="77777777" w:rsidR="006C32BF" w:rsidRDefault="007C2D6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 xml:space="preserve">Please see the job description for more details, or contact the school on 020 7974 8906 to speak to Kirsti Byrne.  For more information about the school, please visit our website </w:t>
      </w:r>
      <w:hyperlink r:id="rId6">
        <w:r>
          <w:rPr>
            <w:rFonts w:ascii="Gill Sans" w:eastAsia="Gill Sans" w:hAnsi="Gill Sans" w:cs="Gill Sans"/>
            <w:color w:val="0000FF"/>
            <w:sz w:val="22"/>
            <w:szCs w:val="22"/>
            <w:u w:val="single"/>
          </w:rPr>
          <w:t>http://heath.h3federation.org.uk/</w:t>
        </w:r>
      </w:hyperlink>
      <w:r>
        <w:rPr>
          <w:rFonts w:ascii="Gill Sans" w:eastAsia="Gill Sans" w:hAnsi="Gill Sans" w:cs="Gill Sans"/>
          <w:color w:val="000000"/>
          <w:sz w:val="22"/>
          <w:szCs w:val="22"/>
        </w:rPr>
        <w:t xml:space="preserve"> </w:t>
      </w:r>
    </w:p>
    <w:p w14:paraId="4D5B5CA1" w14:textId="77777777" w:rsidR="006C32BF" w:rsidRDefault="007C2D61">
      <w:pPr>
        <w:spacing w:after="240" w:line="276" w:lineRule="auto"/>
        <w:rPr>
          <w:rFonts w:ascii="Gill Sans" w:eastAsia="Gill Sans" w:hAnsi="Gill Sans" w:cs="Gill Sans"/>
          <w:color w:val="000000"/>
          <w:sz w:val="22"/>
          <w:szCs w:val="22"/>
        </w:rPr>
      </w:pPr>
      <w:r>
        <w:rPr>
          <w:rFonts w:ascii="Gill Sans" w:eastAsia="Gill Sans" w:hAnsi="Gill Sans" w:cs="Gill Sans"/>
          <w:color w:val="000000"/>
          <w:sz w:val="22"/>
          <w:szCs w:val="22"/>
        </w:rPr>
        <w:t xml:space="preserve">Closing date: 9am Friday 7 February 2025 </w:t>
      </w:r>
    </w:p>
    <w:p w14:paraId="44FD7696" w14:textId="77777777" w:rsidR="006C32BF" w:rsidRDefault="007C2D61">
      <w:pPr>
        <w:spacing w:after="240" w:line="276" w:lineRule="auto"/>
        <w:rPr>
          <w:rFonts w:ascii="Gill Sans" w:eastAsia="Gill Sans" w:hAnsi="Gill Sans" w:cs="Gill Sans"/>
          <w:color w:val="000000"/>
          <w:sz w:val="22"/>
          <w:szCs w:val="22"/>
        </w:rPr>
      </w:pPr>
      <w:bookmarkStart w:id="0" w:name="_heading=h.gjdgxs" w:colFirst="0" w:colLast="0"/>
      <w:bookmarkEnd w:id="0"/>
      <w:r>
        <w:rPr>
          <w:rFonts w:ascii="Gill Sans" w:eastAsia="Gill Sans" w:hAnsi="Gill Sans" w:cs="Gill Sans"/>
          <w:color w:val="000000"/>
          <w:sz w:val="22"/>
          <w:szCs w:val="22"/>
        </w:rPr>
        <w:t xml:space="preserve">Interviews: tbc </w:t>
      </w:r>
    </w:p>
    <w:p w14:paraId="4ABB3A20" w14:textId="243F5A8D" w:rsidR="006C32BF" w:rsidRDefault="007C2D61">
      <w:pPr>
        <w:spacing w:after="240" w:line="276" w:lineRule="auto"/>
        <w:rPr>
          <w:rFonts w:ascii="Gill Sans" w:eastAsia="Gill Sans" w:hAnsi="Gill Sans" w:cs="Gill Sans"/>
          <w:b/>
          <w:color w:val="000000"/>
          <w:sz w:val="28"/>
          <w:szCs w:val="28"/>
        </w:rPr>
      </w:pPr>
      <w:r w:rsidRPr="007C2D61">
        <w:rPr>
          <w:rFonts w:ascii="Gill Sans" w:eastAsia="Gill Sans" w:hAnsi="Gill Sans" w:cs="Gill Sans"/>
          <w:b/>
          <w:color w:val="000000"/>
          <w:sz w:val="28"/>
          <w:szCs w:val="28"/>
        </w:rPr>
        <w:t xml:space="preserve">Please apply through the TES website </w:t>
      </w:r>
      <w:hyperlink r:id="rId7" w:history="1">
        <w:r w:rsidRPr="006F77AA">
          <w:rPr>
            <w:rStyle w:val="Hyperlink"/>
            <w:rFonts w:ascii="Gill Sans" w:eastAsia="Gill Sans" w:hAnsi="Gill Sans" w:cs="Gill Sans"/>
            <w:b/>
            <w:sz w:val="28"/>
            <w:szCs w:val="28"/>
          </w:rPr>
          <w:t>https://www.tes.com/jobs/vacancy/reflection-room-manager-camden-2162115</w:t>
        </w:r>
      </w:hyperlink>
    </w:p>
    <w:p w14:paraId="517A9342" w14:textId="77777777" w:rsidR="007C2D61" w:rsidRDefault="007C2D61">
      <w:pPr>
        <w:spacing w:after="240" w:line="276" w:lineRule="auto"/>
        <w:rPr>
          <w:rFonts w:ascii="Gill Sans" w:eastAsia="Gill Sans" w:hAnsi="Gill Sans" w:cs="Gill Sans"/>
          <w:b/>
          <w:color w:val="000000"/>
          <w:sz w:val="28"/>
          <w:szCs w:val="28"/>
          <w:highlight w:val="yellow"/>
        </w:rPr>
      </w:pPr>
    </w:p>
    <w:p w14:paraId="0BB1AB1B" w14:textId="77777777" w:rsidR="006C32BF" w:rsidRDefault="007C2D61">
      <w:pPr>
        <w:spacing w:after="240" w:line="276" w:lineRule="auto"/>
        <w:rPr>
          <w:rFonts w:ascii="Gill Sans" w:eastAsia="Gill Sans" w:hAnsi="Gill Sans" w:cs="Gill Sans"/>
          <w:b/>
          <w:color w:val="000000"/>
          <w:sz w:val="28"/>
          <w:szCs w:val="28"/>
        </w:rPr>
      </w:pPr>
      <w:r>
        <w:rPr>
          <w:noProof/>
        </w:rPr>
        <w:drawing>
          <wp:anchor distT="0" distB="0" distL="114300" distR="114300" simplePos="0" relativeHeight="251659264" behindDoc="0" locked="0" layoutInCell="1" hidden="0" allowOverlap="1" wp14:anchorId="391A71A0" wp14:editId="4685C757">
            <wp:simplePos x="0" y="0"/>
            <wp:positionH relativeFrom="column">
              <wp:posOffset>1</wp:posOffset>
            </wp:positionH>
            <wp:positionV relativeFrom="paragraph">
              <wp:posOffset>80645</wp:posOffset>
            </wp:positionV>
            <wp:extent cx="1863725" cy="614680"/>
            <wp:effectExtent l="0" t="0" r="0" b="0"/>
            <wp:wrapSquare wrapText="bothSides" distT="0" distB="0" distL="114300" distR="114300"/>
            <wp:docPr id="2025786961" name="image1.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pic:cNvPicPr preferRelativeResize="0"/>
                  </pic:nvPicPr>
                  <pic:blipFill>
                    <a:blip r:embed="rId8"/>
                    <a:srcRect/>
                    <a:stretch>
                      <a:fillRect/>
                    </a:stretch>
                  </pic:blipFill>
                  <pic:spPr>
                    <a:xfrm>
                      <a:off x="0" y="0"/>
                      <a:ext cx="1863725" cy="614680"/>
                    </a:xfrm>
                    <a:prstGeom prst="rect">
                      <a:avLst/>
                    </a:prstGeom>
                    <a:ln/>
                  </pic:spPr>
                </pic:pic>
              </a:graphicData>
            </a:graphic>
          </wp:anchor>
        </w:drawing>
      </w:r>
    </w:p>
    <w:p w14:paraId="39FDD73E" w14:textId="77777777" w:rsidR="006C32BF" w:rsidRDefault="006C32BF">
      <w:pPr>
        <w:spacing w:after="240" w:line="276" w:lineRule="auto"/>
        <w:rPr>
          <w:rFonts w:ascii="Gill Sans" w:eastAsia="Gill Sans" w:hAnsi="Gill Sans" w:cs="Gill Sans"/>
          <w:color w:val="000000"/>
          <w:sz w:val="22"/>
          <w:szCs w:val="22"/>
        </w:rPr>
      </w:pPr>
    </w:p>
    <w:p w14:paraId="5A373459" w14:textId="77777777" w:rsidR="006C32BF" w:rsidRDefault="007C2D61">
      <w:pPr>
        <w:spacing w:after="240" w:line="276" w:lineRule="auto"/>
        <w:rPr>
          <w:rFonts w:ascii="Gill Sans" w:eastAsia="Gill Sans" w:hAnsi="Gill Sans" w:cs="Gill Sans"/>
          <w:color w:val="000000"/>
          <w:sz w:val="22"/>
          <w:szCs w:val="22"/>
        </w:rPr>
      </w:pPr>
      <w:r>
        <w:pict w14:anchorId="153D21A2">
          <v:rect id="_x0000_i1025" style="width:0;height:1.5pt" o:hralign="center" o:hrstd="t" o:hr="t" fillcolor="#a0a0a0" stroked="f"/>
        </w:pict>
      </w:r>
    </w:p>
    <w:p w14:paraId="12E01779" w14:textId="77777777" w:rsidR="006C32BF" w:rsidRDefault="007C2D61">
      <w:pPr>
        <w:spacing w:after="240" w:line="276" w:lineRule="auto"/>
        <w:rPr>
          <w:rFonts w:ascii="Gill Sans" w:eastAsia="Gill Sans" w:hAnsi="Gill Sans" w:cs="Gill Sans"/>
          <w:sz w:val="22"/>
          <w:szCs w:val="22"/>
        </w:rPr>
      </w:pPr>
      <w:r>
        <w:rPr>
          <w:rFonts w:ascii="Gill Sans" w:eastAsia="Gill Sans" w:hAnsi="Gill Sans" w:cs="Gill Sans"/>
          <w:sz w:val="22"/>
          <w:szCs w:val="22"/>
        </w:rPr>
        <w:t>Heath School is proud to be part of the H3 Federation: where every child can learn and grow.</w:t>
      </w:r>
    </w:p>
    <w:p w14:paraId="39F127F7" w14:textId="77777777" w:rsidR="006C32BF" w:rsidRDefault="007C2D61">
      <w:pPr>
        <w:spacing w:after="240" w:line="276" w:lineRule="auto"/>
        <w:rPr>
          <w:rFonts w:ascii="Gill Sans" w:eastAsia="Gill Sans" w:hAnsi="Gill Sans" w:cs="Gill Sans"/>
          <w:i/>
          <w:color w:val="000000"/>
          <w:sz w:val="22"/>
          <w:szCs w:val="22"/>
        </w:rPr>
      </w:pPr>
      <w:r>
        <w:rPr>
          <w:rFonts w:ascii="Gill Sans" w:eastAsia="Gill Sans" w:hAnsi="Gill Sans" w:cs="Gill Sans"/>
          <w:i/>
          <w:color w:val="000000"/>
          <w:sz w:val="22"/>
          <w:szCs w:val="22"/>
        </w:rPr>
        <w:t>Heath School is committed to safeguarding children and promoting the welfare of young people and the successful candidates will be subject to an Enhanced DBS check</w:t>
      </w:r>
      <w:r>
        <w:rPr>
          <w:rFonts w:ascii="Gill Sans" w:eastAsia="Gill Sans" w:hAnsi="Gill Sans" w:cs="Gill Sans"/>
          <w:i/>
          <w:color w:val="000000"/>
          <w:sz w:val="22"/>
          <w:szCs w:val="22"/>
        </w:rPr>
        <w:t xml:space="preserve"> and online vetting checks by the school.</w:t>
      </w:r>
    </w:p>
    <w:p w14:paraId="7397129B" w14:textId="77777777" w:rsidR="006C32BF" w:rsidRDefault="006C32BF">
      <w:pPr>
        <w:spacing w:after="240" w:line="276" w:lineRule="auto"/>
        <w:rPr>
          <w:rFonts w:ascii="Gill Sans" w:eastAsia="Gill Sans" w:hAnsi="Gill Sans" w:cs="Gill Sans"/>
          <w:sz w:val="22"/>
          <w:szCs w:val="22"/>
        </w:rPr>
      </w:pPr>
    </w:p>
    <w:sectPr w:rsidR="006C32B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2BF"/>
    <w:rsid w:val="006C32BF"/>
    <w:rsid w:val="007C2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2D7314"/>
  <w15:docId w15:val="{22B86FFC-949B-4A82-A2F8-A0650A5A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411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55029"/>
  </w:style>
  <w:style w:type="character" w:styleId="Hyperlink">
    <w:name w:val="Hyperlink"/>
    <w:basedOn w:val="DefaultParagraphFont"/>
    <w:uiPriority w:val="99"/>
    <w:unhideWhenUsed/>
    <w:rsid w:val="00955029"/>
    <w:rPr>
      <w:color w:val="0000FF"/>
      <w:u w:val="single"/>
    </w:rPr>
  </w:style>
  <w:style w:type="character" w:styleId="UnresolvedMention">
    <w:name w:val="Unresolved Mention"/>
    <w:basedOn w:val="DefaultParagraphFont"/>
    <w:uiPriority w:val="99"/>
    <w:semiHidden/>
    <w:unhideWhenUsed/>
    <w:rsid w:val="00C1165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tes.com/jobs/vacancy/reflection-room-manager-camden-21621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heath.h3federation.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vb1WVHaX7K1G1Id12WNkhAS60w==">CgMxLjAyCGguZ2pkZ3hzOAByITEzczU0cnNUYk1Vc0hjcHJudU1vWENhcl9KclVnZ003Yw==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Grace Molloy</cp:lastModifiedBy>
  <cp:revision>2</cp:revision>
  <dcterms:created xsi:type="dcterms:W3CDTF">2025-01-19T17:45:00Z</dcterms:created>
  <dcterms:modified xsi:type="dcterms:W3CDTF">2025-01-21T18:12:00Z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0x01010010DBBB1FFA94D54E8D9B059D7C9BD0ED</vt:lpwstr>
  </property>
</Properties>
</file>