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E44D" w14:textId="78F9FF8A" w:rsidR="00E4429D" w:rsidRDefault="00E4429D">
      <w:pPr>
        <w:rPr>
          <w:noProof/>
          <w:lang w:eastAsia="en-GB"/>
        </w:rPr>
      </w:pPr>
      <w:r>
        <w:rPr>
          <w:noProof/>
          <w:lang w:eastAsia="en-GB"/>
        </w:rPr>
        <w:drawing>
          <wp:anchor distT="0" distB="0" distL="114300" distR="114300" simplePos="0" relativeHeight="251659264" behindDoc="1" locked="0" layoutInCell="1" allowOverlap="1" wp14:anchorId="6E33921F" wp14:editId="65B89C39">
            <wp:simplePos x="0" y="0"/>
            <wp:positionH relativeFrom="column">
              <wp:posOffset>-657226</wp:posOffset>
            </wp:positionH>
            <wp:positionV relativeFrom="paragraph">
              <wp:posOffset>-609600</wp:posOffset>
            </wp:positionV>
            <wp:extent cx="7106757" cy="1304925"/>
            <wp:effectExtent l="0" t="0" r="0" b="0"/>
            <wp:wrapNone/>
            <wp:docPr id="5" name="Picture 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background with black dots&#10;&#10;AI-generated content may be incorrect."/>
                    <pic:cNvPicPr/>
                  </pic:nvPicPr>
                  <pic:blipFill rotWithShape="1">
                    <a:blip r:embed="rId5" cstate="print">
                      <a:extLst>
                        <a:ext uri="{28A0092B-C50C-407E-A947-70E740481C1C}">
                          <a14:useLocalDpi xmlns:a14="http://schemas.microsoft.com/office/drawing/2010/main" val="0"/>
                        </a:ext>
                      </a:extLst>
                    </a:blip>
                    <a:srcRect l="7035" t="2629" r="6996" b="86203"/>
                    <a:stretch/>
                  </pic:blipFill>
                  <pic:spPr bwMode="auto">
                    <a:xfrm>
                      <a:off x="0" y="0"/>
                      <a:ext cx="7106757" cy="130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1B0B0" w14:textId="65BF5A59" w:rsidR="00E4429D" w:rsidRDefault="00E4429D">
      <w:pPr>
        <w:rPr>
          <w:noProof/>
          <w:lang w:eastAsia="en-GB"/>
        </w:rPr>
      </w:pPr>
    </w:p>
    <w:p w14:paraId="6E16DA84" w14:textId="2523D631" w:rsidR="0074669E" w:rsidRDefault="0074669E"/>
    <w:p w14:paraId="411BFF25" w14:textId="77777777" w:rsidR="00CE0289" w:rsidRPr="001576AE" w:rsidRDefault="00CE0289" w:rsidP="00CE0289">
      <w:pPr>
        <w:jc w:val="both"/>
        <w:rPr>
          <w:b/>
          <w:color w:val="000000" w:themeColor="text1"/>
        </w:rPr>
      </w:pPr>
      <w:r w:rsidRPr="001576AE">
        <w:rPr>
          <w:b/>
          <w:color w:val="000000" w:themeColor="text1"/>
        </w:rPr>
        <w:t>The Science Department</w:t>
      </w:r>
    </w:p>
    <w:p w14:paraId="6A180DE6" w14:textId="77777777" w:rsidR="00CE0289" w:rsidRPr="001576AE" w:rsidRDefault="00CE0289" w:rsidP="00CE0289">
      <w:pPr>
        <w:jc w:val="both"/>
        <w:rPr>
          <w:color w:val="000000" w:themeColor="text1"/>
        </w:rPr>
      </w:pPr>
    </w:p>
    <w:p w14:paraId="515181F2" w14:textId="77777777" w:rsidR="001576AE" w:rsidRDefault="00CE0289" w:rsidP="00CE0289">
      <w:pPr>
        <w:jc w:val="both"/>
        <w:rPr>
          <w:color w:val="000000" w:themeColor="text1"/>
        </w:rPr>
      </w:pPr>
      <w:r w:rsidRPr="001576AE">
        <w:rPr>
          <w:color w:val="000000" w:themeColor="text1"/>
        </w:rPr>
        <w:t xml:space="preserve">The Science department at Five Ways is well-established, with excellent results in GCSE and </w:t>
      </w:r>
    </w:p>
    <w:p w14:paraId="37DA1A21" w14:textId="59E56B48" w:rsidR="00CE0289" w:rsidRPr="001576AE" w:rsidRDefault="00CE0289" w:rsidP="00A34B39">
      <w:pPr>
        <w:rPr>
          <w:color w:val="000000" w:themeColor="text1"/>
        </w:rPr>
      </w:pPr>
      <w:r w:rsidRPr="001576AE">
        <w:rPr>
          <w:color w:val="000000" w:themeColor="text1"/>
        </w:rPr>
        <w:t xml:space="preserve">A level </w:t>
      </w:r>
      <w:proofErr w:type="gramStart"/>
      <w:r w:rsidRPr="001576AE">
        <w:rPr>
          <w:color w:val="000000" w:themeColor="text1"/>
        </w:rPr>
        <w:t>examinations</w:t>
      </w:r>
      <w:proofErr w:type="gramEnd"/>
      <w:r w:rsidRPr="001576AE">
        <w:rPr>
          <w:color w:val="000000" w:themeColor="text1"/>
        </w:rPr>
        <w:t xml:space="preserve">. There is a strong tradition of preparing students for university studies in Science, Medicine and Engineering.  Science is taught by a team of enthusiastic specialist teachers and laboratory practical work is emphasised at all levels. </w:t>
      </w:r>
    </w:p>
    <w:p w14:paraId="45293B34" w14:textId="77777777" w:rsidR="00CE0289" w:rsidRPr="001576AE" w:rsidRDefault="00CE0289" w:rsidP="00A34B39">
      <w:pPr>
        <w:rPr>
          <w:color w:val="000000" w:themeColor="text1"/>
        </w:rPr>
      </w:pPr>
    </w:p>
    <w:p w14:paraId="59D12436" w14:textId="77777777" w:rsidR="00CE0289" w:rsidRPr="001576AE" w:rsidRDefault="00CE0289" w:rsidP="00A34B39">
      <w:pPr>
        <w:rPr>
          <w:color w:val="000000" w:themeColor="text1"/>
        </w:rPr>
      </w:pPr>
      <w:r w:rsidRPr="001576AE">
        <w:rPr>
          <w:color w:val="000000" w:themeColor="text1"/>
        </w:rPr>
        <w:t xml:space="preserve">The department is forward-thinking and innovative and is always keen to share and implement good practice. It makes use of Microsoft Teams and to share resources with students and amongst staff. The department monitors the performance of all students carefully to ensure all students are reaching their maximum potential. Regular assessments include topic-based tests and practical skills assessments. The department aims to maximise student potential and to make Science interesting and accessible for all abilities. Thorough schemes of work provide a wide range of activities, resources and investigative tasks in every topic. </w:t>
      </w:r>
    </w:p>
    <w:p w14:paraId="47672227" w14:textId="77777777" w:rsidR="00CE0289" w:rsidRPr="001576AE" w:rsidRDefault="00CE0289" w:rsidP="00A34B39">
      <w:pPr>
        <w:rPr>
          <w:color w:val="000000" w:themeColor="text1"/>
        </w:rPr>
      </w:pPr>
    </w:p>
    <w:p w14:paraId="5A9619A5" w14:textId="77777777" w:rsidR="00CE0289" w:rsidRPr="001576AE" w:rsidRDefault="00CE0289" w:rsidP="00A34B39">
      <w:pPr>
        <w:rPr>
          <w:color w:val="000000" w:themeColor="text1"/>
        </w:rPr>
      </w:pPr>
      <w:r w:rsidRPr="001576AE">
        <w:rPr>
          <w:color w:val="000000" w:themeColor="text1"/>
        </w:rPr>
        <w:t xml:space="preserve">The Science and Chemistry department is led by Mrs Liz Swinburne and there are also subject leaders for Biology (Miss Emma Fallon) and Physics (Mr Tim Wright).  Regular department meetings are held, giving opportunities for teachers to discuss student progress, teaching schedules and creative ideas to improve learning and teaching. </w:t>
      </w:r>
      <w:r w:rsidRPr="001576AE">
        <w:t>Department meetings are a regular opportunity to share resources, ideas and co-plan lessons or units of work. Although we all teach and are responsible for our own individual groups, there is a definite sense of being part of a team and we are constantly looking to learn from each other, and with colleagues in other departments in the school.</w:t>
      </w:r>
    </w:p>
    <w:p w14:paraId="4B62A2DC" w14:textId="77777777" w:rsidR="00CE0289" w:rsidRPr="001576AE" w:rsidRDefault="00CE0289" w:rsidP="00A34B39">
      <w:pPr>
        <w:rPr>
          <w:color w:val="000000" w:themeColor="text1"/>
        </w:rPr>
      </w:pPr>
    </w:p>
    <w:p w14:paraId="220EBC8C" w14:textId="77777777" w:rsidR="00CE0289" w:rsidRPr="001576AE" w:rsidRDefault="00CE0289" w:rsidP="00A34B39">
      <w:pPr>
        <w:rPr>
          <w:color w:val="000000" w:themeColor="text1"/>
        </w:rPr>
      </w:pPr>
      <w:r w:rsidRPr="001576AE">
        <w:rPr>
          <w:color w:val="000000" w:themeColor="text1"/>
        </w:rPr>
        <w:t>There are fifteen full and part time members of teaching staff and four technician support staff that work in thirteen well-equipped laboratories which are in the process of being refurbished and updated.</w:t>
      </w:r>
    </w:p>
    <w:p w14:paraId="2A640C8B" w14:textId="77777777" w:rsidR="00CE0289" w:rsidRPr="001576AE" w:rsidRDefault="00CE0289" w:rsidP="00A34B39">
      <w:pPr>
        <w:rPr>
          <w:color w:val="000000" w:themeColor="text1"/>
        </w:rPr>
      </w:pPr>
    </w:p>
    <w:p w14:paraId="5B42077D" w14:textId="77777777" w:rsidR="00CE0289" w:rsidRPr="001576AE" w:rsidRDefault="00CE0289" w:rsidP="00A34B39">
      <w:pPr>
        <w:rPr>
          <w:color w:val="000000" w:themeColor="text1"/>
        </w:rPr>
      </w:pPr>
      <w:r w:rsidRPr="001576AE">
        <w:rPr>
          <w:color w:val="000000" w:themeColor="text1"/>
        </w:rPr>
        <w:t xml:space="preserve">From year 7 students study separate Chemistry, Physics and Biology from a scheme of learning based on Activ8 but adapted to the needs of our very able students. In year 9, students choose to either take separate sciences or combined science. All lessons are taught by specialist teachers at KS4. We currently follow the AQA GCSE specification in all three subjects. A level courses in all three sciences are very successful and popular among students. There are normally five groups in both Chemistry and Biology and three groups in Physics. All three subjects teach the AQA linear specifications. The department regularly prepares students for success in Oxbridge entry each year by running significant extra-curricular support as well as providing a weekly drop-in workshop available to all students.  </w:t>
      </w:r>
    </w:p>
    <w:p w14:paraId="0F261BD5" w14:textId="77777777" w:rsidR="00CE0289" w:rsidRPr="001576AE" w:rsidRDefault="00CE0289" w:rsidP="00A34B39">
      <w:pPr>
        <w:rPr>
          <w:color w:val="000000" w:themeColor="text1"/>
        </w:rPr>
      </w:pPr>
    </w:p>
    <w:p w14:paraId="4406708D" w14:textId="77777777" w:rsidR="00CE0289" w:rsidRPr="001576AE" w:rsidRDefault="00CE0289" w:rsidP="00A34B39">
      <w:pPr>
        <w:rPr>
          <w:color w:val="000000" w:themeColor="text1"/>
        </w:rPr>
      </w:pPr>
      <w:r w:rsidRPr="001576AE">
        <w:rPr>
          <w:color w:val="000000" w:themeColor="text1"/>
        </w:rPr>
        <w:t>Beyond the classroom, students regularly compete in local and national competitions and engage in enrichment activities.</w:t>
      </w:r>
    </w:p>
    <w:p w14:paraId="4618B793" w14:textId="77777777" w:rsidR="00CE0289" w:rsidRPr="001576AE" w:rsidRDefault="00CE0289" w:rsidP="00A34B39">
      <w:pPr>
        <w:rPr>
          <w:color w:val="000000" w:themeColor="text1"/>
        </w:rPr>
      </w:pPr>
      <w:r w:rsidRPr="001576AE">
        <w:rPr>
          <w:color w:val="000000" w:themeColor="text1"/>
        </w:rPr>
        <w:t>Years 7 to 8 students take part in a science fair and British Science Week competitions.</w:t>
      </w:r>
    </w:p>
    <w:p w14:paraId="3D4760E3" w14:textId="77777777" w:rsidR="00CE0289" w:rsidRPr="001576AE" w:rsidRDefault="00CE0289" w:rsidP="00A34B39">
      <w:pPr>
        <w:rPr>
          <w:color w:val="000000" w:themeColor="text1"/>
        </w:rPr>
      </w:pPr>
      <w:r w:rsidRPr="001576AE">
        <w:rPr>
          <w:color w:val="000000" w:themeColor="text1"/>
        </w:rPr>
        <w:t>GCSE students take part in RSC Top of the Bench competitions and the West Midlands Chemistry Quiz.</w:t>
      </w:r>
    </w:p>
    <w:p w14:paraId="765CC02D" w14:textId="77777777" w:rsidR="00CE0289" w:rsidRPr="001576AE" w:rsidRDefault="00CE0289" w:rsidP="00A34B39">
      <w:pPr>
        <w:rPr>
          <w:color w:val="000000" w:themeColor="text1"/>
        </w:rPr>
      </w:pPr>
      <w:r w:rsidRPr="001576AE">
        <w:rPr>
          <w:color w:val="000000" w:themeColor="text1"/>
        </w:rPr>
        <w:t>Sixth form students take part in the RSC Olympiad, the Cambridge Chemistry Challenge, and the Schools’ Analyst Competition. Students also attend the autumn and spring term lectures at Birmingham University.</w:t>
      </w:r>
    </w:p>
    <w:p w14:paraId="5F4564C6" w14:textId="77777777" w:rsidR="00CE0289" w:rsidRPr="001576AE" w:rsidRDefault="00CE0289" w:rsidP="00A34B39">
      <w:pPr>
        <w:rPr>
          <w:color w:val="000000" w:themeColor="text1"/>
        </w:rPr>
      </w:pPr>
    </w:p>
    <w:p w14:paraId="0437E576" w14:textId="77777777" w:rsidR="00CE0289" w:rsidRPr="001576AE" w:rsidRDefault="00CE0289" w:rsidP="00A34B39">
      <w:r w:rsidRPr="001576AE">
        <w:t>We are looking for an enthusiastic and well qualified chemistry teacher to join our very successful and supportive team. The person appointed will have the opportunity to work with engaging and talented students who are often capable of working at a high academic level.</w:t>
      </w:r>
    </w:p>
    <w:p w14:paraId="41CAE3F1" w14:textId="77777777" w:rsidR="00E4429D" w:rsidRPr="001576AE" w:rsidRDefault="00E4429D"/>
    <w:sectPr w:rsidR="00E4429D" w:rsidRPr="00157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E1418"/>
    <w:multiLevelType w:val="hybridMultilevel"/>
    <w:tmpl w:val="690E93AC"/>
    <w:lvl w:ilvl="0" w:tplc="7EDE9F1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556C65C5"/>
    <w:multiLevelType w:val="hybridMultilevel"/>
    <w:tmpl w:val="C8561636"/>
    <w:lvl w:ilvl="0" w:tplc="A914F89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61DB4BA1"/>
    <w:multiLevelType w:val="hybridMultilevel"/>
    <w:tmpl w:val="FAAC53E8"/>
    <w:lvl w:ilvl="0" w:tplc="9458742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78424F39"/>
    <w:multiLevelType w:val="hybridMultilevel"/>
    <w:tmpl w:val="0B40E9F8"/>
    <w:lvl w:ilvl="0" w:tplc="118CA20A">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2011978048">
    <w:abstractNumId w:val="1"/>
  </w:num>
  <w:num w:numId="2" w16cid:durableId="781344797">
    <w:abstractNumId w:val="2"/>
  </w:num>
  <w:num w:numId="3" w16cid:durableId="291786530">
    <w:abstractNumId w:val="0"/>
  </w:num>
  <w:num w:numId="4" w16cid:durableId="8875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60"/>
    <w:rsid w:val="00083FDF"/>
    <w:rsid w:val="001576AE"/>
    <w:rsid w:val="00371972"/>
    <w:rsid w:val="006801A9"/>
    <w:rsid w:val="0074669E"/>
    <w:rsid w:val="00973F4F"/>
    <w:rsid w:val="00A34B39"/>
    <w:rsid w:val="00CE0289"/>
    <w:rsid w:val="00E23232"/>
    <w:rsid w:val="00E4429D"/>
    <w:rsid w:val="00F0062B"/>
    <w:rsid w:val="00FA6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8AE4B"/>
  <w15:chartTrackingRefBased/>
  <w15:docId w15:val="{044F4104-A97A-448F-A01D-4397A2A3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2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2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2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2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2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2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2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2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2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2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260"/>
    <w:rPr>
      <w:i/>
      <w:iCs/>
      <w:color w:val="404040" w:themeColor="text1" w:themeTint="BF"/>
    </w:rPr>
  </w:style>
  <w:style w:type="paragraph" w:styleId="ListParagraph">
    <w:name w:val="List Paragraph"/>
    <w:basedOn w:val="Normal"/>
    <w:uiPriority w:val="34"/>
    <w:qFormat/>
    <w:rsid w:val="00FA6260"/>
    <w:pPr>
      <w:ind w:left="720"/>
      <w:contextualSpacing/>
    </w:pPr>
  </w:style>
  <w:style w:type="character" w:styleId="IntenseEmphasis">
    <w:name w:val="Intense Emphasis"/>
    <w:basedOn w:val="DefaultParagraphFont"/>
    <w:uiPriority w:val="21"/>
    <w:qFormat/>
    <w:rsid w:val="00FA6260"/>
    <w:rPr>
      <w:i/>
      <w:iCs/>
      <w:color w:val="0F4761" w:themeColor="accent1" w:themeShade="BF"/>
    </w:rPr>
  </w:style>
  <w:style w:type="paragraph" w:styleId="IntenseQuote">
    <w:name w:val="Intense Quote"/>
    <w:basedOn w:val="Normal"/>
    <w:next w:val="Normal"/>
    <w:link w:val="IntenseQuoteChar"/>
    <w:uiPriority w:val="30"/>
    <w:qFormat/>
    <w:rsid w:val="00FA6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60"/>
    <w:rPr>
      <w:i/>
      <w:iCs/>
      <w:color w:val="0F4761" w:themeColor="accent1" w:themeShade="BF"/>
    </w:rPr>
  </w:style>
  <w:style w:type="character" w:styleId="IntenseReference">
    <w:name w:val="Intense Reference"/>
    <w:basedOn w:val="DefaultParagraphFont"/>
    <w:uiPriority w:val="32"/>
    <w:qFormat/>
    <w:rsid w:val="00FA62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Guthrie (FWS)</dc:creator>
  <cp:keywords/>
  <dc:description/>
  <cp:lastModifiedBy>Mrs S Guthrie (FWS)</cp:lastModifiedBy>
  <cp:revision>2</cp:revision>
  <dcterms:created xsi:type="dcterms:W3CDTF">2025-02-13T11:10:00Z</dcterms:created>
  <dcterms:modified xsi:type="dcterms:W3CDTF">2025-02-13T11:10:00Z</dcterms:modified>
</cp:coreProperties>
</file>