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135" w:rsidRDefault="00D560BE" w:rsidP="00D560BE">
      <w:pPr>
        <w:pStyle w:val="Subheading"/>
      </w:pPr>
      <w:r>
        <w:t>Job advert pro forma</w:t>
      </w:r>
    </w:p>
    <w:p w:rsidR="00D560BE" w:rsidRDefault="00D560BE" w:rsidP="00833278">
      <w:r>
        <w:t>Please supply the following.</w:t>
      </w:r>
    </w:p>
    <w:tbl>
      <w:tblPr>
        <w:tblStyle w:val="TableGrid"/>
        <w:tblW w:w="0" w:type="auto"/>
        <w:tblCellMar>
          <w:top w:w="57" w:type="dxa"/>
          <w:bottom w:w="57" w:type="dxa"/>
        </w:tblCellMar>
        <w:tblLook w:val="04A0" w:firstRow="1" w:lastRow="0" w:firstColumn="1" w:lastColumn="0" w:noHBand="0" w:noVBand="1"/>
      </w:tblPr>
      <w:tblGrid>
        <w:gridCol w:w="2405"/>
        <w:gridCol w:w="7325"/>
      </w:tblGrid>
      <w:tr w:rsidR="00D560BE" w:rsidTr="005F211E">
        <w:tc>
          <w:tcPr>
            <w:tcW w:w="2405" w:type="dxa"/>
          </w:tcPr>
          <w:p w:rsidR="00D560BE" w:rsidRPr="005F211E" w:rsidRDefault="00D560BE" w:rsidP="00833278">
            <w:pPr>
              <w:rPr>
                <w:b/>
              </w:rPr>
            </w:pPr>
            <w:r w:rsidRPr="005F211E">
              <w:rPr>
                <w:b/>
              </w:rPr>
              <w:t>Job title</w:t>
            </w:r>
          </w:p>
        </w:tc>
        <w:sdt>
          <w:sdtPr>
            <w:rPr>
              <w:rFonts w:ascii="Myriad Pro" w:hAnsi="Myriad Pro"/>
            </w:rPr>
            <w:id w:val="-1973360329"/>
            <w:placeholder>
              <w:docPart w:val="DefaultPlaceholder_-1854013440"/>
            </w:placeholder>
            <w15:appearance w15:val="hidden"/>
          </w:sdtPr>
          <w:sdtEndPr/>
          <w:sdtContent>
            <w:tc>
              <w:tcPr>
                <w:tcW w:w="7325" w:type="dxa"/>
              </w:tcPr>
              <w:p w:rsidR="00D560BE" w:rsidRPr="00622C1C" w:rsidRDefault="00622C1C" w:rsidP="00622C1C">
                <w:pPr>
                  <w:rPr>
                    <w:rFonts w:ascii="Myriad Pro" w:hAnsi="Myriad Pro"/>
                  </w:rPr>
                </w:pPr>
                <w:r w:rsidRPr="00622C1C">
                  <w:rPr>
                    <w:rFonts w:ascii="Myriad Pro" w:hAnsi="Myriad Pro"/>
                  </w:rPr>
                  <w:t>Teacher of Science</w:t>
                </w:r>
              </w:p>
            </w:tc>
          </w:sdtContent>
        </w:sdt>
      </w:tr>
      <w:tr w:rsidR="005F211E" w:rsidTr="005F211E">
        <w:tc>
          <w:tcPr>
            <w:tcW w:w="2405" w:type="dxa"/>
          </w:tcPr>
          <w:p w:rsidR="005F211E" w:rsidRPr="005F211E" w:rsidRDefault="005F211E" w:rsidP="00833278">
            <w:pPr>
              <w:rPr>
                <w:b/>
              </w:rPr>
            </w:pPr>
            <w:r>
              <w:rPr>
                <w:b/>
              </w:rPr>
              <w:t>Location</w:t>
            </w:r>
          </w:p>
        </w:tc>
        <w:sdt>
          <w:sdtPr>
            <w:rPr>
              <w:rFonts w:ascii="Myriad Pro" w:hAnsi="Myriad Pro"/>
            </w:rPr>
            <w:id w:val="1609927665"/>
            <w:placeholder>
              <w:docPart w:val="879447A62BD3414BB87709836DC46296"/>
            </w:placeholder>
            <w15:appearance w15:val="hidden"/>
          </w:sdtPr>
          <w:sdtEndPr/>
          <w:sdtContent>
            <w:tc>
              <w:tcPr>
                <w:tcW w:w="7325" w:type="dxa"/>
              </w:tcPr>
              <w:p w:rsidR="005F211E" w:rsidRPr="00622C1C" w:rsidRDefault="00622C1C" w:rsidP="00622C1C">
                <w:pPr>
                  <w:rPr>
                    <w:rFonts w:ascii="Myriad Pro" w:hAnsi="Myriad Pro"/>
                  </w:rPr>
                </w:pPr>
                <w:r w:rsidRPr="00622C1C">
                  <w:rPr>
                    <w:rFonts w:ascii="Myriad Pro" w:hAnsi="Myriad Pro"/>
                  </w:rPr>
                  <w:t>The Deepings School</w:t>
                </w:r>
              </w:p>
            </w:tc>
          </w:sdtContent>
        </w:sdt>
      </w:tr>
      <w:tr w:rsidR="00D560BE" w:rsidTr="005F211E">
        <w:tc>
          <w:tcPr>
            <w:tcW w:w="2405" w:type="dxa"/>
          </w:tcPr>
          <w:p w:rsidR="00D560BE" w:rsidRPr="005F211E" w:rsidRDefault="00D560BE" w:rsidP="00833278">
            <w:pPr>
              <w:rPr>
                <w:b/>
              </w:rPr>
            </w:pPr>
            <w:r w:rsidRPr="005F211E">
              <w:rPr>
                <w:b/>
              </w:rPr>
              <w:t>Salary range</w:t>
            </w:r>
          </w:p>
        </w:tc>
        <w:sdt>
          <w:sdtPr>
            <w:rPr>
              <w:rFonts w:ascii="Myriad Pro" w:hAnsi="Myriad Pro"/>
            </w:rPr>
            <w:id w:val="-1832821730"/>
            <w:placeholder>
              <w:docPart w:val="DefaultPlaceholder_-1854013440"/>
            </w:placeholder>
            <w15:appearance w15:val="hidden"/>
          </w:sdtPr>
          <w:sdtEndPr/>
          <w:sdtContent>
            <w:tc>
              <w:tcPr>
                <w:tcW w:w="7325" w:type="dxa"/>
              </w:tcPr>
              <w:p w:rsidR="00D560BE" w:rsidRPr="00622C1C" w:rsidRDefault="00622C1C" w:rsidP="00622C1C">
                <w:pPr>
                  <w:rPr>
                    <w:rFonts w:ascii="Myriad Pro" w:hAnsi="Myriad Pro"/>
                  </w:rPr>
                </w:pPr>
                <w:r w:rsidRPr="00622C1C">
                  <w:rPr>
                    <w:rFonts w:ascii="Myriad Pro" w:hAnsi="Myriad Pro"/>
                  </w:rPr>
                  <w:t>MPS or UPS</w:t>
                </w:r>
              </w:p>
            </w:tc>
          </w:sdtContent>
        </w:sdt>
      </w:tr>
      <w:tr w:rsidR="00D560BE" w:rsidTr="005F211E">
        <w:tc>
          <w:tcPr>
            <w:tcW w:w="2405" w:type="dxa"/>
          </w:tcPr>
          <w:p w:rsidR="00D560BE" w:rsidRPr="005F211E" w:rsidRDefault="00D560BE" w:rsidP="00833278">
            <w:pPr>
              <w:rPr>
                <w:b/>
              </w:rPr>
            </w:pPr>
            <w:r w:rsidRPr="005F211E">
              <w:rPr>
                <w:b/>
              </w:rPr>
              <w:t>Start date</w:t>
            </w:r>
            <w:r w:rsidR="005F211E">
              <w:rPr>
                <w:b/>
              </w:rPr>
              <w:br/>
            </w:r>
            <w:r w:rsidRPr="005F211E">
              <w:rPr>
                <w:i/>
              </w:rPr>
              <w:t>(this will default to ‘asap’ if unspecified)</w:t>
            </w:r>
          </w:p>
        </w:tc>
        <w:sdt>
          <w:sdtPr>
            <w:rPr>
              <w:rFonts w:ascii="Myriad Pro" w:hAnsi="Myriad Pro"/>
            </w:rPr>
            <w:id w:val="1080951449"/>
            <w:placeholder>
              <w:docPart w:val="DefaultPlaceholder_-1854013438"/>
            </w:placeholder>
            <w:date w:fullDate="2018-09-01T00:00:00Z">
              <w:dateFormat w:val="dd/MM/yyyy"/>
              <w:lid w:val="en-GB"/>
              <w:storeMappedDataAs w:val="dateTime"/>
              <w:calendar w:val="gregorian"/>
            </w:date>
          </w:sdtPr>
          <w:sdtEndPr/>
          <w:sdtContent>
            <w:tc>
              <w:tcPr>
                <w:tcW w:w="7325" w:type="dxa"/>
              </w:tcPr>
              <w:p w:rsidR="00D560BE" w:rsidRPr="00622C1C" w:rsidRDefault="00622C1C" w:rsidP="00833278">
                <w:pPr>
                  <w:rPr>
                    <w:rFonts w:ascii="Myriad Pro" w:hAnsi="Myriad Pro"/>
                  </w:rPr>
                </w:pPr>
                <w:r w:rsidRPr="00622C1C">
                  <w:rPr>
                    <w:rFonts w:ascii="Myriad Pro" w:hAnsi="Myriad Pro"/>
                  </w:rPr>
                  <w:t>01/09/2018</w:t>
                </w:r>
              </w:p>
            </w:tc>
          </w:sdtContent>
        </w:sdt>
      </w:tr>
      <w:tr w:rsidR="00D560BE" w:rsidTr="005F211E">
        <w:tc>
          <w:tcPr>
            <w:tcW w:w="2405" w:type="dxa"/>
          </w:tcPr>
          <w:p w:rsidR="00D560BE" w:rsidRPr="005F211E" w:rsidRDefault="00D560BE" w:rsidP="00833278">
            <w:pPr>
              <w:rPr>
                <w:b/>
              </w:rPr>
            </w:pPr>
            <w:r w:rsidRPr="005F211E">
              <w:rPr>
                <w:b/>
              </w:rPr>
              <w:t>Closing date for applications</w:t>
            </w:r>
          </w:p>
        </w:tc>
        <w:sdt>
          <w:sdtPr>
            <w:rPr>
              <w:rFonts w:ascii="Myriad Pro" w:hAnsi="Myriad Pro"/>
            </w:rPr>
            <w:id w:val="1499070139"/>
            <w:placeholder>
              <w:docPart w:val="DefaultPlaceholder_-1854013438"/>
            </w:placeholder>
            <w:date w:fullDate="2018-01-15T00:00:00Z">
              <w:dateFormat w:val="dd/MM/yyyy"/>
              <w:lid w:val="en-GB"/>
              <w:storeMappedDataAs w:val="dateTime"/>
              <w:calendar w:val="gregorian"/>
            </w:date>
          </w:sdtPr>
          <w:sdtEndPr/>
          <w:sdtContent>
            <w:tc>
              <w:tcPr>
                <w:tcW w:w="7325" w:type="dxa"/>
              </w:tcPr>
              <w:p w:rsidR="00D560BE" w:rsidRPr="00622C1C" w:rsidRDefault="00965B0D" w:rsidP="00833278">
                <w:pPr>
                  <w:rPr>
                    <w:rFonts w:ascii="Myriad Pro" w:hAnsi="Myriad Pro"/>
                  </w:rPr>
                </w:pPr>
                <w:r>
                  <w:rPr>
                    <w:rFonts w:ascii="Myriad Pro" w:hAnsi="Myriad Pro"/>
                  </w:rPr>
                  <w:t>15/01/2018</w:t>
                </w:r>
              </w:p>
            </w:tc>
          </w:sdtContent>
        </w:sdt>
      </w:tr>
      <w:tr w:rsidR="00D560BE" w:rsidTr="005F211E">
        <w:tc>
          <w:tcPr>
            <w:tcW w:w="2405" w:type="dxa"/>
          </w:tcPr>
          <w:p w:rsidR="00D560BE" w:rsidRPr="005F211E" w:rsidRDefault="00D560BE" w:rsidP="00833278">
            <w:pPr>
              <w:rPr>
                <w:b/>
              </w:rPr>
            </w:pPr>
            <w:r w:rsidRPr="005F211E">
              <w:rPr>
                <w:b/>
              </w:rPr>
              <w:t>Interview date</w:t>
            </w:r>
            <w:r w:rsidR="005F211E" w:rsidRPr="005F211E">
              <w:rPr>
                <w:b/>
              </w:rPr>
              <w:br/>
            </w:r>
            <w:r w:rsidRPr="005F211E">
              <w:rPr>
                <w:i/>
              </w:rPr>
              <w:t>(if applicable)</w:t>
            </w:r>
          </w:p>
        </w:tc>
        <w:sdt>
          <w:sdtPr>
            <w:rPr>
              <w:rFonts w:ascii="Myriad Pro" w:hAnsi="Myriad Pro"/>
            </w:rPr>
            <w:id w:val="-1263995280"/>
            <w:placeholder>
              <w:docPart w:val="DefaultPlaceholder_-1854013438"/>
            </w:placeholder>
            <w:date w:fullDate="2018-01-17T00:00:00Z">
              <w:dateFormat w:val="dd/MM/yyyy"/>
              <w:lid w:val="en-GB"/>
              <w:storeMappedDataAs w:val="dateTime"/>
              <w:calendar w:val="gregorian"/>
            </w:date>
          </w:sdtPr>
          <w:sdtEndPr/>
          <w:sdtContent>
            <w:tc>
              <w:tcPr>
                <w:tcW w:w="7325" w:type="dxa"/>
              </w:tcPr>
              <w:p w:rsidR="00D560BE" w:rsidRPr="00622C1C" w:rsidRDefault="00080DB0" w:rsidP="00833278">
                <w:pPr>
                  <w:rPr>
                    <w:rFonts w:ascii="Myriad Pro" w:hAnsi="Myriad Pro"/>
                  </w:rPr>
                </w:pPr>
                <w:r>
                  <w:rPr>
                    <w:rFonts w:ascii="Myriad Pro" w:hAnsi="Myriad Pro"/>
                  </w:rPr>
                  <w:t>17/01/2018</w:t>
                </w:r>
              </w:p>
            </w:tc>
          </w:sdtContent>
        </w:sdt>
      </w:tr>
      <w:tr w:rsidR="00D560BE" w:rsidTr="005F211E">
        <w:trPr>
          <w:trHeight w:val="6147"/>
        </w:trPr>
        <w:tc>
          <w:tcPr>
            <w:tcW w:w="9730" w:type="dxa"/>
            <w:gridSpan w:val="2"/>
          </w:tcPr>
          <w:p w:rsidR="00622C1C" w:rsidRDefault="00D560BE" w:rsidP="00622C1C">
            <w:r w:rsidRPr="005F211E">
              <w:rPr>
                <w:b/>
              </w:rPr>
              <w:t>Job details</w:t>
            </w:r>
            <w:r>
              <w:t xml:space="preserve"> </w:t>
            </w:r>
          </w:p>
          <w:p w:rsidR="00622C1C" w:rsidRDefault="00622C1C" w:rsidP="00622C1C">
            <w:pPr>
              <w:rPr>
                <w:rFonts w:ascii="Myriad Pro" w:hAnsi="Myriad Pro"/>
              </w:rPr>
            </w:pPr>
          </w:p>
          <w:p w:rsidR="00622C1C" w:rsidRPr="00123EBD" w:rsidRDefault="00622C1C" w:rsidP="00622C1C">
            <w:pPr>
              <w:rPr>
                <w:rFonts w:ascii="Myriad Pro" w:hAnsi="Myriad Pro"/>
              </w:rPr>
            </w:pPr>
            <w:r w:rsidRPr="00123EBD">
              <w:rPr>
                <w:rFonts w:ascii="Myriad Pro" w:hAnsi="Myriad Pro"/>
              </w:rPr>
              <w:t>The Science t</w:t>
            </w:r>
            <w:r>
              <w:rPr>
                <w:rFonts w:ascii="Myriad Pro" w:hAnsi="Myriad Pro"/>
              </w:rPr>
              <w:t xml:space="preserve">eam currently consists of fifteen </w:t>
            </w:r>
            <w:r w:rsidRPr="00123EBD">
              <w:rPr>
                <w:rFonts w:ascii="Myriad Pro" w:hAnsi="Myriad Pro"/>
              </w:rPr>
              <w:t>qualified science teachers</w:t>
            </w:r>
            <w:r>
              <w:rPr>
                <w:rFonts w:ascii="Myriad Pro" w:hAnsi="Myriad Pro"/>
              </w:rPr>
              <w:t>. The team is</w:t>
            </w:r>
            <w:r w:rsidRPr="00123EBD">
              <w:rPr>
                <w:rFonts w:ascii="Myriad Pro" w:hAnsi="Myriad Pro"/>
              </w:rPr>
              <w:t xml:space="preserve"> led by </w:t>
            </w:r>
            <w:r>
              <w:rPr>
                <w:rFonts w:ascii="Myriad Pro" w:hAnsi="Myriad Pro"/>
              </w:rPr>
              <w:t>Director</w:t>
            </w:r>
            <w:r w:rsidRPr="00123EBD">
              <w:rPr>
                <w:rFonts w:ascii="Myriad Pro" w:hAnsi="Myriad Pro"/>
              </w:rPr>
              <w:t xml:space="preserve"> of </w:t>
            </w:r>
            <w:r>
              <w:rPr>
                <w:rFonts w:ascii="Myriad Pro" w:hAnsi="Myriad Pro"/>
              </w:rPr>
              <w:t>Science,</w:t>
            </w:r>
            <w:r w:rsidRPr="00123EBD">
              <w:rPr>
                <w:rFonts w:ascii="Myriad Pro" w:hAnsi="Myriad Pro"/>
              </w:rPr>
              <w:t xml:space="preserve"> supported by </w:t>
            </w:r>
            <w:r>
              <w:rPr>
                <w:rFonts w:ascii="Myriad Pro" w:hAnsi="Myriad Pro"/>
              </w:rPr>
              <w:t>three specialists - Head of Biology, Head of Chemistry and Head of Physics.</w:t>
            </w:r>
            <w:r w:rsidRPr="00123EBD">
              <w:rPr>
                <w:rFonts w:ascii="Myriad Pro" w:hAnsi="Myriad Pro"/>
              </w:rPr>
              <w:t xml:space="preserve"> </w:t>
            </w:r>
            <w:r>
              <w:rPr>
                <w:rFonts w:ascii="Myriad Pro" w:hAnsi="Myriad Pro"/>
              </w:rPr>
              <w:t xml:space="preserve">The SLT link is via an Assistant </w:t>
            </w:r>
            <w:proofErr w:type="spellStart"/>
            <w:r>
              <w:rPr>
                <w:rFonts w:ascii="Myriad Pro" w:hAnsi="Myriad Pro"/>
              </w:rPr>
              <w:t>Headteacher</w:t>
            </w:r>
            <w:proofErr w:type="spellEnd"/>
            <w:r>
              <w:rPr>
                <w:rFonts w:ascii="Myriad Pro" w:hAnsi="Myriad Pro"/>
              </w:rPr>
              <w:t xml:space="preserve"> with responsibility for science. </w:t>
            </w:r>
            <w:r w:rsidRPr="00123EBD">
              <w:rPr>
                <w:rFonts w:ascii="Myriad Pro" w:hAnsi="Myriad Pro"/>
              </w:rPr>
              <w:t>Individual strengths and experiences are shared in what is a team approach to the School Development Plan’s aims of ‘Raising Standards’ and ‘Every Child Matters’.</w:t>
            </w:r>
          </w:p>
          <w:p w:rsidR="00622C1C" w:rsidRPr="00123EBD" w:rsidRDefault="00622C1C" w:rsidP="00622C1C">
            <w:pPr>
              <w:rPr>
                <w:rFonts w:ascii="Myriad Pro" w:hAnsi="Myriad Pro"/>
              </w:rPr>
            </w:pPr>
          </w:p>
          <w:p w:rsidR="00622C1C" w:rsidRPr="00123EBD" w:rsidRDefault="00622C1C" w:rsidP="00622C1C">
            <w:pPr>
              <w:rPr>
                <w:rFonts w:ascii="Myriad Pro" w:hAnsi="Myriad Pro"/>
              </w:rPr>
            </w:pPr>
            <w:r w:rsidRPr="00123EBD">
              <w:rPr>
                <w:rFonts w:ascii="Myriad Pro" w:hAnsi="Myriad Pro"/>
              </w:rPr>
              <w:t xml:space="preserve">We are very well supported within the team by four Science </w:t>
            </w:r>
            <w:r>
              <w:rPr>
                <w:rFonts w:ascii="Myriad Pro" w:hAnsi="Myriad Pro"/>
              </w:rPr>
              <w:t xml:space="preserve">Technicians </w:t>
            </w:r>
            <w:r w:rsidRPr="00123EBD">
              <w:rPr>
                <w:rFonts w:ascii="Myriad Pro" w:hAnsi="Myriad Pro"/>
              </w:rPr>
              <w:t>and two college administrative staff.</w:t>
            </w:r>
          </w:p>
          <w:p w:rsidR="00622C1C" w:rsidRPr="00123EBD" w:rsidRDefault="00622C1C" w:rsidP="00622C1C">
            <w:pPr>
              <w:rPr>
                <w:rFonts w:ascii="Myriad Pro" w:hAnsi="Myriad Pro"/>
              </w:rPr>
            </w:pPr>
          </w:p>
          <w:p w:rsidR="00622C1C" w:rsidRPr="00123EBD" w:rsidRDefault="00622C1C" w:rsidP="00622C1C">
            <w:pPr>
              <w:rPr>
                <w:rFonts w:ascii="Myriad Pro" w:hAnsi="Myriad Pro"/>
                <w:b/>
              </w:rPr>
            </w:pPr>
            <w:r w:rsidRPr="00123EBD">
              <w:rPr>
                <w:rFonts w:ascii="Myriad Pro" w:hAnsi="Myriad Pro"/>
                <w:b/>
              </w:rPr>
              <w:t>Accommodation</w:t>
            </w:r>
          </w:p>
          <w:p w:rsidR="00622C1C" w:rsidRPr="00123EBD" w:rsidRDefault="00622C1C" w:rsidP="00622C1C">
            <w:pPr>
              <w:rPr>
                <w:rFonts w:ascii="Myriad Pro" w:hAnsi="Myriad Pro"/>
                <w:b/>
              </w:rPr>
            </w:pPr>
          </w:p>
          <w:p w:rsidR="00622C1C" w:rsidRPr="00123EBD" w:rsidRDefault="00622C1C" w:rsidP="00622C1C">
            <w:pPr>
              <w:rPr>
                <w:rFonts w:ascii="Myriad Pro" w:hAnsi="Myriad Pro"/>
              </w:rPr>
            </w:pPr>
            <w:r w:rsidRPr="009203EA">
              <w:rPr>
                <w:rFonts w:ascii="Myriad Pro" w:hAnsi="Myriad Pro"/>
              </w:rPr>
              <w:t>In September 2015 the Science Department move</w:t>
            </w:r>
            <w:r>
              <w:rPr>
                <w:rFonts w:ascii="Myriad Pro" w:hAnsi="Myriad Pro"/>
              </w:rPr>
              <w:t>d</w:t>
            </w:r>
            <w:r w:rsidRPr="009203EA">
              <w:rPr>
                <w:rFonts w:ascii="Myriad Pro" w:hAnsi="Myriad Pro"/>
              </w:rPr>
              <w:t xml:space="preserve"> into a brand n</w:t>
            </w:r>
            <w:r>
              <w:rPr>
                <w:rFonts w:ascii="Myriad Pro" w:hAnsi="Myriad Pro"/>
              </w:rPr>
              <w:t>ew, purpose built Science block. We have</w:t>
            </w:r>
            <w:r w:rsidRPr="009203EA">
              <w:rPr>
                <w:rFonts w:ascii="Myriad Pro" w:hAnsi="Myriad Pro"/>
              </w:rPr>
              <w:t xml:space="preserve"> 11 new Science labs, a lecture theatre and an IT breakout area</w:t>
            </w:r>
            <w:r>
              <w:rPr>
                <w:rFonts w:ascii="Myriad Pro" w:hAnsi="Myriad Pro"/>
              </w:rPr>
              <w:t xml:space="preserve">. We </w:t>
            </w:r>
            <w:r w:rsidRPr="00123EBD">
              <w:rPr>
                <w:rFonts w:ascii="Myriad Pro" w:hAnsi="Myriad Pro"/>
              </w:rPr>
              <w:t>offer the best pos</w:t>
            </w:r>
            <w:r>
              <w:rPr>
                <w:rFonts w:ascii="Myriad Pro" w:hAnsi="Myriad Pro"/>
              </w:rPr>
              <w:t>sible</w:t>
            </w:r>
            <w:r w:rsidRPr="00123EBD">
              <w:rPr>
                <w:rFonts w:ascii="Myriad Pro" w:hAnsi="Myriad Pro"/>
              </w:rPr>
              <w:t xml:space="preserve"> facilities in which to teach, lead and inspire the next generation of young scientists.  </w:t>
            </w:r>
          </w:p>
          <w:p w:rsidR="00622C1C" w:rsidRPr="00123EBD" w:rsidRDefault="00622C1C" w:rsidP="00622C1C">
            <w:pPr>
              <w:rPr>
                <w:rFonts w:ascii="Myriad Pro" w:hAnsi="Myriad Pro"/>
              </w:rPr>
            </w:pPr>
          </w:p>
          <w:p w:rsidR="00622C1C" w:rsidRPr="00123EBD" w:rsidRDefault="00622C1C" w:rsidP="00622C1C">
            <w:pPr>
              <w:rPr>
                <w:rFonts w:ascii="Myriad Pro" w:hAnsi="Myriad Pro"/>
                <w:b/>
              </w:rPr>
            </w:pPr>
            <w:r w:rsidRPr="00123EBD">
              <w:rPr>
                <w:rFonts w:ascii="Myriad Pro" w:hAnsi="Myriad Pro"/>
                <w:b/>
              </w:rPr>
              <w:t>Curriculum</w:t>
            </w:r>
          </w:p>
          <w:p w:rsidR="00622C1C" w:rsidRPr="00123EBD" w:rsidRDefault="00622C1C" w:rsidP="00622C1C">
            <w:pPr>
              <w:rPr>
                <w:rFonts w:ascii="Myriad Pro" w:hAnsi="Myriad Pro"/>
                <w:b/>
              </w:rPr>
            </w:pPr>
          </w:p>
          <w:p w:rsidR="00622C1C" w:rsidRPr="00123EBD" w:rsidRDefault="00622C1C" w:rsidP="00622C1C">
            <w:pPr>
              <w:rPr>
                <w:rFonts w:ascii="Myriad Pro" w:hAnsi="Myriad Pro"/>
              </w:rPr>
            </w:pPr>
            <w:r w:rsidRPr="00123EBD">
              <w:rPr>
                <w:rFonts w:ascii="Myriad Pro" w:hAnsi="Myriad Pro"/>
              </w:rPr>
              <w:t>The curriculum is underpinned by the Every Child Matters agenda and we aim to ensure that every student is equipped with the scientific knowledge and understanding to take an active role in society when they leave the school. Within all stages active learning is promoted.</w:t>
            </w:r>
          </w:p>
          <w:p w:rsidR="00622C1C" w:rsidRPr="00123EBD" w:rsidRDefault="00622C1C" w:rsidP="00622C1C">
            <w:pPr>
              <w:rPr>
                <w:rFonts w:ascii="Myriad Pro" w:hAnsi="Myriad Pro"/>
              </w:rPr>
            </w:pPr>
          </w:p>
          <w:p w:rsidR="00622C1C" w:rsidRPr="00123EBD" w:rsidRDefault="00622C1C" w:rsidP="00622C1C">
            <w:pPr>
              <w:numPr>
                <w:ilvl w:val="0"/>
                <w:numId w:val="9"/>
              </w:numPr>
              <w:rPr>
                <w:rFonts w:ascii="Myriad Pro" w:hAnsi="Myriad Pro"/>
              </w:rPr>
            </w:pPr>
            <w:r w:rsidRPr="00123EBD">
              <w:rPr>
                <w:rFonts w:ascii="Myriad Pro" w:hAnsi="Myriad Pro"/>
                <w:b/>
              </w:rPr>
              <w:t>KS3</w:t>
            </w:r>
            <w:r w:rsidRPr="00123EBD">
              <w:rPr>
                <w:rFonts w:ascii="Myriad Pro" w:hAnsi="Myriad Pro"/>
              </w:rPr>
              <w:t xml:space="preserve"> The current schemes of work are based on the QCA guidelines. All students in KS3 are broadly banded. We aim to provide a solid grounding in the key concepts </w:t>
            </w:r>
            <w:r>
              <w:rPr>
                <w:rFonts w:ascii="Myriad Pro" w:hAnsi="Myriad Pro"/>
              </w:rPr>
              <w:t>before starting KS4 midway through Year 9.</w:t>
            </w:r>
          </w:p>
          <w:p w:rsidR="00622C1C" w:rsidRPr="00123EBD" w:rsidRDefault="00622C1C" w:rsidP="00622C1C">
            <w:pPr>
              <w:ind w:left="360"/>
              <w:rPr>
                <w:rFonts w:ascii="Myriad Pro" w:hAnsi="Myriad Pro"/>
              </w:rPr>
            </w:pPr>
          </w:p>
          <w:p w:rsidR="00622C1C" w:rsidRPr="00123EBD" w:rsidRDefault="00622C1C" w:rsidP="00622C1C">
            <w:pPr>
              <w:numPr>
                <w:ilvl w:val="0"/>
                <w:numId w:val="9"/>
              </w:numPr>
              <w:rPr>
                <w:rFonts w:ascii="Myriad Pro" w:hAnsi="Myriad Pro"/>
              </w:rPr>
            </w:pPr>
            <w:r w:rsidRPr="00123EBD">
              <w:rPr>
                <w:rFonts w:ascii="Myriad Pro" w:hAnsi="Myriad Pro"/>
                <w:b/>
              </w:rPr>
              <w:t>KS4</w:t>
            </w:r>
            <w:r>
              <w:rPr>
                <w:rFonts w:ascii="Myriad Pro" w:hAnsi="Myriad Pro"/>
              </w:rPr>
              <w:t xml:space="preserve"> Most students will follow the AQA GCSE combined science trilogy specification (double award) while our most able learners will follow the separate sciences route (triple award).</w:t>
            </w:r>
          </w:p>
          <w:p w:rsidR="00622C1C" w:rsidRPr="00123EBD" w:rsidRDefault="00622C1C" w:rsidP="00622C1C">
            <w:pPr>
              <w:rPr>
                <w:rFonts w:ascii="Myriad Pro" w:hAnsi="Myriad Pro"/>
              </w:rPr>
            </w:pPr>
          </w:p>
          <w:p w:rsidR="00622C1C" w:rsidRPr="00123EBD" w:rsidRDefault="00622C1C" w:rsidP="00622C1C">
            <w:pPr>
              <w:numPr>
                <w:ilvl w:val="0"/>
                <w:numId w:val="9"/>
              </w:numPr>
              <w:rPr>
                <w:rFonts w:ascii="Myriad Pro" w:hAnsi="Myriad Pro"/>
              </w:rPr>
            </w:pPr>
            <w:r w:rsidRPr="00123EBD">
              <w:rPr>
                <w:rFonts w:ascii="Myriad Pro" w:hAnsi="Myriad Pro"/>
                <w:b/>
              </w:rPr>
              <w:t xml:space="preserve">KS5 </w:t>
            </w:r>
            <w:r w:rsidRPr="00123EBD">
              <w:rPr>
                <w:rFonts w:ascii="Myriad Pro" w:hAnsi="Myriad Pro"/>
              </w:rPr>
              <w:t>A-level courses are offered in Biology, Chemistry and Physics</w:t>
            </w:r>
            <w:r>
              <w:rPr>
                <w:rFonts w:ascii="Myriad Pro" w:hAnsi="Myriad Pro"/>
              </w:rPr>
              <w:t xml:space="preserve"> and level 3 BTEC in applied Science all of which are very popular with students.</w:t>
            </w:r>
          </w:p>
          <w:p w:rsidR="00622C1C" w:rsidRPr="00123EBD" w:rsidRDefault="00622C1C" w:rsidP="00622C1C">
            <w:pPr>
              <w:rPr>
                <w:rFonts w:ascii="Myriad Pro" w:hAnsi="Myriad Pro"/>
                <w:b/>
              </w:rPr>
            </w:pPr>
          </w:p>
          <w:p w:rsidR="00622C1C" w:rsidRPr="00123EBD" w:rsidRDefault="00622C1C" w:rsidP="00622C1C">
            <w:pPr>
              <w:rPr>
                <w:rFonts w:ascii="Myriad Pro" w:hAnsi="Myriad Pro"/>
                <w:b/>
              </w:rPr>
            </w:pPr>
            <w:proofErr w:type="spellStart"/>
            <w:r w:rsidRPr="00123EBD">
              <w:rPr>
                <w:rFonts w:ascii="Myriad Pro" w:hAnsi="Myriad Pro"/>
                <w:b/>
              </w:rPr>
              <w:t>Extra Curricular</w:t>
            </w:r>
            <w:proofErr w:type="spellEnd"/>
          </w:p>
          <w:p w:rsidR="00622C1C" w:rsidRPr="00123EBD" w:rsidRDefault="00622C1C" w:rsidP="00622C1C">
            <w:pPr>
              <w:numPr>
                <w:ilvl w:val="0"/>
                <w:numId w:val="10"/>
              </w:numPr>
              <w:rPr>
                <w:rFonts w:ascii="Myriad Pro" w:hAnsi="Myriad Pro"/>
                <w:b/>
              </w:rPr>
            </w:pPr>
            <w:r w:rsidRPr="00123EBD">
              <w:rPr>
                <w:rFonts w:ascii="Myriad Pro" w:hAnsi="Myriad Pro"/>
              </w:rPr>
              <w:t>Gifted and Talented activities for Year 4,  5 and 6 Students</w:t>
            </w:r>
          </w:p>
          <w:p w:rsidR="00622C1C" w:rsidRPr="00123EBD" w:rsidRDefault="00622C1C" w:rsidP="00622C1C">
            <w:pPr>
              <w:numPr>
                <w:ilvl w:val="0"/>
                <w:numId w:val="10"/>
              </w:numPr>
              <w:rPr>
                <w:rFonts w:ascii="Myriad Pro" w:hAnsi="Myriad Pro"/>
                <w:b/>
              </w:rPr>
            </w:pPr>
            <w:r w:rsidRPr="00123EBD">
              <w:rPr>
                <w:rFonts w:ascii="Myriad Pro" w:hAnsi="Myriad Pro"/>
              </w:rPr>
              <w:t>Primary Science Challenge</w:t>
            </w:r>
          </w:p>
          <w:p w:rsidR="00622C1C" w:rsidRPr="00123EBD" w:rsidRDefault="00622C1C" w:rsidP="00622C1C">
            <w:pPr>
              <w:numPr>
                <w:ilvl w:val="0"/>
                <w:numId w:val="10"/>
              </w:numPr>
              <w:rPr>
                <w:rFonts w:ascii="Myriad Pro" w:hAnsi="Myriad Pro"/>
                <w:b/>
              </w:rPr>
            </w:pPr>
            <w:r w:rsidRPr="00123EBD">
              <w:rPr>
                <w:rFonts w:ascii="Myriad Pro" w:hAnsi="Myriad Pro"/>
              </w:rPr>
              <w:t>Easter Revision School</w:t>
            </w:r>
          </w:p>
          <w:p w:rsidR="00622C1C" w:rsidRPr="00123EBD" w:rsidRDefault="00622C1C" w:rsidP="00622C1C">
            <w:pPr>
              <w:numPr>
                <w:ilvl w:val="0"/>
                <w:numId w:val="10"/>
              </w:numPr>
              <w:rPr>
                <w:rFonts w:ascii="Myriad Pro" w:hAnsi="Myriad Pro"/>
                <w:b/>
              </w:rPr>
            </w:pPr>
            <w:r w:rsidRPr="00123EBD">
              <w:rPr>
                <w:rFonts w:ascii="Myriad Pro" w:hAnsi="Myriad Pro"/>
              </w:rPr>
              <w:t>Field trips for AS/ A2 Biologists</w:t>
            </w:r>
          </w:p>
          <w:p w:rsidR="00622C1C" w:rsidRPr="00123EBD" w:rsidRDefault="00622C1C" w:rsidP="00622C1C">
            <w:pPr>
              <w:numPr>
                <w:ilvl w:val="0"/>
                <w:numId w:val="10"/>
              </w:numPr>
              <w:rPr>
                <w:rFonts w:ascii="Myriad Pro" w:hAnsi="Myriad Pro"/>
                <w:b/>
              </w:rPr>
            </w:pPr>
            <w:r w:rsidRPr="00123EBD">
              <w:rPr>
                <w:rFonts w:ascii="Myriad Pro" w:hAnsi="Myriad Pro"/>
              </w:rPr>
              <w:lastRenderedPageBreak/>
              <w:t xml:space="preserve">Trip to CERN for AS/ A2 Physicists </w:t>
            </w:r>
          </w:p>
          <w:p w:rsidR="00622C1C" w:rsidRPr="00123EBD" w:rsidRDefault="00622C1C" w:rsidP="00622C1C">
            <w:pPr>
              <w:numPr>
                <w:ilvl w:val="0"/>
                <w:numId w:val="10"/>
              </w:numPr>
              <w:rPr>
                <w:rFonts w:ascii="Myriad Pro" w:hAnsi="Myriad Pro"/>
                <w:b/>
              </w:rPr>
            </w:pPr>
            <w:r>
              <w:rPr>
                <w:rFonts w:ascii="Myriad Pro" w:hAnsi="Myriad Pro"/>
              </w:rPr>
              <w:t>STEM</w:t>
            </w:r>
            <w:r w:rsidRPr="00123EBD">
              <w:rPr>
                <w:rFonts w:ascii="Myriad Pro" w:hAnsi="Myriad Pro"/>
              </w:rPr>
              <w:t xml:space="preserve"> club for KS3 students</w:t>
            </w:r>
          </w:p>
          <w:p w:rsidR="00622C1C" w:rsidRPr="00123EBD" w:rsidRDefault="00622C1C" w:rsidP="00622C1C">
            <w:pPr>
              <w:numPr>
                <w:ilvl w:val="0"/>
                <w:numId w:val="10"/>
              </w:numPr>
              <w:rPr>
                <w:rFonts w:ascii="Myriad Pro" w:hAnsi="Myriad Pro"/>
                <w:b/>
              </w:rPr>
            </w:pPr>
            <w:r w:rsidRPr="00123EBD">
              <w:rPr>
                <w:rFonts w:ascii="Myriad Pro" w:hAnsi="Myriad Pro"/>
              </w:rPr>
              <w:t>Homework and extension club for GCSE students</w:t>
            </w:r>
          </w:p>
          <w:p w:rsidR="00622C1C" w:rsidRPr="00123EBD" w:rsidRDefault="00622C1C" w:rsidP="00622C1C">
            <w:pPr>
              <w:rPr>
                <w:rFonts w:ascii="Myriad Pro" w:hAnsi="Myriad Pro"/>
              </w:rPr>
            </w:pPr>
          </w:p>
          <w:p w:rsidR="00622C1C" w:rsidRPr="00123EBD" w:rsidRDefault="00622C1C" w:rsidP="00622C1C">
            <w:pPr>
              <w:rPr>
                <w:rFonts w:ascii="Myriad Pro" w:hAnsi="Myriad Pro"/>
                <w:b/>
              </w:rPr>
            </w:pPr>
            <w:r w:rsidRPr="00123EBD">
              <w:rPr>
                <w:rFonts w:ascii="Myriad Pro" w:hAnsi="Myriad Pro"/>
                <w:b/>
              </w:rPr>
              <w:t>We offer</w:t>
            </w:r>
          </w:p>
          <w:p w:rsidR="00622C1C" w:rsidRDefault="00622C1C" w:rsidP="00622C1C">
            <w:pPr>
              <w:numPr>
                <w:ilvl w:val="0"/>
                <w:numId w:val="11"/>
              </w:numPr>
              <w:rPr>
                <w:rFonts w:ascii="Myriad Pro" w:hAnsi="Myriad Pro"/>
              </w:rPr>
            </w:pPr>
            <w:r w:rsidRPr="00123EBD">
              <w:rPr>
                <w:rFonts w:ascii="Myriad Pro" w:hAnsi="Myriad Pro"/>
              </w:rPr>
              <w:t xml:space="preserve">A </w:t>
            </w:r>
            <w:r>
              <w:rPr>
                <w:rFonts w:ascii="Myriad Pro" w:hAnsi="Myriad Pro"/>
              </w:rPr>
              <w:t>‘state of the art’</w:t>
            </w:r>
            <w:r w:rsidRPr="00123EBD">
              <w:rPr>
                <w:rFonts w:ascii="Myriad Pro" w:hAnsi="Myriad Pro"/>
              </w:rPr>
              <w:t xml:space="preserve"> Science department with full access to ICT facilities</w:t>
            </w:r>
            <w:r>
              <w:rPr>
                <w:rFonts w:ascii="Myriad Pro" w:hAnsi="Myriad Pro"/>
              </w:rPr>
              <w:t>, a lecture theatre</w:t>
            </w:r>
            <w:r w:rsidRPr="00123EBD">
              <w:rPr>
                <w:rFonts w:ascii="Myriad Pro" w:hAnsi="Myriad Pro"/>
              </w:rPr>
              <w:t xml:space="preserve"> and superb administrative and technical facilities</w:t>
            </w:r>
          </w:p>
          <w:p w:rsidR="00622C1C" w:rsidRPr="00123EBD" w:rsidRDefault="00622C1C" w:rsidP="00622C1C">
            <w:pPr>
              <w:numPr>
                <w:ilvl w:val="0"/>
                <w:numId w:val="11"/>
              </w:numPr>
              <w:rPr>
                <w:rFonts w:ascii="Myriad Pro" w:hAnsi="Myriad Pro"/>
              </w:rPr>
            </w:pPr>
            <w:r>
              <w:rPr>
                <w:rFonts w:ascii="Myriad Pro" w:hAnsi="Myriad Pro"/>
              </w:rPr>
              <w:t>11 brand new and fully equipped Science laboratories – The successful candidate is likely to have their own lab equipped with a new laptop</w:t>
            </w:r>
          </w:p>
          <w:p w:rsidR="00622C1C" w:rsidRDefault="00622C1C" w:rsidP="00622C1C">
            <w:pPr>
              <w:numPr>
                <w:ilvl w:val="0"/>
                <w:numId w:val="11"/>
              </w:numPr>
              <w:rPr>
                <w:rFonts w:ascii="Myriad Pro" w:hAnsi="Myriad Pro"/>
              </w:rPr>
            </w:pPr>
            <w:r>
              <w:rPr>
                <w:rFonts w:ascii="Myriad Pro" w:hAnsi="Myriad Pro"/>
              </w:rPr>
              <w:t>A</w:t>
            </w:r>
            <w:r w:rsidRPr="00123EBD">
              <w:rPr>
                <w:rFonts w:ascii="Myriad Pro" w:hAnsi="Myriad Pro"/>
              </w:rPr>
              <w:t xml:space="preserve"> supportive team, helping the development and growth of our co-workers through a comprehensive programme of professional development.</w:t>
            </w:r>
          </w:p>
          <w:p w:rsidR="00622C1C" w:rsidRPr="00123EBD" w:rsidRDefault="00622C1C" w:rsidP="00622C1C">
            <w:pPr>
              <w:numPr>
                <w:ilvl w:val="0"/>
                <w:numId w:val="11"/>
              </w:numPr>
              <w:rPr>
                <w:rFonts w:ascii="Myriad Pro" w:hAnsi="Myriad Pro"/>
              </w:rPr>
            </w:pPr>
            <w:r>
              <w:rPr>
                <w:rFonts w:ascii="Myriad Pro" w:hAnsi="Myriad Pro"/>
              </w:rPr>
              <w:t>A very supportive and successful NQT programme</w:t>
            </w:r>
          </w:p>
          <w:p w:rsidR="00622C1C" w:rsidRPr="00123EBD" w:rsidRDefault="00622C1C" w:rsidP="00622C1C">
            <w:pPr>
              <w:numPr>
                <w:ilvl w:val="0"/>
                <w:numId w:val="11"/>
              </w:numPr>
              <w:rPr>
                <w:rFonts w:ascii="Myriad Pro" w:hAnsi="Myriad Pro"/>
              </w:rPr>
            </w:pPr>
            <w:r w:rsidRPr="00123EBD">
              <w:rPr>
                <w:rFonts w:ascii="Myriad Pro" w:hAnsi="Myriad Pro"/>
              </w:rPr>
              <w:t>All 3 Sciences</w:t>
            </w:r>
            <w:r>
              <w:rPr>
                <w:rFonts w:ascii="Myriad Pro" w:hAnsi="Myriad Pro"/>
              </w:rPr>
              <w:t>,</w:t>
            </w:r>
            <w:r w:rsidRPr="00123EBD">
              <w:rPr>
                <w:rFonts w:ascii="Myriad Pro" w:hAnsi="Myriad Pro"/>
              </w:rPr>
              <w:t xml:space="preserve"> which are popular and increasingly successful at GCSE and A Level.</w:t>
            </w:r>
          </w:p>
          <w:p w:rsidR="00622C1C" w:rsidRPr="00123EBD" w:rsidRDefault="00622C1C" w:rsidP="00622C1C">
            <w:pPr>
              <w:numPr>
                <w:ilvl w:val="0"/>
                <w:numId w:val="11"/>
              </w:numPr>
              <w:rPr>
                <w:rFonts w:ascii="Myriad Pro" w:hAnsi="Myriad Pro"/>
              </w:rPr>
            </w:pPr>
            <w:r w:rsidRPr="00123EBD">
              <w:rPr>
                <w:rFonts w:ascii="Myriad Pro" w:hAnsi="Myriad Pro"/>
              </w:rPr>
              <w:t>High uptake in the Sixth Form with some individual outstanding performances</w:t>
            </w:r>
            <w:r>
              <w:rPr>
                <w:rFonts w:ascii="Myriad Pro" w:hAnsi="Myriad Pro"/>
              </w:rPr>
              <w:t xml:space="preserve"> and many students wishing to study Science related course at top Universities. </w:t>
            </w:r>
          </w:p>
          <w:p w:rsidR="00622C1C" w:rsidRPr="00123EBD" w:rsidRDefault="00622C1C" w:rsidP="00622C1C">
            <w:pPr>
              <w:ind w:left="720"/>
              <w:rPr>
                <w:rFonts w:ascii="Myriad Pro" w:hAnsi="Myriad Pro"/>
              </w:rPr>
            </w:pPr>
          </w:p>
          <w:p w:rsidR="00622C1C" w:rsidRPr="00123EBD" w:rsidRDefault="00622C1C" w:rsidP="00622C1C">
            <w:pPr>
              <w:outlineLvl w:val="0"/>
              <w:rPr>
                <w:rFonts w:ascii="Myriad Pro" w:hAnsi="Myriad Pro"/>
                <w:b/>
                <w:bCs/>
              </w:rPr>
            </w:pPr>
            <w:r w:rsidRPr="00123EBD">
              <w:rPr>
                <w:rFonts w:ascii="Myriad Pro" w:hAnsi="Myriad Pro"/>
                <w:b/>
                <w:bCs/>
              </w:rPr>
              <w:t>The Post</w:t>
            </w:r>
          </w:p>
          <w:p w:rsidR="00622C1C" w:rsidRPr="00123EBD" w:rsidRDefault="00622C1C" w:rsidP="00622C1C">
            <w:pPr>
              <w:rPr>
                <w:rFonts w:ascii="Myriad Pro" w:hAnsi="Myriad Pro"/>
                <w:b/>
                <w:bCs/>
              </w:rPr>
            </w:pPr>
          </w:p>
          <w:p w:rsidR="00622C1C" w:rsidRPr="00123EBD" w:rsidRDefault="00622C1C" w:rsidP="00622C1C">
            <w:pPr>
              <w:outlineLvl w:val="0"/>
              <w:rPr>
                <w:rFonts w:ascii="Myriad Pro" w:hAnsi="Myriad Pro"/>
                <w:bCs/>
              </w:rPr>
            </w:pPr>
            <w:r>
              <w:rPr>
                <w:rFonts w:ascii="Myriad Pro" w:hAnsi="Myriad Pro"/>
                <w:bCs/>
              </w:rPr>
              <w:t xml:space="preserve">Teacher of Science. </w:t>
            </w:r>
            <w:r w:rsidRPr="00123EBD">
              <w:rPr>
                <w:rFonts w:ascii="Myriad Pro" w:hAnsi="Myriad Pro"/>
                <w:bCs/>
              </w:rPr>
              <w:t xml:space="preserve">Required for </w:t>
            </w:r>
            <w:r>
              <w:rPr>
                <w:rFonts w:ascii="Myriad Pro" w:hAnsi="Myriad Pro"/>
                <w:bCs/>
              </w:rPr>
              <w:t>September2018</w:t>
            </w:r>
          </w:p>
          <w:p w:rsidR="00622C1C" w:rsidRPr="00123EBD" w:rsidRDefault="00622C1C" w:rsidP="00622C1C">
            <w:pPr>
              <w:outlineLvl w:val="0"/>
              <w:rPr>
                <w:rFonts w:ascii="Myriad Pro" w:hAnsi="Myriad Pro"/>
                <w:bCs/>
              </w:rPr>
            </w:pPr>
          </w:p>
          <w:p w:rsidR="00622C1C" w:rsidRPr="00123EBD" w:rsidRDefault="00622C1C" w:rsidP="00622C1C">
            <w:pPr>
              <w:outlineLvl w:val="0"/>
              <w:rPr>
                <w:rFonts w:ascii="Myriad Pro" w:hAnsi="Myriad Pro"/>
                <w:bCs/>
              </w:rPr>
            </w:pPr>
            <w:r>
              <w:rPr>
                <w:rFonts w:ascii="Myriad Pro" w:hAnsi="Myriad Pro"/>
                <w:bCs/>
              </w:rPr>
              <w:t>MPS or UPS</w:t>
            </w:r>
          </w:p>
          <w:p w:rsidR="00622C1C" w:rsidRPr="00123EBD" w:rsidRDefault="00622C1C" w:rsidP="00622C1C">
            <w:pPr>
              <w:outlineLvl w:val="0"/>
              <w:rPr>
                <w:rFonts w:ascii="Myriad Pro" w:hAnsi="Myriad Pro"/>
                <w:bCs/>
              </w:rPr>
            </w:pPr>
          </w:p>
          <w:p w:rsidR="00622C1C" w:rsidRPr="00123EBD" w:rsidRDefault="00622C1C" w:rsidP="00622C1C">
            <w:pPr>
              <w:outlineLvl w:val="0"/>
              <w:rPr>
                <w:rFonts w:ascii="Myriad Pro" w:hAnsi="Myriad Pro"/>
                <w:bCs/>
              </w:rPr>
            </w:pPr>
            <w:r>
              <w:rPr>
                <w:rFonts w:ascii="Myriad Pro" w:hAnsi="Myriad Pro"/>
                <w:bCs/>
              </w:rPr>
              <w:t>Full Time.</w:t>
            </w:r>
          </w:p>
          <w:p w:rsidR="00622C1C" w:rsidRPr="00123EBD" w:rsidRDefault="00622C1C" w:rsidP="00622C1C">
            <w:pPr>
              <w:outlineLvl w:val="0"/>
              <w:rPr>
                <w:rFonts w:ascii="Myriad Pro" w:hAnsi="Myriad Pro"/>
                <w:bCs/>
              </w:rPr>
            </w:pPr>
          </w:p>
          <w:p w:rsidR="00622C1C" w:rsidRPr="00123EBD" w:rsidRDefault="00622C1C" w:rsidP="00622C1C">
            <w:pPr>
              <w:outlineLvl w:val="0"/>
              <w:rPr>
                <w:rFonts w:ascii="Myriad Pro" w:hAnsi="Myriad Pro"/>
                <w:bCs/>
              </w:rPr>
            </w:pPr>
            <w:r>
              <w:rPr>
                <w:rFonts w:ascii="Myriad Pro" w:hAnsi="Myriad Pro"/>
                <w:bCs/>
              </w:rPr>
              <w:t>Permanent</w:t>
            </w:r>
          </w:p>
          <w:p w:rsidR="00622C1C" w:rsidRPr="00123EBD" w:rsidRDefault="00622C1C" w:rsidP="00622C1C">
            <w:pPr>
              <w:outlineLvl w:val="0"/>
              <w:rPr>
                <w:rFonts w:ascii="Myriad Pro" w:hAnsi="Myriad Pro"/>
                <w:bCs/>
              </w:rPr>
            </w:pPr>
          </w:p>
          <w:p w:rsidR="00622C1C" w:rsidRPr="00DE3D2D" w:rsidRDefault="00622C1C" w:rsidP="00622C1C">
            <w:r w:rsidRPr="00123EBD">
              <w:rPr>
                <w:rFonts w:ascii="Myriad Pro" w:hAnsi="Myriad Pro"/>
              </w:rPr>
              <w:t xml:space="preserve">We are looking for a well-qualified and enthusiastic </w:t>
            </w:r>
            <w:r>
              <w:rPr>
                <w:rFonts w:ascii="Myriad Pro" w:hAnsi="Myriad Pro"/>
              </w:rPr>
              <w:t>Teacher of Science with</w:t>
            </w:r>
            <w:r w:rsidRPr="00123EBD">
              <w:rPr>
                <w:rFonts w:ascii="Myriad Pro" w:hAnsi="Myriad Pro"/>
              </w:rPr>
              <w:t xml:space="preserve"> an active approach to learning.  We offer an engaging and enjoyable curriculum.  </w:t>
            </w:r>
            <w:r w:rsidRPr="009203EA">
              <w:rPr>
                <w:rFonts w:ascii="Myriad Pro" w:hAnsi="Myriad Pro"/>
              </w:rPr>
              <w:t xml:space="preserve">The ability to teach either Chemistry or Physics </w:t>
            </w:r>
            <w:r>
              <w:rPr>
                <w:rFonts w:ascii="Myriad Pro" w:hAnsi="Myriad Pro"/>
              </w:rPr>
              <w:t>to A level is desirable but not essential</w:t>
            </w:r>
            <w:r>
              <w:t>.</w:t>
            </w:r>
          </w:p>
          <w:p w:rsidR="00622C1C" w:rsidRPr="00123EBD" w:rsidRDefault="00622C1C" w:rsidP="00622C1C">
            <w:pPr>
              <w:rPr>
                <w:rFonts w:ascii="Myriad Pro" w:hAnsi="Myriad Pro"/>
              </w:rPr>
            </w:pPr>
          </w:p>
          <w:p w:rsidR="00622C1C" w:rsidRPr="00AB1BEE" w:rsidRDefault="00622C1C" w:rsidP="00622C1C">
            <w:pPr>
              <w:spacing w:after="160" w:line="259" w:lineRule="auto"/>
              <w:rPr>
                <w:rFonts w:ascii="Myriad Pro" w:eastAsia="Calibri" w:hAnsi="Myriad Pro"/>
              </w:rPr>
            </w:pPr>
            <w:r w:rsidRPr="00AB1BEE">
              <w:rPr>
                <w:rFonts w:ascii="Myriad Pro" w:eastAsia="Calibri" w:hAnsi="Myriad Pro"/>
              </w:rPr>
              <w:t>We offer you the opportunity to share our positive, professional, people centred and performance focused outlook by joining:</w:t>
            </w:r>
          </w:p>
          <w:p w:rsidR="00622C1C" w:rsidRPr="00AB1BEE" w:rsidRDefault="00622C1C" w:rsidP="00622C1C">
            <w:pPr>
              <w:pStyle w:val="ListParagraph"/>
              <w:numPr>
                <w:ilvl w:val="0"/>
                <w:numId w:val="12"/>
              </w:numPr>
              <w:spacing w:after="160" w:line="259" w:lineRule="auto"/>
              <w:rPr>
                <w:rFonts w:ascii="Myriad Pro" w:eastAsia="Calibri" w:hAnsi="Myriad Pro" w:cs="Times New Roman"/>
                <w:lang w:eastAsia="en-US"/>
              </w:rPr>
            </w:pPr>
            <w:r w:rsidRPr="00AB1BEE">
              <w:rPr>
                <w:rFonts w:ascii="Myriad Pro" w:eastAsia="Calibri" w:hAnsi="Myriad Pro" w:cs="Times New Roman"/>
                <w:lang w:eastAsia="en-US"/>
              </w:rPr>
              <w:t>our dedicated and progressive team of over 2</w:t>
            </w:r>
            <w:r>
              <w:rPr>
                <w:rFonts w:ascii="Myriad Pro" w:eastAsia="Calibri" w:hAnsi="Myriad Pro" w:cs="Times New Roman"/>
                <w:lang w:eastAsia="en-US"/>
              </w:rPr>
              <w:t>0</w:t>
            </w:r>
            <w:r w:rsidRPr="00AB1BEE">
              <w:rPr>
                <w:rFonts w:ascii="Myriad Pro" w:eastAsia="Calibri" w:hAnsi="Myriad Pro" w:cs="Times New Roman"/>
                <w:lang w:eastAsia="en-US"/>
              </w:rPr>
              <w:t>0 teaching and support staff</w:t>
            </w:r>
          </w:p>
          <w:p w:rsidR="00622C1C" w:rsidRPr="00AB1BEE" w:rsidRDefault="00622C1C" w:rsidP="00622C1C">
            <w:pPr>
              <w:pStyle w:val="ListParagraph"/>
              <w:numPr>
                <w:ilvl w:val="0"/>
                <w:numId w:val="12"/>
              </w:numPr>
              <w:spacing w:after="160" w:line="259" w:lineRule="auto"/>
              <w:rPr>
                <w:rFonts w:ascii="Myriad Pro" w:eastAsia="Calibri" w:hAnsi="Myriad Pro" w:cs="Times New Roman"/>
                <w:lang w:eastAsia="en-US"/>
              </w:rPr>
            </w:pPr>
            <w:r w:rsidRPr="00AB1BEE">
              <w:rPr>
                <w:rFonts w:ascii="Myriad Pro" w:eastAsia="Calibri" w:hAnsi="Myriad Pro" w:cs="Times New Roman"/>
                <w:lang w:eastAsia="en-US"/>
              </w:rPr>
              <w:t>a</w:t>
            </w:r>
            <w:r>
              <w:rPr>
                <w:rFonts w:ascii="Myriad Pro" w:eastAsia="Calibri" w:hAnsi="Myriad Pro" w:cs="Times New Roman"/>
                <w:lang w:eastAsia="en-US"/>
              </w:rPr>
              <w:t xml:space="preserve"> popular,</w:t>
            </w:r>
            <w:r w:rsidRPr="00AB1BEE">
              <w:rPr>
                <w:rFonts w:ascii="Myriad Pro" w:eastAsia="Calibri" w:hAnsi="Myriad Pro" w:cs="Times New Roman"/>
                <w:lang w:eastAsia="en-US"/>
              </w:rPr>
              <w:t xml:space="preserve"> oversubscribed school where an adventurous approach to learning and life is at the heart of all we do</w:t>
            </w:r>
          </w:p>
          <w:p w:rsidR="00622C1C" w:rsidRPr="00AB1BEE" w:rsidRDefault="00622C1C" w:rsidP="00622C1C">
            <w:pPr>
              <w:pStyle w:val="ListParagraph"/>
              <w:numPr>
                <w:ilvl w:val="0"/>
                <w:numId w:val="12"/>
              </w:numPr>
              <w:spacing w:after="160" w:line="259" w:lineRule="auto"/>
              <w:rPr>
                <w:rFonts w:ascii="Myriad Pro" w:eastAsia="Calibri" w:hAnsi="Myriad Pro" w:cs="Times New Roman"/>
                <w:lang w:eastAsia="en-US"/>
              </w:rPr>
            </w:pPr>
            <w:r w:rsidRPr="00AB1BEE">
              <w:rPr>
                <w:rFonts w:ascii="Myriad Pro" w:eastAsia="Calibri" w:hAnsi="Myriad Pro" w:cs="Times New Roman"/>
                <w:lang w:eastAsia="en-US"/>
              </w:rPr>
              <w:t>an 11-18 mixed comprehensive school with the full ability range, located in a vibrant and growing community in South Lincolnshire</w:t>
            </w:r>
          </w:p>
          <w:p w:rsidR="00622C1C" w:rsidRDefault="00622C1C" w:rsidP="00622C1C">
            <w:pPr>
              <w:pStyle w:val="ListParagraph"/>
              <w:numPr>
                <w:ilvl w:val="0"/>
                <w:numId w:val="12"/>
              </w:numPr>
              <w:spacing w:after="160" w:line="259" w:lineRule="auto"/>
              <w:rPr>
                <w:rFonts w:ascii="Myriad Pro" w:eastAsia="Calibri" w:hAnsi="Myriad Pro" w:cs="Times New Roman"/>
                <w:lang w:eastAsia="en-US"/>
              </w:rPr>
            </w:pPr>
            <w:r w:rsidRPr="00AB1BEE">
              <w:rPr>
                <w:rFonts w:ascii="Myriad Pro" w:eastAsia="Calibri" w:hAnsi="Myriad Pro" w:cs="Times New Roman"/>
                <w:lang w:eastAsia="en-US"/>
              </w:rPr>
              <w:t xml:space="preserve">a member of the </w:t>
            </w:r>
            <w:proofErr w:type="spellStart"/>
            <w:r w:rsidRPr="00AB1BEE">
              <w:rPr>
                <w:rFonts w:ascii="Myriad Pro" w:eastAsia="Calibri" w:hAnsi="Myriad Pro" w:cs="Times New Roman"/>
                <w:lang w:eastAsia="en-US"/>
              </w:rPr>
              <w:t>CfBT</w:t>
            </w:r>
            <w:proofErr w:type="spellEnd"/>
            <w:r w:rsidRPr="00AB1BEE">
              <w:rPr>
                <w:rFonts w:ascii="Myriad Pro" w:eastAsia="Calibri" w:hAnsi="Myriad Pro" w:cs="Times New Roman"/>
                <w:lang w:eastAsia="en-US"/>
              </w:rPr>
              <w:t xml:space="preserve"> Schools Trust</w:t>
            </w:r>
          </w:p>
          <w:p w:rsidR="00622C1C" w:rsidRDefault="00622C1C" w:rsidP="00622C1C">
            <w:pPr>
              <w:pStyle w:val="ListParagraph"/>
              <w:spacing w:after="160" w:line="259" w:lineRule="auto"/>
              <w:ind w:left="0"/>
              <w:rPr>
                <w:rFonts w:ascii="Myriad Pro" w:eastAsia="Calibri" w:hAnsi="Myriad Pro" w:cs="Times New Roman"/>
                <w:lang w:eastAsia="en-US"/>
              </w:rPr>
            </w:pPr>
          </w:p>
          <w:p w:rsidR="00622C1C" w:rsidRDefault="00622C1C" w:rsidP="00622C1C">
            <w:pPr>
              <w:pStyle w:val="ListParagraph"/>
              <w:spacing w:after="160" w:line="259" w:lineRule="auto"/>
              <w:ind w:left="0"/>
              <w:rPr>
                <w:rFonts w:ascii="Myriad Pro" w:eastAsia="Calibri" w:hAnsi="Myriad Pro" w:cs="Times New Roman"/>
                <w:lang w:eastAsia="en-US"/>
              </w:rPr>
            </w:pPr>
            <w:r>
              <w:rPr>
                <w:rFonts w:ascii="Myriad Pro" w:eastAsia="Calibri" w:hAnsi="Myriad Pro" w:cs="Times New Roman"/>
                <w:lang w:eastAsia="en-US"/>
              </w:rPr>
              <w:t>Experienced mentors are available to support students in their NQT year.</w:t>
            </w:r>
          </w:p>
          <w:p w:rsidR="00965B0D" w:rsidRDefault="00965B0D" w:rsidP="00622C1C">
            <w:pPr>
              <w:pStyle w:val="ListParagraph"/>
              <w:spacing w:after="160" w:line="259" w:lineRule="auto"/>
              <w:ind w:left="0"/>
              <w:rPr>
                <w:rFonts w:ascii="Myriad Pro" w:eastAsia="Calibri" w:hAnsi="Myriad Pro" w:cs="Times New Roman"/>
                <w:lang w:eastAsia="en-US"/>
              </w:rPr>
            </w:pPr>
          </w:p>
          <w:p w:rsidR="00D560BE" w:rsidRDefault="00965B0D" w:rsidP="00965B0D">
            <w:pPr>
              <w:pStyle w:val="ListParagraph"/>
              <w:spacing w:after="160" w:line="259" w:lineRule="auto"/>
              <w:ind w:left="0"/>
            </w:pPr>
            <w:r>
              <w:rPr>
                <w:rFonts w:ascii="Myriad Pro" w:eastAsia="Calibri" w:hAnsi="Myriad Pro" w:cs="Times New Roman"/>
                <w:lang w:eastAsia="en-US"/>
              </w:rPr>
              <w:t>Closing date is MIDDAY 15</w:t>
            </w:r>
            <w:r w:rsidRPr="00965B0D">
              <w:rPr>
                <w:rFonts w:ascii="Myriad Pro" w:eastAsia="Calibri" w:hAnsi="Myriad Pro" w:cs="Times New Roman"/>
                <w:vertAlign w:val="superscript"/>
                <w:lang w:eastAsia="en-US"/>
              </w:rPr>
              <w:t>th</w:t>
            </w:r>
            <w:r>
              <w:rPr>
                <w:rFonts w:ascii="Myriad Pro" w:eastAsia="Calibri" w:hAnsi="Myriad Pro" w:cs="Times New Roman"/>
                <w:lang w:eastAsia="en-US"/>
              </w:rPr>
              <w:t xml:space="preserve"> January 2018.</w:t>
            </w:r>
          </w:p>
        </w:tc>
      </w:tr>
      <w:tr w:rsidR="005F211E" w:rsidTr="005F211E">
        <w:trPr>
          <w:trHeight w:val="409"/>
        </w:trPr>
        <w:tc>
          <w:tcPr>
            <w:tcW w:w="2405" w:type="dxa"/>
          </w:tcPr>
          <w:p w:rsidR="005F211E" w:rsidRPr="005F211E" w:rsidRDefault="005F211E" w:rsidP="00833278">
            <w:pPr>
              <w:rPr>
                <w:b/>
              </w:rPr>
            </w:pPr>
            <w:r w:rsidRPr="005F211E">
              <w:rPr>
                <w:b/>
              </w:rPr>
              <w:lastRenderedPageBreak/>
              <w:t>Contact details:</w:t>
            </w:r>
            <w:r>
              <w:rPr>
                <w:b/>
              </w:rPr>
              <w:br/>
            </w:r>
            <w:r w:rsidRPr="005F211E">
              <w:rPr>
                <w:i/>
              </w:rPr>
              <w:t>(how the candidate should apply, and who to)</w:t>
            </w:r>
          </w:p>
        </w:tc>
        <w:sdt>
          <w:sdtPr>
            <w:rPr>
              <w:b/>
            </w:rPr>
            <w:id w:val="-1307308908"/>
            <w:placeholder>
              <w:docPart w:val="DefaultPlaceholder_-1854013440"/>
            </w:placeholder>
            <w15:appearance w15:val="hidden"/>
          </w:sdtPr>
          <w:sdtEndPr/>
          <w:sdtContent>
            <w:tc>
              <w:tcPr>
                <w:tcW w:w="7325" w:type="dxa"/>
              </w:tcPr>
              <w:p w:rsidR="00622C1C" w:rsidRPr="00622C1C" w:rsidRDefault="00622C1C" w:rsidP="00622C1C">
                <w:pPr>
                  <w:rPr>
                    <w:rFonts w:ascii="Myriad Pro" w:hAnsi="Myriad Pro"/>
                  </w:rPr>
                </w:pPr>
                <w:r w:rsidRPr="00622C1C">
                  <w:rPr>
                    <w:rFonts w:ascii="Myriad Pro" w:hAnsi="Myriad Pro"/>
                  </w:rPr>
                  <w:t>Applications must be on a school application form. CVs will not be accepted</w:t>
                </w:r>
              </w:p>
              <w:p w:rsidR="00622C1C" w:rsidRPr="00622C1C" w:rsidRDefault="00622C1C" w:rsidP="00622C1C">
                <w:pPr>
                  <w:rPr>
                    <w:rFonts w:ascii="Myriad Pro" w:hAnsi="Myriad Pro"/>
                    <w:b/>
                  </w:rPr>
                </w:pPr>
              </w:p>
              <w:p w:rsidR="00622C1C" w:rsidRPr="00622C1C" w:rsidRDefault="00622C1C" w:rsidP="00622C1C">
                <w:pPr>
                  <w:rPr>
                    <w:rFonts w:ascii="Myriad Pro" w:hAnsi="Myriad Pro"/>
                  </w:rPr>
                </w:pPr>
                <w:r w:rsidRPr="00622C1C">
                  <w:rPr>
                    <w:rFonts w:ascii="Myriad Pro" w:hAnsi="Myriad Pro"/>
                  </w:rPr>
                  <w:t xml:space="preserve">Please upload your application form to the TES website, email it to </w:t>
                </w:r>
                <w:hyperlink r:id="rId8" w:history="1">
                  <w:r w:rsidRPr="00622C1C">
                    <w:rPr>
                      <w:rStyle w:val="Hyperlink"/>
                      <w:rFonts w:ascii="Myriad Pro" w:hAnsi="Myriad Pro"/>
                    </w:rPr>
                    <w:t>speacock@deepingschool.org.uk</w:t>
                  </w:r>
                </w:hyperlink>
                <w:r w:rsidRPr="00622C1C">
                  <w:rPr>
                    <w:rFonts w:ascii="Myriad Pro" w:hAnsi="Myriad Pro"/>
                  </w:rPr>
                  <w:t xml:space="preserve"> or post it to Mrs Sandra Peacock, HR Manager at the school address.</w:t>
                </w:r>
              </w:p>
              <w:p w:rsidR="00622C1C" w:rsidRPr="00622C1C" w:rsidRDefault="00622C1C" w:rsidP="00622C1C">
                <w:pPr>
                  <w:rPr>
                    <w:rFonts w:ascii="Myriad Pro" w:hAnsi="Myriad Pro"/>
                  </w:rPr>
                </w:pPr>
              </w:p>
              <w:p w:rsidR="005F211E" w:rsidRPr="005F211E" w:rsidRDefault="00622C1C" w:rsidP="00965B0D">
                <w:pPr>
                  <w:rPr>
                    <w:b/>
                  </w:rPr>
                </w:pPr>
                <w:r w:rsidRPr="00622C1C">
                  <w:rPr>
                    <w:rFonts w:ascii="Myriad Pro" w:hAnsi="Myriad Pro"/>
                  </w:rPr>
                  <w:t xml:space="preserve">Requests for visits to the school should be emailed to Mr Richard Corner, Assistant </w:t>
                </w:r>
                <w:proofErr w:type="spellStart"/>
                <w:r w:rsidRPr="00622C1C">
                  <w:rPr>
                    <w:rFonts w:ascii="Myriad Pro" w:hAnsi="Myriad Pro"/>
                  </w:rPr>
                  <w:t>Headteacher</w:t>
                </w:r>
                <w:proofErr w:type="spellEnd"/>
                <w:r w:rsidRPr="00622C1C">
                  <w:rPr>
                    <w:rFonts w:ascii="Myriad Pro" w:hAnsi="Myriad Pro"/>
                  </w:rPr>
                  <w:t xml:space="preserve"> rcorner@deepingschool.org.uk</w:t>
                </w:r>
              </w:p>
            </w:tc>
            <w:bookmarkStart w:id="0" w:name="_GoBack" w:displacedByCustomXml="next"/>
            <w:bookmarkEnd w:id="0" w:displacedByCustomXml="next"/>
          </w:sdtContent>
        </w:sdt>
      </w:tr>
    </w:tbl>
    <w:p w:rsidR="00D560BE" w:rsidRPr="00833278" w:rsidRDefault="00D560BE" w:rsidP="00965B0D"/>
    <w:sectPr w:rsidR="00D560BE" w:rsidRPr="00833278" w:rsidSect="0064632D">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0BE" w:rsidRDefault="00D560BE" w:rsidP="00F466A8">
      <w:pPr>
        <w:spacing w:after="0"/>
      </w:pPr>
      <w:r>
        <w:separator/>
      </w:r>
    </w:p>
  </w:endnote>
  <w:endnote w:type="continuationSeparator" w:id="0">
    <w:p w:rsidR="00D560BE" w:rsidRDefault="00D560BE" w:rsidP="00F4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75" w:rsidRDefault="00481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893546"/>
      <w:docPartObj>
        <w:docPartGallery w:val="Page Numbers (Bottom of Page)"/>
        <w:docPartUnique/>
      </w:docPartObj>
    </w:sdtPr>
    <w:sdtEndPr>
      <w:rPr>
        <w:noProof/>
      </w:rPr>
    </w:sdtEndPr>
    <w:sdtContent>
      <w:p w:rsidR="0064632D" w:rsidRDefault="0064632D">
        <w:pPr>
          <w:pStyle w:val="Footer"/>
          <w:jc w:val="right"/>
        </w:pPr>
        <w:r>
          <w:rPr>
            <w:noProof/>
            <w:lang w:eastAsia="en-GB"/>
          </w:rPr>
          <mc:AlternateContent>
            <mc:Choice Requires="wps">
              <w:drawing>
                <wp:anchor distT="0" distB="0" distL="114300" distR="114300" simplePos="0" relativeHeight="251659264" behindDoc="0" locked="0" layoutInCell="1" allowOverlap="1" wp14:anchorId="5451A5D9" wp14:editId="5B54665F">
                  <wp:simplePos x="0" y="0"/>
                  <wp:positionH relativeFrom="page">
                    <wp:posOffset>666750</wp:posOffset>
                  </wp:positionH>
                  <wp:positionV relativeFrom="page">
                    <wp:posOffset>9902190</wp:posOffset>
                  </wp:positionV>
                  <wp:extent cx="6191250" cy="45719"/>
                  <wp:effectExtent l="0" t="0" r="0" b="0"/>
                  <wp:wrapTight wrapText="bothSides">
                    <wp:wrapPolygon edited="0">
                      <wp:start x="0" y="0"/>
                      <wp:lineTo x="0" y="9127"/>
                      <wp:lineTo x="21534" y="9127"/>
                      <wp:lineTo x="2153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91250" cy="45719"/>
                          </a:xfrm>
                          <a:prstGeom prst="rect">
                            <a:avLst/>
                          </a:prstGeom>
                          <a:solidFill>
                            <a:schemeClr val="tx1"/>
                          </a:solidFill>
                          <a:ln>
                            <a:noFill/>
                          </a:ln>
                        </wps:spPr>
                        <wps:txbx>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1A5D9" id="_x0000_t202" coordsize="21600,21600" o:spt="202" path="m,l,21600r21600,l21600,xe">
                  <v:stroke joinstyle="miter"/>
                  <v:path gradientshapeok="t" o:connecttype="rect"/>
                </v:shapetype>
                <v:shape id="Text Box 7" o:spid="_x0000_s1026" type="#_x0000_t202" style="position:absolute;left:0;text-align:left;margin-left:52.5pt;margin-top:779.7pt;width:487.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TaAwIAAPcDAAAOAAAAZHJzL2Uyb0RvYy54bWysU8FuEzEQvSPxD5bvZLNR2pBVNlVJVYRU&#10;KFILd8drZy28HjN2shu+nrE3pFG5IS6Wxx6/mffmeXUzdJYdFAYDrublZMqZchIa43Y1//Z8/+49&#10;ZyEK1wgLTtX8qAK/Wb99s+p9pWbQgm0UMgJxoep9zdsYfVUUQbaqE2ECXjm61ICdiBTirmhQ9ITe&#10;2WI2nV4XPWDjEaQKgU7vxku+zvhaKxkftQ4qMltz6i3mFfO6TWuxXolqh8K3Rp7aEP/QRSeMo6Jn&#10;qDsRBduj+QuqMxIhgI4TCV0BWhupMgdiU05fsXlqhVeZC4kT/Fmm8P9g5ZfDV2SmqfmCMyc6GtGz&#10;GiL7AANbJHV6HypKevKUFgc6pilnpsE/gPwRmINNK9xO3SJC3yrRUHdlellcPB1xQgLZ9p+hoTJi&#10;HyEDDRo7pq3x3/9AkyyM6tC8jucZpaYkHV6Xy3J2RVeS7uZXi3KZa4kqwaQJeAzxo4KOpU3NkSyQ&#10;y4jDQ4iprZeUlB7AmubeWJuDZDu1scgOggwTh5HIqyzrUq6D9GoETCeZbmI4co3DdjjJt4XmSMQR&#10;RvfRb6FNC/iLs56cV/Pwcy9QcWY/ORJvWc7nyaqXAV4G28tAOElQ1Ctn43YTR3vvPZpdS5XGcTm4&#10;JcG1yRKkyYxdnfomd2VlTj8h2fcyzlkv/3X9GwAA//8DAFBLAwQUAAYACAAAACEAI1TJhd8AAAAO&#10;AQAADwAAAGRycy9kb3ducmV2LnhtbExPy2rDMBC8F/IPYgO9NVJMZVLXciiFQi+FJjE9K5Zqm1gr&#10;Yym206/v+tTedh7MzuT72XVstENoPSrYbgQwi5U3LdYKytPbww5YiBqN7jxaBTcbYF+s7nKdGT/h&#10;wY7HWDMKwZBpBU2MfcZ5qBrrdNj43iJp335wOhIcam4GPVG463giRMqdbpE+NLq3r42tLserU/A+&#10;fv20H4lM8MJvWznV5Xj4LJW6X88vz8CineOfGZb6VB0K6nT2VzSBdYSFpC2RDimfHoEtFrETxJ0X&#10;Lk1T4EXO/88ofgEAAP//AwBQSwECLQAUAAYACAAAACEAtoM4kv4AAADhAQAAEwAAAAAAAAAAAAAA&#10;AAAAAAAAW0NvbnRlbnRfVHlwZXNdLnhtbFBLAQItABQABgAIAAAAIQA4/SH/1gAAAJQBAAALAAAA&#10;AAAAAAAAAAAAAC8BAABfcmVscy8ucmVsc1BLAQItABQABgAIAAAAIQApv7TaAwIAAPcDAAAOAAAA&#10;AAAAAAAAAAAAAC4CAABkcnMvZTJvRG9jLnhtbFBLAQItABQABgAIAAAAIQAjVMmF3wAAAA4BAAAP&#10;AAAAAAAAAAAAAAAAAF0EAABkcnMvZG93bnJldi54bWxQSwUGAAAAAAQABADzAAAAaQUAAAAA&#10;" fillcolor="#0054a3 [3213]" stroked="f">
                  <v:textbox inset=",7.2pt,,7.2pt">
                    <w:txbxContent>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32D" w:rsidRPr="00DA1C68" w:rsidRDefault="0064632D" w:rsidP="0064632D">
                        <w:pPr>
                          <w:rPr>
                            <w:color w:val="0054A3"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page" anchory="page"/>
                </v:shape>
              </w:pict>
            </mc:Fallback>
          </mc:AlternateContent>
        </w:r>
        <w:r w:rsidRPr="0064632D">
          <w:rPr>
            <w:rFonts w:ascii="Arial" w:hAnsi="Arial" w:cs="Arial"/>
            <w:color w:val="0054A3" w:themeColor="text1"/>
          </w:rPr>
          <w:fldChar w:fldCharType="begin"/>
        </w:r>
        <w:r w:rsidRPr="0064632D">
          <w:rPr>
            <w:rFonts w:ascii="Arial" w:hAnsi="Arial" w:cs="Arial"/>
            <w:color w:val="0054A3" w:themeColor="text1"/>
          </w:rPr>
          <w:instrText xml:space="preserve"> PAGE   \* MERGEFORMAT </w:instrText>
        </w:r>
        <w:r w:rsidRPr="0064632D">
          <w:rPr>
            <w:rFonts w:ascii="Arial" w:hAnsi="Arial" w:cs="Arial"/>
            <w:color w:val="0054A3" w:themeColor="text1"/>
          </w:rPr>
          <w:fldChar w:fldCharType="separate"/>
        </w:r>
        <w:r w:rsidR="00965B0D">
          <w:rPr>
            <w:rFonts w:ascii="Arial" w:hAnsi="Arial" w:cs="Arial"/>
            <w:noProof/>
            <w:color w:val="0054A3" w:themeColor="text1"/>
          </w:rPr>
          <w:t>1</w:t>
        </w:r>
        <w:r w:rsidRPr="0064632D">
          <w:rPr>
            <w:rFonts w:ascii="Arial" w:hAnsi="Arial" w:cs="Arial"/>
            <w:noProof/>
            <w:color w:val="0054A3" w:themeColor="text1"/>
          </w:rPr>
          <w:fldChar w:fldCharType="end"/>
        </w:r>
      </w:p>
    </w:sdtContent>
  </w:sdt>
  <w:p w:rsidR="00AD58DE" w:rsidRDefault="00AD58DE" w:rsidP="00F466A8">
    <w:pPr>
      <w:pStyle w:val="Footer"/>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75" w:rsidRDefault="00481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0BE" w:rsidRDefault="00D560BE" w:rsidP="00F466A8">
      <w:pPr>
        <w:spacing w:after="0"/>
      </w:pPr>
      <w:r>
        <w:separator/>
      </w:r>
    </w:p>
  </w:footnote>
  <w:footnote w:type="continuationSeparator" w:id="0">
    <w:p w:rsidR="00D560BE" w:rsidRDefault="00D560BE" w:rsidP="00F46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75" w:rsidRDefault="00481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DE" w:rsidRDefault="00AD58DE" w:rsidP="00F466A8">
    <w:pPr>
      <w:pStyle w:val="Header"/>
      <w:ind w:left="-1800"/>
    </w:pPr>
  </w:p>
  <w:p w:rsidR="00B93ACD" w:rsidRDefault="00481F75" w:rsidP="00F466A8">
    <w:pPr>
      <w:pStyle w:val="Header"/>
      <w:ind w:left="-1800"/>
    </w:pPr>
    <w:r>
      <w:rPr>
        <w:noProof/>
        <w:lang w:eastAsia="en-GB"/>
      </w:rPr>
      <w:drawing>
        <wp:anchor distT="0" distB="0" distL="114300" distR="114300" simplePos="0" relativeHeight="251661312" behindDoc="1" locked="0" layoutInCell="1" allowOverlap="1" wp14:anchorId="04922EA8" wp14:editId="771489FE">
          <wp:simplePos x="0" y="0"/>
          <wp:positionH relativeFrom="column">
            <wp:posOffset>3914775</wp:posOffset>
          </wp:positionH>
          <wp:positionV relativeFrom="paragraph">
            <wp:posOffset>105410</wp:posOffset>
          </wp:positionV>
          <wp:extent cx="2259330" cy="365125"/>
          <wp:effectExtent l="0" t="0" r="7620" b="0"/>
          <wp:wrapTight wrapText="bothSides">
            <wp:wrapPolygon edited="0">
              <wp:start x="0" y="0"/>
              <wp:lineTo x="0" y="20285"/>
              <wp:lineTo x="21491" y="20285"/>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259330" cy="3651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F75" w:rsidRDefault="00481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218D"/>
    <w:multiLevelType w:val="hybridMultilevel"/>
    <w:tmpl w:val="B3DEF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05D7A"/>
    <w:multiLevelType w:val="hybridMultilevel"/>
    <w:tmpl w:val="00C6FADE"/>
    <w:lvl w:ilvl="0" w:tplc="BD9CBD30">
      <w:start w:val="1"/>
      <w:numFmt w:val="bullet"/>
      <w:pStyle w:val="Bullet"/>
      <w:lvlText w:val=""/>
      <w:lvlJc w:val="left"/>
      <w:pPr>
        <w:ind w:left="360" w:hanging="360"/>
      </w:pPr>
      <w:rPr>
        <w:rFonts w:ascii="Symbol" w:hAnsi="Symbol" w:hint="default"/>
        <w:color w:val="862D4E"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6925EF"/>
    <w:multiLevelType w:val="hybridMultilevel"/>
    <w:tmpl w:val="13ACF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D48F6"/>
    <w:multiLevelType w:val="hybridMultilevel"/>
    <w:tmpl w:val="F5DCBBFA"/>
    <w:lvl w:ilvl="0" w:tplc="A0266C5A">
      <w:start w:val="1"/>
      <w:numFmt w:val="bullet"/>
      <w:lvlText w:val="•"/>
      <w:lvlJc w:val="left"/>
      <w:pPr>
        <w:tabs>
          <w:tab w:val="num" w:pos="0"/>
        </w:tabs>
        <w:ind w:left="0" w:hanging="142"/>
      </w:pPr>
      <w:rPr>
        <w:rFonts w:ascii="Arial" w:hAnsi="Arial" w:hint="default"/>
        <w:b/>
        <w:bCs/>
        <w:i w:val="0"/>
        <w:iCs w:val="0"/>
        <w:color w:val="0054A3"/>
        <w:position w:val="3"/>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581"/>
    <w:multiLevelType w:val="hybridMultilevel"/>
    <w:tmpl w:val="67CA2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75ADC"/>
    <w:multiLevelType w:val="hybridMultilevel"/>
    <w:tmpl w:val="38626598"/>
    <w:lvl w:ilvl="0" w:tplc="9AEE3CA8">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25420"/>
    <w:multiLevelType w:val="hybridMultilevel"/>
    <w:tmpl w:val="C3761ABE"/>
    <w:lvl w:ilvl="0" w:tplc="8B88897C">
      <w:start w:val="1"/>
      <w:numFmt w:val="bullet"/>
      <w:lvlText w:val="•"/>
      <w:lvlJc w:val="left"/>
      <w:pPr>
        <w:tabs>
          <w:tab w:val="num" w:pos="0"/>
        </w:tabs>
        <w:ind w:left="0" w:hanging="142"/>
      </w:pPr>
      <w:rPr>
        <w:rFonts w:ascii="Arial" w:hAnsi="Arial" w:hint="default"/>
        <w:b/>
        <w:bCs/>
        <w:i w:val="0"/>
        <w:iCs w:val="0"/>
        <w:color w:val="862D4E" w:themeColor="text2"/>
        <w:position w:val="3"/>
        <w:sz w:val="24"/>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A6A1D"/>
    <w:multiLevelType w:val="hybridMultilevel"/>
    <w:tmpl w:val="45D42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674161"/>
    <w:multiLevelType w:val="hybridMultilevel"/>
    <w:tmpl w:val="BE1CD526"/>
    <w:lvl w:ilvl="0" w:tplc="9AA6548E">
      <w:start w:val="1"/>
      <w:numFmt w:val="bullet"/>
      <w:lvlText w:val="•"/>
      <w:lvlJc w:val="left"/>
      <w:pPr>
        <w:ind w:left="340" w:hanging="227"/>
      </w:pPr>
      <w:rPr>
        <w:rFonts w:ascii="Verdana" w:hAnsi="Verdana" w:hint="default"/>
        <w:b/>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33D55"/>
    <w:multiLevelType w:val="hybridMultilevel"/>
    <w:tmpl w:val="50D423BE"/>
    <w:lvl w:ilvl="0" w:tplc="BE58E886">
      <w:start w:val="1"/>
      <w:numFmt w:val="bullet"/>
      <w:lvlText w:val="•"/>
      <w:lvlJc w:val="left"/>
      <w:pPr>
        <w:tabs>
          <w:tab w:val="num" w:pos="0"/>
        </w:tabs>
        <w:ind w:left="0" w:hanging="142"/>
      </w:pPr>
      <w:rPr>
        <w:rFonts w:ascii="Verdana" w:hAnsi="Verdana" w:hint="default"/>
        <w:b/>
        <w:i w:val="0"/>
        <w:color w:val="28B8CE"/>
        <w:position w:val="3"/>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05053"/>
    <w:multiLevelType w:val="hybridMultilevel"/>
    <w:tmpl w:val="70305A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6"/>
  </w:num>
  <w:num w:numId="6">
    <w:abstractNumId w:val="6"/>
    <w:lvlOverride w:ilvl="0">
      <w:startOverride w:val="1"/>
    </w:lvlOverride>
  </w:num>
  <w:num w:numId="7">
    <w:abstractNumId w:val="7"/>
  </w:num>
  <w:num w:numId="8">
    <w:abstractNumId w:val="1"/>
  </w:num>
  <w:num w:numId="9">
    <w:abstractNumId w:val="0"/>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BE"/>
    <w:rsid w:val="00080DB0"/>
    <w:rsid w:val="000C17F4"/>
    <w:rsid w:val="00123190"/>
    <w:rsid w:val="001C459B"/>
    <w:rsid w:val="00210633"/>
    <w:rsid w:val="002E0BCF"/>
    <w:rsid w:val="00402AF6"/>
    <w:rsid w:val="00433F76"/>
    <w:rsid w:val="00481F75"/>
    <w:rsid w:val="0048563E"/>
    <w:rsid w:val="00491EB4"/>
    <w:rsid w:val="005F211E"/>
    <w:rsid w:val="00622C1C"/>
    <w:rsid w:val="0064632D"/>
    <w:rsid w:val="006525FA"/>
    <w:rsid w:val="00763B29"/>
    <w:rsid w:val="00801958"/>
    <w:rsid w:val="00833278"/>
    <w:rsid w:val="008C088E"/>
    <w:rsid w:val="00940B7D"/>
    <w:rsid w:val="00965B0D"/>
    <w:rsid w:val="00967C0F"/>
    <w:rsid w:val="00970C83"/>
    <w:rsid w:val="00AB1B32"/>
    <w:rsid w:val="00AD58DE"/>
    <w:rsid w:val="00B0343E"/>
    <w:rsid w:val="00B13C22"/>
    <w:rsid w:val="00B93ACD"/>
    <w:rsid w:val="00C70322"/>
    <w:rsid w:val="00CA2314"/>
    <w:rsid w:val="00CB1135"/>
    <w:rsid w:val="00CE6085"/>
    <w:rsid w:val="00D560BE"/>
    <w:rsid w:val="00D74EC4"/>
    <w:rsid w:val="00DA1C68"/>
    <w:rsid w:val="00DD0603"/>
    <w:rsid w:val="00E8313F"/>
    <w:rsid w:val="00F012F8"/>
    <w:rsid w:val="00F46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15:docId w15:val="{A5D84959-A6A4-46F6-B20C-8942A6A1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14"/>
  </w:style>
  <w:style w:type="paragraph" w:styleId="Heading1">
    <w:name w:val="heading 1"/>
    <w:basedOn w:val="Normal"/>
    <w:next w:val="Normal"/>
    <w:link w:val="Heading1Char"/>
    <w:uiPriority w:val="9"/>
    <w:rsid w:val="00967C0F"/>
    <w:pPr>
      <w:keepNext/>
      <w:keepLines/>
      <w:spacing w:before="240"/>
      <w:outlineLvl w:val="0"/>
    </w:pPr>
    <w:rPr>
      <w:rFonts w:eastAsiaTheme="majorEastAsia" w:cstheme="majorBidi"/>
      <w:b/>
      <w:color w:val="0054A3" w:themeColor="text1"/>
      <w:sz w:val="24"/>
      <w:szCs w:val="32"/>
    </w:rPr>
  </w:style>
  <w:style w:type="paragraph" w:styleId="Heading2">
    <w:name w:val="heading 2"/>
    <w:basedOn w:val="Normal"/>
    <w:next w:val="Normal"/>
    <w:link w:val="Heading2Char"/>
    <w:uiPriority w:val="9"/>
    <w:unhideWhenUsed/>
    <w:qFormat/>
    <w:rsid w:val="00967C0F"/>
    <w:pPr>
      <w:keepNext/>
      <w:keepLines/>
      <w:spacing w:before="40"/>
      <w:outlineLvl w:val="1"/>
    </w:pPr>
    <w:rPr>
      <w:rFonts w:eastAsiaTheme="majorEastAsia" w:cstheme="majorBidi"/>
      <w:b/>
      <w:color w:val="0054A3" w:themeColor="text1"/>
      <w:szCs w:val="26"/>
    </w:rPr>
  </w:style>
  <w:style w:type="paragraph" w:styleId="Heading3">
    <w:name w:val="heading 3"/>
    <w:basedOn w:val="Normal"/>
    <w:next w:val="Normal"/>
    <w:link w:val="Heading3Char"/>
    <w:uiPriority w:val="9"/>
    <w:unhideWhenUsed/>
    <w:qFormat/>
    <w:rsid w:val="00967C0F"/>
    <w:pPr>
      <w:keepNext/>
      <w:keepLines/>
      <w:spacing w:before="40"/>
      <w:outlineLvl w:val="2"/>
    </w:pPr>
    <w:rPr>
      <w:rFonts w:eastAsiaTheme="majorEastAsia" w:cstheme="majorBidi"/>
      <w:i/>
      <w:color w:val="0054A3" w:themeColor="text1"/>
      <w:sz w:val="24"/>
      <w:szCs w:val="24"/>
    </w:rPr>
  </w:style>
  <w:style w:type="paragraph" w:styleId="Heading4">
    <w:name w:val="heading 4"/>
    <w:basedOn w:val="Normal"/>
    <w:next w:val="Normal"/>
    <w:link w:val="Heading4Char"/>
    <w:uiPriority w:val="9"/>
    <w:unhideWhenUsed/>
    <w:qFormat/>
    <w:rsid w:val="00C70322"/>
    <w:pPr>
      <w:keepNext/>
      <w:keepLines/>
      <w:spacing w:before="40"/>
      <w:outlineLvl w:val="3"/>
    </w:pPr>
    <w:rPr>
      <w:rFonts w:eastAsiaTheme="majorEastAsia" w:cstheme="majorBidi"/>
      <w:iCs/>
      <w:color w:val="0054A3"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A8"/>
    <w:pPr>
      <w:tabs>
        <w:tab w:val="center" w:pos="4320"/>
        <w:tab w:val="right" w:pos="8640"/>
      </w:tabs>
      <w:spacing w:after="0"/>
    </w:pPr>
    <w:rPr>
      <w:rFonts w:ascii="Cambria" w:hAnsi="Cambria"/>
      <w:sz w:val="24"/>
      <w:szCs w:val="24"/>
    </w:rPr>
  </w:style>
  <w:style w:type="character" w:customStyle="1" w:styleId="HeaderChar">
    <w:name w:val="Header Char"/>
    <w:basedOn w:val="DefaultParagraphFont"/>
    <w:link w:val="Header"/>
    <w:uiPriority w:val="99"/>
    <w:rsid w:val="00F466A8"/>
  </w:style>
  <w:style w:type="paragraph" w:styleId="Footer">
    <w:name w:val="footer"/>
    <w:basedOn w:val="Normal"/>
    <w:link w:val="FooterChar"/>
    <w:uiPriority w:val="99"/>
    <w:unhideWhenUsed/>
    <w:qFormat/>
    <w:rsid w:val="00F466A8"/>
    <w:pPr>
      <w:tabs>
        <w:tab w:val="center" w:pos="4320"/>
        <w:tab w:val="right" w:pos="8640"/>
      </w:tabs>
      <w:spacing w:after="0"/>
    </w:pPr>
    <w:rPr>
      <w:rFonts w:ascii="Cambria" w:hAnsi="Cambria"/>
      <w:sz w:val="24"/>
      <w:szCs w:val="24"/>
    </w:rPr>
  </w:style>
  <w:style w:type="character" w:customStyle="1" w:styleId="FooterChar">
    <w:name w:val="Footer Char"/>
    <w:basedOn w:val="DefaultParagraphFont"/>
    <w:link w:val="Footer"/>
    <w:uiPriority w:val="99"/>
    <w:rsid w:val="00F466A8"/>
  </w:style>
  <w:style w:type="paragraph" w:styleId="BalloonText">
    <w:name w:val="Balloon Text"/>
    <w:basedOn w:val="Normal"/>
    <w:link w:val="BalloonTextChar"/>
    <w:uiPriority w:val="99"/>
    <w:semiHidden/>
    <w:unhideWhenUsed/>
    <w:rsid w:val="00F466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466A8"/>
    <w:rPr>
      <w:rFonts w:ascii="Lucida Grande" w:hAnsi="Lucida Grande" w:cs="Lucida Grande"/>
      <w:sz w:val="18"/>
      <w:szCs w:val="18"/>
    </w:rPr>
  </w:style>
  <w:style w:type="paragraph" w:customStyle="1" w:styleId="CoverTitle">
    <w:name w:val="Cover Title"/>
    <w:basedOn w:val="Normal"/>
    <w:qFormat/>
    <w:rsid w:val="00E8313F"/>
    <w:pPr>
      <w:spacing w:after="0" w:line="920" w:lineRule="exact"/>
    </w:pPr>
    <w:rPr>
      <w:rFonts w:eastAsia="Cambria"/>
      <w:color w:val="0054A3"/>
      <w:spacing w:val="15"/>
      <w:sz w:val="76"/>
      <w:szCs w:val="24"/>
    </w:rPr>
  </w:style>
  <w:style w:type="paragraph" w:customStyle="1" w:styleId="Cover-Author">
    <w:name w:val="Cover - Author"/>
    <w:basedOn w:val="Normal"/>
    <w:qFormat/>
    <w:rsid w:val="00E8313F"/>
    <w:pPr>
      <w:spacing w:after="0" w:line="920" w:lineRule="exact"/>
    </w:pPr>
    <w:rPr>
      <w:rFonts w:eastAsia="Cambria"/>
      <w:b/>
      <w:color w:val="0054A3"/>
      <w:spacing w:val="5"/>
      <w:sz w:val="36"/>
      <w:szCs w:val="24"/>
    </w:rPr>
  </w:style>
  <w:style w:type="paragraph" w:customStyle="1" w:styleId="BodyCopy">
    <w:name w:val="Body Copy"/>
    <w:basedOn w:val="Normal"/>
    <w:qFormat/>
    <w:rsid w:val="00F012F8"/>
    <w:pPr>
      <w:spacing w:line="280" w:lineRule="exact"/>
    </w:pPr>
    <w:rPr>
      <w:rFonts w:eastAsia="Cambria"/>
      <w:spacing w:val="4"/>
      <w:sz w:val="21"/>
      <w:szCs w:val="24"/>
    </w:rPr>
  </w:style>
  <w:style w:type="paragraph" w:customStyle="1" w:styleId="Subheading">
    <w:name w:val="Subheading"/>
    <w:basedOn w:val="Normal"/>
    <w:qFormat/>
    <w:rsid w:val="002E0BCF"/>
    <w:pPr>
      <w:spacing w:line="280" w:lineRule="exact"/>
    </w:pPr>
    <w:rPr>
      <w:rFonts w:eastAsia="Cambria"/>
      <w:b/>
      <w:noProof/>
      <w:color w:val="0054A3"/>
      <w:spacing w:val="5"/>
      <w:sz w:val="28"/>
      <w:szCs w:val="24"/>
      <w:lang w:val="en-US"/>
    </w:rPr>
  </w:style>
  <w:style w:type="paragraph" w:customStyle="1" w:styleId="Heading">
    <w:name w:val="Heading"/>
    <w:basedOn w:val="Normal"/>
    <w:qFormat/>
    <w:rsid w:val="00AB1B32"/>
    <w:pPr>
      <w:spacing w:after="240"/>
    </w:pPr>
    <w:rPr>
      <w:rFonts w:eastAsia="Cambria"/>
      <w:b/>
      <w:color w:val="0054A3"/>
      <w:spacing w:val="3"/>
      <w:sz w:val="36"/>
      <w:szCs w:val="24"/>
    </w:rPr>
  </w:style>
  <w:style w:type="paragraph" w:customStyle="1" w:styleId="Bullet">
    <w:name w:val="Bullet"/>
    <w:basedOn w:val="Normal"/>
    <w:qFormat/>
    <w:rsid w:val="00833278"/>
    <w:pPr>
      <w:numPr>
        <w:numId w:val="8"/>
      </w:numPr>
      <w:spacing w:before="200" w:line="264" w:lineRule="auto"/>
    </w:pPr>
    <w:rPr>
      <w:rFonts w:eastAsia="Cambria"/>
      <w:color w:val="000000"/>
      <w:spacing w:val="4"/>
      <w:sz w:val="21"/>
      <w:szCs w:val="24"/>
    </w:rPr>
  </w:style>
  <w:style w:type="character" w:customStyle="1" w:styleId="Heading1Char">
    <w:name w:val="Heading 1 Char"/>
    <w:basedOn w:val="DefaultParagraphFont"/>
    <w:link w:val="Heading1"/>
    <w:uiPriority w:val="9"/>
    <w:rsid w:val="00967C0F"/>
    <w:rPr>
      <w:rFonts w:eastAsiaTheme="majorEastAsia" w:cstheme="majorBidi"/>
      <w:b/>
      <w:color w:val="0054A3" w:themeColor="text1"/>
      <w:sz w:val="24"/>
      <w:szCs w:val="32"/>
    </w:rPr>
  </w:style>
  <w:style w:type="character" w:customStyle="1" w:styleId="Heading2Char">
    <w:name w:val="Heading 2 Char"/>
    <w:basedOn w:val="DefaultParagraphFont"/>
    <w:link w:val="Heading2"/>
    <w:uiPriority w:val="9"/>
    <w:rsid w:val="00967C0F"/>
    <w:rPr>
      <w:rFonts w:eastAsiaTheme="majorEastAsia" w:cstheme="majorBidi"/>
      <w:b/>
      <w:color w:val="0054A3" w:themeColor="text1"/>
      <w:szCs w:val="26"/>
    </w:rPr>
  </w:style>
  <w:style w:type="character" w:customStyle="1" w:styleId="Heading3Char">
    <w:name w:val="Heading 3 Char"/>
    <w:basedOn w:val="DefaultParagraphFont"/>
    <w:link w:val="Heading3"/>
    <w:uiPriority w:val="9"/>
    <w:rsid w:val="00967C0F"/>
    <w:rPr>
      <w:rFonts w:eastAsiaTheme="majorEastAsia" w:cstheme="majorBidi"/>
      <w:i/>
      <w:color w:val="0054A3" w:themeColor="text1"/>
      <w:sz w:val="24"/>
      <w:szCs w:val="24"/>
    </w:rPr>
  </w:style>
  <w:style w:type="character" w:customStyle="1" w:styleId="Heading4Char">
    <w:name w:val="Heading 4 Char"/>
    <w:basedOn w:val="DefaultParagraphFont"/>
    <w:link w:val="Heading4"/>
    <w:uiPriority w:val="9"/>
    <w:rsid w:val="00C70322"/>
    <w:rPr>
      <w:rFonts w:eastAsiaTheme="majorEastAsia" w:cstheme="majorBidi"/>
      <w:iCs/>
      <w:color w:val="0054A3" w:themeColor="text1"/>
      <w:sz w:val="24"/>
    </w:rPr>
  </w:style>
  <w:style w:type="table" w:styleId="TableGrid">
    <w:name w:val="Table Grid"/>
    <w:basedOn w:val="TableNormal"/>
    <w:uiPriority w:val="59"/>
    <w:rsid w:val="00C703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C703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70322"/>
    <w:pPr>
      <w:spacing w:after="0"/>
    </w:pPr>
    <w:tblPr>
      <w:tblStyleRowBandSize w:val="1"/>
      <w:tblStyleColBandSize w:val="1"/>
      <w:tblBorders>
        <w:top w:val="single" w:sz="4" w:space="0" w:color="E4AEC1" w:themeColor="accent1" w:themeTint="66"/>
        <w:left w:val="single" w:sz="4" w:space="0" w:color="E4AEC1" w:themeColor="accent1" w:themeTint="66"/>
        <w:bottom w:val="single" w:sz="4" w:space="0" w:color="E4AEC1" w:themeColor="accent1" w:themeTint="66"/>
        <w:right w:val="single" w:sz="4" w:space="0" w:color="E4AEC1" w:themeColor="accent1" w:themeTint="66"/>
        <w:insideH w:val="single" w:sz="4" w:space="0" w:color="E4AEC1" w:themeColor="accent1" w:themeTint="66"/>
        <w:insideV w:val="single" w:sz="4" w:space="0" w:color="E4AEC1" w:themeColor="accent1" w:themeTint="66"/>
      </w:tblBorders>
    </w:tblPr>
    <w:tblStylePr w:type="firstRow">
      <w:rPr>
        <w:b/>
        <w:bCs/>
      </w:rPr>
      <w:tblPr/>
      <w:tcPr>
        <w:tcBorders>
          <w:bottom w:val="single" w:sz="12" w:space="0" w:color="D686A3" w:themeColor="accent1" w:themeTint="99"/>
        </w:tcBorders>
      </w:tcPr>
    </w:tblStylePr>
    <w:tblStylePr w:type="lastRow">
      <w:rPr>
        <w:b/>
        <w:bCs/>
      </w:rPr>
      <w:tblPr/>
      <w:tcPr>
        <w:tcBorders>
          <w:top w:val="double" w:sz="2" w:space="0" w:color="D686A3"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0322"/>
    <w:pPr>
      <w:spacing w:after="0"/>
    </w:pPr>
    <w:tblPr>
      <w:tblStyleRowBandSize w:val="1"/>
      <w:tblStyleColBandSize w:val="1"/>
      <w:tblBorders>
        <w:top w:val="single" w:sz="4" w:space="0" w:color="DE9CB4" w:themeColor="accent6" w:themeTint="66"/>
        <w:left w:val="single" w:sz="4" w:space="0" w:color="DE9CB4" w:themeColor="accent6" w:themeTint="66"/>
        <w:bottom w:val="single" w:sz="4" w:space="0" w:color="DE9CB4" w:themeColor="accent6" w:themeTint="66"/>
        <w:right w:val="single" w:sz="4" w:space="0" w:color="DE9CB4" w:themeColor="accent6" w:themeTint="66"/>
        <w:insideH w:val="single" w:sz="4" w:space="0" w:color="DE9CB4" w:themeColor="accent6" w:themeTint="66"/>
        <w:insideV w:val="single" w:sz="4" w:space="0" w:color="DE9CB4" w:themeColor="accent6" w:themeTint="66"/>
      </w:tblBorders>
    </w:tblPr>
    <w:tblStylePr w:type="firstRow">
      <w:rPr>
        <w:b/>
        <w:bCs/>
      </w:rPr>
      <w:tblPr/>
      <w:tcPr>
        <w:tcBorders>
          <w:bottom w:val="single" w:sz="12" w:space="0" w:color="CD6A8E" w:themeColor="accent6" w:themeTint="99"/>
        </w:tcBorders>
      </w:tcPr>
    </w:tblStylePr>
    <w:tblStylePr w:type="lastRow">
      <w:rPr>
        <w:b/>
        <w:bCs/>
      </w:rPr>
      <w:tblPr/>
      <w:tcPr>
        <w:tcBorders>
          <w:top w:val="double" w:sz="2" w:space="0" w:color="CD6A8E"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C70322"/>
    <w:pPr>
      <w:spacing w:after="0"/>
    </w:pPr>
    <w:tblPr>
      <w:tblStyleRowBandSize w:val="1"/>
      <w:tblStyleColBandSize w:val="1"/>
      <w:tblBorders>
        <w:top w:val="single" w:sz="2" w:space="0" w:color="D686A3" w:themeColor="accent1" w:themeTint="99"/>
        <w:bottom w:val="single" w:sz="2" w:space="0" w:color="D686A3" w:themeColor="accent1" w:themeTint="99"/>
        <w:insideH w:val="single" w:sz="2" w:space="0" w:color="D686A3" w:themeColor="accent1" w:themeTint="99"/>
        <w:insideV w:val="single" w:sz="2" w:space="0" w:color="D686A3" w:themeColor="accent1" w:themeTint="99"/>
      </w:tblBorders>
    </w:tblPr>
    <w:tblStylePr w:type="firstRow">
      <w:rPr>
        <w:b/>
        <w:bCs/>
      </w:rPr>
      <w:tblPr/>
      <w:tcPr>
        <w:tcBorders>
          <w:top w:val="nil"/>
          <w:bottom w:val="single" w:sz="12" w:space="0" w:color="D686A3" w:themeColor="accent1" w:themeTint="99"/>
          <w:insideH w:val="nil"/>
          <w:insideV w:val="nil"/>
        </w:tcBorders>
        <w:shd w:val="clear" w:color="auto" w:fill="FFFFFF" w:themeFill="background1"/>
      </w:tcPr>
    </w:tblStylePr>
    <w:tblStylePr w:type="lastRow">
      <w:rPr>
        <w:b/>
        <w:bCs/>
      </w:rPr>
      <w:tblPr/>
      <w:tcPr>
        <w:tcBorders>
          <w:top w:val="double" w:sz="2" w:space="0" w:color="D686A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GridTable4">
    <w:name w:val="Grid Table 4"/>
    <w:basedOn w:val="TableNormal"/>
    <w:uiPriority w:val="49"/>
    <w:rsid w:val="00C70322"/>
    <w:pPr>
      <w:spacing w:after="0"/>
    </w:p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color w:val="FFFFFF" w:themeColor="background1"/>
      </w:rPr>
      <w:tblPr/>
      <w:tcPr>
        <w:tcBorders>
          <w:top w:val="single" w:sz="4" w:space="0" w:color="0054A3" w:themeColor="text1"/>
          <w:left w:val="single" w:sz="4" w:space="0" w:color="0054A3" w:themeColor="text1"/>
          <w:bottom w:val="single" w:sz="4" w:space="0" w:color="0054A3" w:themeColor="text1"/>
          <w:right w:val="single" w:sz="4" w:space="0" w:color="0054A3" w:themeColor="text1"/>
          <w:insideH w:val="nil"/>
          <w:insideV w:val="nil"/>
        </w:tcBorders>
        <w:shd w:val="clear" w:color="auto" w:fill="0054A3" w:themeFill="text1"/>
      </w:tcPr>
    </w:tblStylePr>
    <w:tblStylePr w:type="lastRow">
      <w:rPr>
        <w:b/>
        <w:bCs/>
      </w:rPr>
      <w:tblPr/>
      <w:tcPr>
        <w:tcBorders>
          <w:top w:val="double" w:sz="4" w:space="0" w:color="0054A3" w:themeColor="text1"/>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GridTable3-Accent3">
    <w:name w:val="Grid Table 3 Accent 3"/>
    <w:basedOn w:val="TableNormal"/>
    <w:uiPriority w:val="48"/>
    <w:rsid w:val="00C70322"/>
    <w:pPr>
      <w:spacing w:after="0"/>
    </w:pPr>
    <w:tblPr>
      <w:tblStyleRowBandSize w:val="1"/>
      <w:tblStyleColBandSize w:val="1"/>
      <w:tblBorders>
        <w:top w:val="single" w:sz="4" w:space="0" w:color="E5F2FF" w:themeColor="accent3" w:themeTint="99"/>
        <w:left w:val="single" w:sz="4" w:space="0" w:color="E5F2FF" w:themeColor="accent3" w:themeTint="99"/>
        <w:bottom w:val="single" w:sz="4" w:space="0" w:color="E5F2FF" w:themeColor="accent3" w:themeTint="99"/>
        <w:right w:val="single" w:sz="4" w:space="0" w:color="E5F2FF" w:themeColor="accent3" w:themeTint="99"/>
        <w:insideH w:val="single" w:sz="4" w:space="0" w:color="E5F2FF" w:themeColor="accent3" w:themeTint="99"/>
        <w:insideV w:val="single" w:sz="4" w:space="0" w:color="E5F2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AFF" w:themeFill="accent3" w:themeFillTint="33"/>
      </w:tcPr>
    </w:tblStylePr>
    <w:tblStylePr w:type="band1Horz">
      <w:tblPr/>
      <w:tcPr>
        <w:shd w:val="clear" w:color="auto" w:fill="F6FAFF" w:themeFill="accent3" w:themeFillTint="33"/>
      </w:tcPr>
    </w:tblStylePr>
    <w:tblStylePr w:type="neCell">
      <w:tblPr/>
      <w:tcPr>
        <w:tcBorders>
          <w:bottom w:val="single" w:sz="4" w:space="0" w:color="E5F2FF" w:themeColor="accent3" w:themeTint="99"/>
        </w:tcBorders>
      </w:tcPr>
    </w:tblStylePr>
    <w:tblStylePr w:type="nwCell">
      <w:tblPr/>
      <w:tcPr>
        <w:tcBorders>
          <w:bottom w:val="single" w:sz="4" w:space="0" w:color="E5F2FF" w:themeColor="accent3" w:themeTint="99"/>
        </w:tcBorders>
      </w:tcPr>
    </w:tblStylePr>
    <w:tblStylePr w:type="seCell">
      <w:tblPr/>
      <w:tcPr>
        <w:tcBorders>
          <w:top w:val="single" w:sz="4" w:space="0" w:color="E5F2FF" w:themeColor="accent3" w:themeTint="99"/>
        </w:tcBorders>
      </w:tcPr>
    </w:tblStylePr>
    <w:tblStylePr w:type="swCell">
      <w:tblPr/>
      <w:tcPr>
        <w:tcBorders>
          <w:top w:val="single" w:sz="4" w:space="0" w:color="E5F2FF" w:themeColor="accent3" w:themeTint="99"/>
        </w:tcBorders>
      </w:tcPr>
    </w:tblStylePr>
  </w:style>
  <w:style w:type="table" w:styleId="GridTable6Colorful">
    <w:name w:val="Grid Table 6 Colorful"/>
    <w:basedOn w:val="TableNormal"/>
    <w:uiPriority w:val="51"/>
    <w:rsid w:val="00C70322"/>
    <w:pPr>
      <w:spacing w:after="0"/>
    </w:pPr>
    <w:rPr>
      <w:color w:val="0054A3" w:themeColor="text1"/>
    </w:rPr>
    <w:tblPr>
      <w:tblStyleRowBandSize w:val="1"/>
      <w:tblStyleColBandSize w:val="1"/>
      <w:tblBorders>
        <w:top w:val="single" w:sz="4" w:space="0" w:color="2E99FF" w:themeColor="text1" w:themeTint="99"/>
        <w:left w:val="single" w:sz="4" w:space="0" w:color="2E99FF" w:themeColor="text1" w:themeTint="99"/>
        <w:bottom w:val="single" w:sz="4" w:space="0" w:color="2E99FF" w:themeColor="text1" w:themeTint="99"/>
        <w:right w:val="single" w:sz="4" w:space="0" w:color="2E99FF" w:themeColor="text1" w:themeTint="99"/>
        <w:insideH w:val="single" w:sz="4" w:space="0" w:color="2E99FF" w:themeColor="text1" w:themeTint="99"/>
        <w:insideV w:val="single" w:sz="4" w:space="0" w:color="2E99FF" w:themeColor="text1" w:themeTint="99"/>
      </w:tblBorders>
    </w:tblPr>
    <w:tblStylePr w:type="firstRow">
      <w:rPr>
        <w:b/>
        <w:bCs/>
      </w:rPr>
      <w:tblPr/>
      <w:tcPr>
        <w:tcBorders>
          <w:bottom w:val="single" w:sz="12" w:space="0" w:color="2E99FF" w:themeColor="text1" w:themeTint="99"/>
        </w:tcBorders>
      </w:tcPr>
    </w:tblStylePr>
    <w:tblStylePr w:type="lastRow">
      <w:rPr>
        <w:b/>
        <w:bCs/>
      </w:rPr>
      <w:tblPr/>
      <w:tcPr>
        <w:tcBorders>
          <w:top w:val="doub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
    <w:name w:val="List Table 1 Light"/>
    <w:basedOn w:val="TableNormal"/>
    <w:uiPriority w:val="46"/>
    <w:rsid w:val="00C70322"/>
    <w:pPr>
      <w:spacing w:after="0"/>
    </w:pPr>
    <w:tblPr>
      <w:tblStyleRowBandSize w:val="1"/>
      <w:tblStyleColBandSize w:val="1"/>
    </w:tblPr>
    <w:tblStylePr w:type="firstRow">
      <w:rPr>
        <w:b/>
        <w:bCs/>
      </w:rPr>
      <w:tblPr/>
      <w:tcPr>
        <w:tcBorders>
          <w:bottom w:val="single" w:sz="4" w:space="0" w:color="2E99FF" w:themeColor="text1" w:themeTint="99"/>
        </w:tcBorders>
      </w:tcPr>
    </w:tblStylePr>
    <w:tblStylePr w:type="lastRow">
      <w:rPr>
        <w:b/>
        <w:bCs/>
      </w:rPr>
      <w:tblPr/>
      <w:tcPr>
        <w:tcBorders>
          <w:top w:val="single" w:sz="4" w:space="0" w:color="2E99FF" w:themeColor="text1" w:themeTint="99"/>
        </w:tcBorders>
      </w:tcPr>
    </w:tblStylePr>
    <w:tblStylePr w:type="firstCol">
      <w:rPr>
        <w:b/>
        <w:bCs/>
      </w:rPr>
    </w:tblStylePr>
    <w:tblStylePr w:type="lastCol">
      <w:rPr>
        <w:b/>
        <w:bCs/>
      </w:rPr>
    </w:tblStylePr>
    <w:tblStylePr w:type="band1Vert">
      <w:tblPr/>
      <w:tcPr>
        <w:shd w:val="clear" w:color="auto" w:fill="B9DDFF" w:themeFill="text1" w:themeFillTint="33"/>
      </w:tcPr>
    </w:tblStylePr>
    <w:tblStylePr w:type="band1Horz">
      <w:tblPr/>
      <w:tcPr>
        <w:shd w:val="clear" w:color="auto" w:fill="B9DDFF" w:themeFill="text1" w:themeFillTint="33"/>
      </w:tcPr>
    </w:tblStylePr>
  </w:style>
  <w:style w:type="table" w:styleId="ListTable1Light-Accent6">
    <w:name w:val="List Table 1 Light Accent 6"/>
    <w:basedOn w:val="TableNormal"/>
    <w:uiPriority w:val="46"/>
    <w:rsid w:val="00C70322"/>
    <w:pPr>
      <w:spacing w:after="0"/>
    </w:pPr>
    <w:tblPr>
      <w:tblStyleRowBandSize w:val="1"/>
      <w:tblStyleColBandSize w:val="1"/>
    </w:tblPr>
    <w:tblStylePr w:type="firstRow">
      <w:rPr>
        <w:b/>
        <w:bCs/>
      </w:rPr>
      <w:tblPr/>
      <w:tcPr>
        <w:tcBorders>
          <w:bottom w:val="single" w:sz="4" w:space="0" w:color="CD6A8E" w:themeColor="accent6" w:themeTint="99"/>
        </w:tcBorders>
      </w:tcPr>
    </w:tblStylePr>
    <w:tblStylePr w:type="lastRow">
      <w:rPr>
        <w:b/>
        <w:bCs/>
      </w:rPr>
      <w:tblPr/>
      <w:tcPr>
        <w:tcBorders>
          <w:top w:val="single" w:sz="4" w:space="0" w:color="CD6A8E" w:themeColor="accent6" w:themeTint="99"/>
        </w:tcBorders>
      </w:tc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
    <w:name w:val="List Table 3"/>
    <w:basedOn w:val="TableNormal"/>
    <w:uiPriority w:val="48"/>
    <w:rsid w:val="00C70322"/>
    <w:pPr>
      <w:spacing w:after="0"/>
    </w:pPr>
    <w:tblPr>
      <w:tblStyleRowBandSize w:val="1"/>
      <w:tblStyleColBandSize w:val="1"/>
      <w:tblBorders>
        <w:top w:val="single" w:sz="4" w:space="0" w:color="0054A3" w:themeColor="text1"/>
        <w:left w:val="single" w:sz="4" w:space="0" w:color="0054A3" w:themeColor="text1"/>
        <w:bottom w:val="single" w:sz="4" w:space="0" w:color="0054A3" w:themeColor="text1"/>
        <w:right w:val="single" w:sz="4" w:space="0" w:color="0054A3" w:themeColor="text1"/>
      </w:tblBorders>
    </w:tblPr>
    <w:tblStylePr w:type="firstRow">
      <w:rPr>
        <w:b/>
        <w:bCs/>
        <w:color w:val="FFFFFF" w:themeColor="background1"/>
      </w:rPr>
      <w:tblPr/>
      <w:tcPr>
        <w:shd w:val="clear" w:color="auto" w:fill="0054A3" w:themeFill="text1"/>
      </w:tcPr>
    </w:tblStylePr>
    <w:tblStylePr w:type="lastRow">
      <w:rPr>
        <w:b/>
        <w:bCs/>
      </w:rPr>
      <w:tblPr/>
      <w:tcPr>
        <w:tcBorders>
          <w:top w:val="double" w:sz="4" w:space="0" w:color="0054A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A3" w:themeColor="text1"/>
          <w:right w:val="single" w:sz="4" w:space="0" w:color="0054A3" w:themeColor="text1"/>
        </w:tcBorders>
      </w:tcPr>
    </w:tblStylePr>
    <w:tblStylePr w:type="band1Horz">
      <w:tblPr/>
      <w:tcPr>
        <w:tcBorders>
          <w:top w:val="single" w:sz="4" w:space="0" w:color="0054A3" w:themeColor="text1"/>
          <w:bottom w:val="single" w:sz="4" w:space="0" w:color="0054A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A3" w:themeColor="text1"/>
          <w:left w:val="nil"/>
        </w:tcBorders>
      </w:tcPr>
    </w:tblStylePr>
    <w:tblStylePr w:type="swCell">
      <w:tblPr/>
      <w:tcPr>
        <w:tcBorders>
          <w:top w:val="double" w:sz="4" w:space="0" w:color="0054A3" w:themeColor="text1"/>
          <w:right w:val="nil"/>
        </w:tcBorders>
      </w:tcPr>
    </w:tblStylePr>
  </w:style>
  <w:style w:type="table" w:styleId="ListTable2-Accent6">
    <w:name w:val="List Table 2 Accent 6"/>
    <w:basedOn w:val="TableNormal"/>
    <w:uiPriority w:val="47"/>
    <w:rsid w:val="00C70322"/>
    <w:pPr>
      <w:spacing w:after="0"/>
    </w:pPr>
    <w:tblPr>
      <w:tblStyleRowBandSize w:val="1"/>
      <w:tblStyleColBandSize w:val="1"/>
      <w:tblBorders>
        <w:top w:val="single" w:sz="4" w:space="0" w:color="CD6A8E" w:themeColor="accent6" w:themeTint="99"/>
        <w:bottom w:val="single" w:sz="4" w:space="0" w:color="CD6A8E" w:themeColor="accent6" w:themeTint="99"/>
        <w:insideH w:val="single" w:sz="4" w:space="0" w:color="CD6A8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CDD9" w:themeFill="accent6" w:themeFillTint="33"/>
      </w:tcPr>
    </w:tblStylePr>
    <w:tblStylePr w:type="band1Horz">
      <w:tblPr/>
      <w:tcPr>
        <w:shd w:val="clear" w:color="auto" w:fill="EECDD9" w:themeFill="accent6" w:themeFillTint="33"/>
      </w:tcPr>
    </w:tblStylePr>
  </w:style>
  <w:style w:type="table" w:styleId="ListTable3-Accent1">
    <w:name w:val="List Table 3 Accent 1"/>
    <w:basedOn w:val="TableNormal"/>
    <w:uiPriority w:val="48"/>
    <w:rsid w:val="00C70322"/>
    <w:pPr>
      <w:spacing w:after="0"/>
    </w:pPr>
    <w:tblPr>
      <w:tblStyleRowBandSize w:val="1"/>
      <w:tblStyleColBandSize w:val="1"/>
      <w:tblBorders>
        <w:top w:val="single" w:sz="4" w:space="0" w:color="B53D68" w:themeColor="accent1"/>
        <w:left w:val="single" w:sz="4" w:space="0" w:color="B53D68" w:themeColor="accent1"/>
        <w:bottom w:val="single" w:sz="4" w:space="0" w:color="B53D68" w:themeColor="accent1"/>
        <w:right w:val="single" w:sz="4" w:space="0" w:color="B53D68" w:themeColor="accent1"/>
      </w:tblBorders>
    </w:tblPr>
    <w:tblStylePr w:type="firstRow">
      <w:rPr>
        <w:b/>
        <w:bCs/>
        <w:color w:val="FFFFFF" w:themeColor="background1"/>
      </w:rPr>
      <w:tblPr/>
      <w:tcPr>
        <w:shd w:val="clear" w:color="auto" w:fill="B53D68" w:themeFill="accent1"/>
      </w:tcPr>
    </w:tblStylePr>
    <w:tblStylePr w:type="lastRow">
      <w:rPr>
        <w:b/>
        <w:bCs/>
      </w:rPr>
      <w:tblPr/>
      <w:tcPr>
        <w:tcBorders>
          <w:top w:val="double" w:sz="4" w:space="0" w:color="B53D6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3D68" w:themeColor="accent1"/>
          <w:right w:val="single" w:sz="4" w:space="0" w:color="B53D68" w:themeColor="accent1"/>
        </w:tcBorders>
      </w:tcPr>
    </w:tblStylePr>
    <w:tblStylePr w:type="band1Horz">
      <w:tblPr/>
      <w:tcPr>
        <w:tcBorders>
          <w:top w:val="single" w:sz="4" w:space="0" w:color="B53D68" w:themeColor="accent1"/>
          <w:bottom w:val="single" w:sz="4" w:space="0" w:color="B53D6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3D68" w:themeColor="accent1"/>
          <w:left w:val="nil"/>
        </w:tcBorders>
      </w:tcPr>
    </w:tblStylePr>
    <w:tblStylePr w:type="swCell">
      <w:tblPr/>
      <w:tcPr>
        <w:tcBorders>
          <w:top w:val="double" w:sz="4" w:space="0" w:color="B53D68" w:themeColor="accent1"/>
          <w:right w:val="nil"/>
        </w:tcBorders>
      </w:tcPr>
    </w:tblStylePr>
  </w:style>
  <w:style w:type="table" w:styleId="ListTable4-Accent1">
    <w:name w:val="List Table 4 Accent 1"/>
    <w:basedOn w:val="TableNormal"/>
    <w:uiPriority w:val="49"/>
    <w:rsid w:val="00C70322"/>
    <w:pPr>
      <w:spacing w:after="0"/>
    </w:pPr>
    <w:tblPr>
      <w:tblStyleRowBandSize w:val="1"/>
      <w:tblStyleColBandSize w:val="1"/>
      <w:tblBorders>
        <w:top w:val="single" w:sz="4" w:space="0" w:color="D686A3" w:themeColor="accent1" w:themeTint="99"/>
        <w:left w:val="single" w:sz="4" w:space="0" w:color="D686A3" w:themeColor="accent1" w:themeTint="99"/>
        <w:bottom w:val="single" w:sz="4" w:space="0" w:color="D686A3" w:themeColor="accent1" w:themeTint="99"/>
        <w:right w:val="single" w:sz="4" w:space="0" w:color="D686A3" w:themeColor="accent1" w:themeTint="99"/>
        <w:insideH w:val="single" w:sz="4" w:space="0" w:color="D686A3" w:themeColor="accent1" w:themeTint="99"/>
      </w:tblBorders>
    </w:tblPr>
    <w:tblStylePr w:type="firstRow">
      <w:rPr>
        <w:b/>
        <w:bCs/>
        <w:color w:val="FFFFFF" w:themeColor="background1"/>
      </w:rPr>
      <w:tblPr/>
      <w:tcPr>
        <w:tcBorders>
          <w:top w:val="single" w:sz="4" w:space="0" w:color="B53D68" w:themeColor="accent1"/>
          <w:left w:val="single" w:sz="4" w:space="0" w:color="B53D68" w:themeColor="accent1"/>
          <w:bottom w:val="single" w:sz="4" w:space="0" w:color="B53D68" w:themeColor="accent1"/>
          <w:right w:val="single" w:sz="4" w:space="0" w:color="B53D68" w:themeColor="accent1"/>
          <w:insideH w:val="nil"/>
        </w:tcBorders>
        <w:shd w:val="clear" w:color="auto" w:fill="B53D68" w:themeFill="accent1"/>
      </w:tcPr>
    </w:tblStylePr>
    <w:tblStylePr w:type="lastRow">
      <w:rPr>
        <w:b/>
        <w:bCs/>
      </w:rPr>
      <w:tblPr/>
      <w:tcPr>
        <w:tcBorders>
          <w:top w:val="double" w:sz="4" w:space="0" w:color="D686A3" w:themeColor="accent1" w:themeTint="99"/>
        </w:tcBorders>
      </w:tcPr>
    </w:tblStylePr>
    <w:tblStylePr w:type="firstCol">
      <w:rPr>
        <w:b/>
        <w:bCs/>
      </w:rPr>
    </w:tblStylePr>
    <w:tblStylePr w:type="lastCol">
      <w:rPr>
        <w:b/>
        <w:bCs/>
      </w:rPr>
    </w:tblStylePr>
    <w:tblStylePr w:type="band1Vert">
      <w:tblPr/>
      <w:tcPr>
        <w:shd w:val="clear" w:color="auto" w:fill="F1D6E0" w:themeFill="accent1" w:themeFillTint="33"/>
      </w:tcPr>
    </w:tblStylePr>
    <w:tblStylePr w:type="band1Horz">
      <w:tblPr/>
      <w:tcPr>
        <w:shd w:val="clear" w:color="auto" w:fill="F1D6E0" w:themeFill="accent1" w:themeFillTint="33"/>
      </w:tcPr>
    </w:tblStylePr>
  </w:style>
  <w:style w:type="table" w:styleId="ListTable5Dark-Accent1">
    <w:name w:val="List Table 5 Dark Accent 1"/>
    <w:basedOn w:val="TableNormal"/>
    <w:uiPriority w:val="50"/>
    <w:rsid w:val="00C70322"/>
    <w:pPr>
      <w:spacing w:after="0"/>
    </w:pPr>
    <w:rPr>
      <w:color w:val="FFFFFF" w:themeColor="background1"/>
    </w:rPr>
    <w:tblPr>
      <w:tblStyleRowBandSize w:val="1"/>
      <w:tblStyleColBandSize w:val="1"/>
      <w:tblBorders>
        <w:top w:val="single" w:sz="24" w:space="0" w:color="B53D68" w:themeColor="accent1"/>
        <w:left w:val="single" w:sz="24" w:space="0" w:color="B53D68" w:themeColor="accent1"/>
        <w:bottom w:val="single" w:sz="24" w:space="0" w:color="B53D68" w:themeColor="accent1"/>
        <w:right w:val="single" w:sz="24" w:space="0" w:color="B53D68" w:themeColor="accent1"/>
      </w:tblBorders>
    </w:tblPr>
    <w:tcPr>
      <w:shd w:val="clear" w:color="auto" w:fill="B53D6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0322"/>
    <w:pPr>
      <w:spacing w:after="0"/>
    </w:pPr>
    <w:rPr>
      <w:color w:val="FFFFFF" w:themeColor="background1"/>
    </w:rPr>
    <w:tblPr>
      <w:tblStyleRowBandSize w:val="1"/>
      <w:tblStyleColBandSize w:val="1"/>
      <w:tblBorders>
        <w:top w:val="single" w:sz="24" w:space="0" w:color="D5EAFF" w:themeColor="accent3"/>
        <w:left w:val="single" w:sz="24" w:space="0" w:color="D5EAFF" w:themeColor="accent3"/>
        <w:bottom w:val="single" w:sz="24" w:space="0" w:color="D5EAFF" w:themeColor="accent3"/>
        <w:right w:val="single" w:sz="24" w:space="0" w:color="D5EAFF" w:themeColor="accent3"/>
      </w:tblBorders>
    </w:tblPr>
    <w:tcPr>
      <w:shd w:val="clear" w:color="auto" w:fill="D5EA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70322"/>
    <w:pPr>
      <w:spacing w:after="0"/>
    </w:pPr>
    <w:rPr>
      <w:color w:val="FFFFFF" w:themeColor="background1"/>
    </w:rPr>
    <w:tblPr>
      <w:tblStyleRowBandSize w:val="1"/>
      <w:tblStyleColBandSize w:val="1"/>
      <w:tblBorders>
        <w:top w:val="single" w:sz="24" w:space="0" w:color="0054A3" w:themeColor="text1"/>
        <w:left w:val="single" w:sz="24" w:space="0" w:color="0054A3" w:themeColor="text1"/>
        <w:bottom w:val="single" w:sz="24" w:space="0" w:color="0054A3" w:themeColor="text1"/>
        <w:right w:val="single" w:sz="24" w:space="0" w:color="0054A3" w:themeColor="text1"/>
      </w:tblBorders>
    </w:tblPr>
    <w:tcPr>
      <w:shd w:val="clear" w:color="auto" w:fill="0054A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
    <w:name w:val="Grid Table 1 Light"/>
    <w:basedOn w:val="TableNormal"/>
    <w:uiPriority w:val="99"/>
    <w:rsid w:val="00123190"/>
    <w:pPr>
      <w:spacing w:after="0"/>
    </w:pPr>
    <w:tblPr>
      <w:tblStyleRowBandSize w:val="1"/>
      <w:tblStyleColBandSize w:val="1"/>
      <w:tblBorders>
        <w:top w:val="single" w:sz="4" w:space="0" w:color="74BBFF" w:themeColor="text1" w:themeTint="66"/>
        <w:left w:val="single" w:sz="4" w:space="0" w:color="74BBFF" w:themeColor="text1" w:themeTint="66"/>
        <w:bottom w:val="single" w:sz="4" w:space="0" w:color="74BBFF" w:themeColor="text1" w:themeTint="66"/>
        <w:right w:val="single" w:sz="4" w:space="0" w:color="74BBFF" w:themeColor="text1" w:themeTint="66"/>
        <w:insideH w:val="single" w:sz="4" w:space="0" w:color="74BBFF" w:themeColor="text1" w:themeTint="66"/>
        <w:insideV w:val="single" w:sz="4" w:space="0" w:color="74BBFF" w:themeColor="text1" w:themeTint="66"/>
      </w:tblBorders>
    </w:tblPr>
    <w:tblStylePr w:type="firstRow">
      <w:rPr>
        <w:b/>
        <w:bCs/>
      </w:rPr>
      <w:tblPr/>
      <w:tcPr>
        <w:tcBorders>
          <w:bottom w:val="single" w:sz="12" w:space="0" w:color="2E99FF" w:themeColor="text1" w:themeTint="99"/>
        </w:tcBorders>
      </w:tcPr>
    </w:tblStylePr>
    <w:tblStylePr w:type="lastRow">
      <w:rPr>
        <w:b/>
        <w:bCs/>
      </w:rPr>
      <w:tblPr/>
      <w:tcPr>
        <w:tcBorders>
          <w:top w:val="double" w:sz="2" w:space="0" w:color="2E99FF"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99"/>
    <w:rsid w:val="0012319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23190"/>
    <w:pPr>
      <w:spacing w:after="0"/>
    </w:pPr>
    <w:tblPr>
      <w:tblStyleRowBandSize w:val="1"/>
      <w:tblStyleColBandSize w:val="1"/>
      <w:tblBorders>
        <w:top w:val="single" w:sz="4" w:space="0" w:color="50AAFF" w:themeColor="text1" w:themeTint="80"/>
        <w:bottom w:val="single" w:sz="4" w:space="0" w:color="50AAFF" w:themeColor="text1" w:themeTint="80"/>
      </w:tblBorders>
    </w:tblPr>
    <w:tblStylePr w:type="firstRow">
      <w:rPr>
        <w:b/>
        <w:bCs/>
      </w:rPr>
      <w:tblPr/>
      <w:tcPr>
        <w:tcBorders>
          <w:bottom w:val="single" w:sz="4" w:space="0" w:color="50AAFF" w:themeColor="text1" w:themeTint="80"/>
        </w:tcBorders>
      </w:tcPr>
    </w:tblStylePr>
    <w:tblStylePr w:type="lastRow">
      <w:rPr>
        <w:b/>
        <w:bCs/>
      </w:rPr>
      <w:tblPr/>
      <w:tcPr>
        <w:tcBorders>
          <w:top w:val="single" w:sz="4" w:space="0" w:color="50AAFF" w:themeColor="text1" w:themeTint="80"/>
        </w:tcBorders>
      </w:tcPr>
    </w:tblStylePr>
    <w:tblStylePr w:type="firstCol">
      <w:rPr>
        <w:b/>
        <w:bCs/>
      </w:rPr>
    </w:tblStylePr>
    <w:tblStylePr w:type="lastCol">
      <w:rPr>
        <w:b/>
        <w:bCs/>
      </w:rPr>
    </w:tblStylePr>
    <w:tblStylePr w:type="band1Vert">
      <w:tblPr/>
      <w:tcPr>
        <w:tcBorders>
          <w:left w:val="single" w:sz="4" w:space="0" w:color="50AAFF" w:themeColor="text1" w:themeTint="80"/>
          <w:right w:val="single" w:sz="4" w:space="0" w:color="50AAFF" w:themeColor="text1" w:themeTint="80"/>
        </w:tcBorders>
      </w:tcPr>
    </w:tblStylePr>
    <w:tblStylePr w:type="band2Vert">
      <w:tblPr/>
      <w:tcPr>
        <w:tcBorders>
          <w:left w:val="single" w:sz="4" w:space="0" w:color="50AAFF" w:themeColor="text1" w:themeTint="80"/>
          <w:right w:val="single" w:sz="4" w:space="0" w:color="50AAFF" w:themeColor="text1" w:themeTint="80"/>
        </w:tcBorders>
      </w:tcPr>
    </w:tblStylePr>
    <w:tblStylePr w:type="band1Horz">
      <w:tblPr/>
      <w:tcPr>
        <w:tcBorders>
          <w:top w:val="single" w:sz="4" w:space="0" w:color="50AAFF" w:themeColor="text1" w:themeTint="80"/>
          <w:bottom w:val="single" w:sz="4" w:space="0" w:color="50AAFF" w:themeColor="text1" w:themeTint="80"/>
        </w:tcBorders>
      </w:tcPr>
    </w:tblStylePr>
  </w:style>
  <w:style w:type="character" w:styleId="PlaceholderText">
    <w:name w:val="Placeholder Text"/>
    <w:basedOn w:val="DefaultParagraphFont"/>
    <w:uiPriority w:val="99"/>
    <w:semiHidden/>
    <w:rsid w:val="005F211E"/>
    <w:rPr>
      <w:color w:val="808080"/>
    </w:rPr>
  </w:style>
  <w:style w:type="character" w:styleId="Hyperlink">
    <w:name w:val="Hyperlink"/>
    <w:basedOn w:val="DefaultParagraphFont"/>
    <w:uiPriority w:val="99"/>
    <w:unhideWhenUsed/>
    <w:rsid w:val="00622C1C"/>
    <w:rPr>
      <w:color w:val="872D4E" w:themeColor="hyperlink"/>
      <w:u w:val="single"/>
    </w:rPr>
  </w:style>
  <w:style w:type="paragraph" w:styleId="ListParagraph">
    <w:name w:val="List Paragraph"/>
    <w:basedOn w:val="Normal"/>
    <w:uiPriority w:val="34"/>
    <w:qFormat/>
    <w:rsid w:val="00622C1C"/>
    <w:pPr>
      <w:spacing w:after="0"/>
      <w:ind w:left="720"/>
      <w:contextualSpacing/>
    </w:pPr>
    <w:rPr>
      <w:rFonts w:eastAsia="Times New Roman"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acock@deepingschool.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Template%204_CST%20internal%20document%20(portrait,%20no%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6E60DB9-2C24-48FC-BF8D-532AABC9AF66}"/>
      </w:docPartPr>
      <w:docPartBody>
        <w:p w:rsidR="00836942" w:rsidRDefault="00567C5A">
          <w:r w:rsidRPr="00E26A3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087858E-FD80-412A-B2C2-5117AB951438}"/>
      </w:docPartPr>
      <w:docPartBody>
        <w:p w:rsidR="00836942" w:rsidRDefault="00567C5A">
          <w:r w:rsidRPr="00E26A32">
            <w:rPr>
              <w:rStyle w:val="PlaceholderText"/>
            </w:rPr>
            <w:t>Click or tap to enter a date.</w:t>
          </w:r>
        </w:p>
      </w:docPartBody>
    </w:docPart>
    <w:docPart>
      <w:docPartPr>
        <w:name w:val="879447A62BD3414BB87709836DC46296"/>
        <w:category>
          <w:name w:val="General"/>
          <w:gallery w:val="placeholder"/>
        </w:category>
        <w:types>
          <w:type w:val="bbPlcHdr"/>
        </w:types>
        <w:behaviors>
          <w:behavior w:val="content"/>
        </w:behaviors>
        <w:guid w:val="{0E4E5C59-27DF-4787-BF28-34CE202351FA}"/>
      </w:docPartPr>
      <w:docPartBody>
        <w:p w:rsidR="00836942" w:rsidRDefault="00567C5A" w:rsidP="00567C5A">
          <w:pPr>
            <w:pStyle w:val="879447A62BD3414BB87709836DC46296"/>
          </w:pPr>
          <w:r w:rsidRPr="00E26A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5A"/>
    <w:rsid w:val="00567C5A"/>
    <w:rsid w:val="00836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C5A"/>
    <w:rPr>
      <w:color w:val="808080"/>
    </w:rPr>
  </w:style>
  <w:style w:type="paragraph" w:customStyle="1" w:styleId="879447A62BD3414BB87709836DC46296">
    <w:name w:val="879447A62BD3414BB87709836DC46296"/>
    <w:rsid w:val="00567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ST NEW Sept 16">
      <a:dk1>
        <a:srgbClr val="0054A3"/>
      </a:dk1>
      <a:lt1>
        <a:sysClr val="window" lastClr="FFFFFF"/>
      </a:lt1>
      <a:dk2>
        <a:srgbClr val="862D4E"/>
      </a:dk2>
      <a:lt2>
        <a:srgbClr val="DDDDDD"/>
      </a:lt2>
      <a:accent1>
        <a:srgbClr val="B53D68"/>
      </a:accent1>
      <a:accent2>
        <a:srgbClr val="2E9AFF"/>
      </a:accent2>
      <a:accent3>
        <a:srgbClr val="D5EAFF"/>
      </a:accent3>
      <a:accent4>
        <a:srgbClr val="ABD6FE"/>
      </a:accent4>
      <a:accent5>
        <a:srgbClr val="7F7F7F"/>
      </a:accent5>
      <a:accent6>
        <a:srgbClr val="872D4E"/>
      </a:accent6>
      <a:hlink>
        <a:srgbClr val="872D4E"/>
      </a:hlink>
      <a:folHlink>
        <a:srgbClr val="7F7F7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7800-0547-4CBB-B6A1-DCFB5DCA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4_CST internal document (portrait, no cover)</Template>
  <TotalTime>2</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e4education</Company>
  <LinksUpToDate>false</LinksUpToDate>
  <CharactersWithSpaces>4396</CharactersWithSpaces>
  <SharedDoc>false</SharedDoc>
  <HLinks>
    <vt:vector size="12" baseType="variant">
      <vt:variant>
        <vt:i4>2621484</vt:i4>
      </vt:variant>
      <vt:variant>
        <vt:i4>6620</vt:i4>
      </vt:variant>
      <vt:variant>
        <vt:i4>1025</vt:i4>
      </vt:variant>
      <vt:variant>
        <vt:i4>1</vt:i4>
      </vt:variant>
      <vt:variant>
        <vt:lpwstr>CFBt-logo1</vt:lpwstr>
      </vt:variant>
      <vt:variant>
        <vt:lpwstr/>
      </vt:variant>
      <vt:variant>
        <vt:i4>6488096</vt:i4>
      </vt:variant>
      <vt:variant>
        <vt:i4>6626</vt:i4>
      </vt:variant>
      <vt:variant>
        <vt:i4>1026</vt:i4>
      </vt:variant>
      <vt:variant>
        <vt:i4>1</vt:i4>
      </vt:variant>
      <vt:variant>
        <vt:lpwstr>CFBt-lines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sfleming</dc:creator>
  <cp:keywords/>
  <dc:description/>
  <cp:lastModifiedBy>Mrs S Peacock</cp:lastModifiedBy>
  <cp:revision>3</cp:revision>
  <dcterms:created xsi:type="dcterms:W3CDTF">2017-12-14T11:51:00Z</dcterms:created>
  <dcterms:modified xsi:type="dcterms:W3CDTF">2017-12-18T09:06:00Z</dcterms:modified>
</cp:coreProperties>
</file>