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AEEF7" w14:textId="039757FA" w:rsidR="00BB2DAF" w:rsidRDefault="00EC6B21" w:rsidP="00BB2DAF">
      <w:pPr>
        <w:jc w:val="center"/>
        <w:rPr>
          <w:sz w:val="22"/>
          <w:szCs w:val="22"/>
        </w:rPr>
      </w:pPr>
      <w:r w:rsidRPr="00713C65">
        <w:rPr>
          <w:noProof/>
          <w:color w:val="424342"/>
          <w:lang w:eastAsia="en-GB"/>
        </w:rPr>
        <w:drawing>
          <wp:anchor distT="0" distB="0" distL="114300" distR="114300" simplePos="0" relativeHeight="251659264" behindDoc="1" locked="0" layoutInCell="1" allowOverlap="1" wp14:anchorId="6016CC43" wp14:editId="3619C8FF">
            <wp:simplePos x="0" y="0"/>
            <wp:positionH relativeFrom="margin">
              <wp:posOffset>1276350</wp:posOffset>
            </wp:positionH>
            <wp:positionV relativeFrom="paragraph">
              <wp:posOffset>123825</wp:posOffset>
            </wp:positionV>
            <wp:extent cx="2536825" cy="1323975"/>
            <wp:effectExtent l="0" t="0" r="0" b="9525"/>
            <wp:wrapTight wrapText="bothSides">
              <wp:wrapPolygon edited="0">
                <wp:start x="0" y="0"/>
                <wp:lineTo x="0" y="13986"/>
                <wp:lineTo x="5677" y="15540"/>
                <wp:lineTo x="5353" y="18026"/>
                <wp:lineTo x="6650" y="19891"/>
                <wp:lineTo x="5677" y="20201"/>
                <wp:lineTo x="5353" y="20512"/>
                <wp:lineTo x="5677" y="21445"/>
                <wp:lineTo x="21411" y="21445"/>
                <wp:lineTo x="21411" y="4973"/>
                <wp:lineTo x="6164" y="4973"/>
                <wp:lineTo x="6164" y="0"/>
                <wp:lineTo x="0" y="0"/>
              </wp:wrapPolygon>
            </wp:wrapTight>
            <wp:docPr id="8" name="Picture 8" descr="C:\Users\graemec\AppData\Local\Microsoft\Windows\INetCache\Content.Outlook\5UJX12KH\Sunfield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emec\AppData\Local\Microsoft\Windows\INetCache\Content.Outlook\5UJX12KH\Sunfield_logo_FIN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682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BEC65" w14:textId="77777777" w:rsidR="00CD1538" w:rsidRDefault="00CD1538" w:rsidP="00CD1538"/>
    <w:p w14:paraId="56C174BD" w14:textId="77777777" w:rsidR="00EC6B21" w:rsidRDefault="00EC6B21" w:rsidP="00CD1538">
      <w:pPr>
        <w:pStyle w:val="BodyText2"/>
        <w:jc w:val="center"/>
        <w:rPr>
          <w:szCs w:val="28"/>
        </w:rPr>
      </w:pPr>
    </w:p>
    <w:p w14:paraId="161EA265" w14:textId="77777777" w:rsidR="00EC6B21" w:rsidRDefault="00EC6B21" w:rsidP="00CD1538">
      <w:pPr>
        <w:pStyle w:val="BodyText2"/>
        <w:jc w:val="center"/>
        <w:rPr>
          <w:szCs w:val="28"/>
        </w:rPr>
      </w:pPr>
    </w:p>
    <w:p w14:paraId="6F61B5E0" w14:textId="77777777" w:rsidR="00EC6B21" w:rsidRDefault="00EC6B21" w:rsidP="00CD1538">
      <w:pPr>
        <w:pStyle w:val="BodyText2"/>
        <w:jc w:val="center"/>
        <w:rPr>
          <w:szCs w:val="28"/>
        </w:rPr>
      </w:pPr>
    </w:p>
    <w:p w14:paraId="06B50077" w14:textId="77777777" w:rsidR="00EC6B21" w:rsidRDefault="00EC6B21" w:rsidP="00CD1538">
      <w:pPr>
        <w:pStyle w:val="BodyText2"/>
        <w:jc w:val="center"/>
        <w:rPr>
          <w:szCs w:val="28"/>
        </w:rPr>
      </w:pPr>
    </w:p>
    <w:p w14:paraId="6089D093" w14:textId="77777777" w:rsidR="00EC6B21" w:rsidRDefault="00EC6B21" w:rsidP="00CD1538">
      <w:pPr>
        <w:pStyle w:val="BodyText2"/>
        <w:jc w:val="center"/>
        <w:rPr>
          <w:szCs w:val="28"/>
        </w:rPr>
      </w:pPr>
    </w:p>
    <w:p w14:paraId="602B3AD7" w14:textId="77777777" w:rsidR="00EC6B21" w:rsidRDefault="00EC6B21" w:rsidP="00CD1538">
      <w:pPr>
        <w:pStyle w:val="BodyText2"/>
        <w:jc w:val="center"/>
        <w:rPr>
          <w:szCs w:val="28"/>
        </w:rPr>
      </w:pPr>
    </w:p>
    <w:p w14:paraId="0A88A281" w14:textId="22137990" w:rsidR="00CD1538" w:rsidRDefault="00CD1538" w:rsidP="00CD1538">
      <w:pPr>
        <w:pStyle w:val="BodyText2"/>
        <w:jc w:val="center"/>
        <w:rPr>
          <w:szCs w:val="28"/>
        </w:rPr>
      </w:pPr>
      <w:r w:rsidRPr="00CD1538">
        <w:rPr>
          <w:szCs w:val="28"/>
        </w:rPr>
        <w:t>JOB DESCRIPTION</w:t>
      </w:r>
    </w:p>
    <w:p w14:paraId="1CBD12C7" w14:textId="5828E995" w:rsidR="00CD1538" w:rsidRDefault="00CD1538" w:rsidP="00CD1538">
      <w:pPr>
        <w:pStyle w:val="BodyText2"/>
        <w:jc w:val="center"/>
        <w:rPr>
          <w:szCs w:val="28"/>
        </w:rPr>
      </w:pPr>
    </w:p>
    <w:tbl>
      <w:tblPr>
        <w:tblStyle w:val="TableGrid"/>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379"/>
        <w:gridCol w:w="7057"/>
      </w:tblGrid>
      <w:tr w:rsidR="00227AD3" w14:paraId="71BCC627" w14:textId="77777777" w:rsidTr="00E44480">
        <w:tc>
          <w:tcPr>
            <w:tcW w:w="1619" w:type="pct"/>
            <w:tcBorders>
              <w:top w:val="single" w:sz="12" w:space="0" w:color="auto"/>
              <w:bottom w:val="nil"/>
              <w:right w:val="single" w:sz="12" w:space="0" w:color="auto"/>
            </w:tcBorders>
            <w:shd w:val="clear" w:color="auto" w:fill="F2F2F2" w:themeFill="background1" w:themeFillShade="F2"/>
          </w:tcPr>
          <w:p w14:paraId="5662106D" w14:textId="2A6BEA25" w:rsidR="00227AD3" w:rsidRPr="00E44480" w:rsidRDefault="00227AD3" w:rsidP="00E44480">
            <w:pPr>
              <w:pStyle w:val="BodyText2"/>
              <w:spacing w:before="60" w:after="60"/>
              <w:rPr>
                <w:b w:val="0"/>
                <w:sz w:val="22"/>
                <w:szCs w:val="28"/>
              </w:rPr>
            </w:pPr>
            <w:r w:rsidRPr="00E44480">
              <w:rPr>
                <w:b w:val="0"/>
                <w:sz w:val="22"/>
                <w:szCs w:val="28"/>
              </w:rPr>
              <w:t>JOB TITLE:</w:t>
            </w:r>
          </w:p>
        </w:tc>
        <w:tc>
          <w:tcPr>
            <w:tcW w:w="3381" w:type="pct"/>
            <w:tcBorders>
              <w:left w:val="single" w:sz="12" w:space="0" w:color="auto"/>
            </w:tcBorders>
            <w:shd w:val="clear" w:color="auto" w:fill="F2F2F2" w:themeFill="background1" w:themeFillShade="F2"/>
          </w:tcPr>
          <w:p w14:paraId="0B1CFA58" w14:textId="64E9F5A6" w:rsidR="00227AD3" w:rsidRPr="00E44480" w:rsidRDefault="00835DF8" w:rsidP="00E44480">
            <w:pPr>
              <w:pStyle w:val="BodyText2"/>
              <w:spacing w:before="60" w:after="60"/>
              <w:rPr>
                <w:b w:val="0"/>
                <w:sz w:val="22"/>
                <w:szCs w:val="28"/>
              </w:rPr>
            </w:pPr>
            <w:r>
              <w:rPr>
                <w:rFonts w:eastAsiaTheme="minorEastAsia" w:cs="Arial"/>
                <w:b w:val="0"/>
                <w:spacing w:val="-1"/>
                <w:sz w:val="22"/>
                <w:szCs w:val="24"/>
                <w:lang w:eastAsia="en-GB"/>
              </w:rPr>
              <w:t>Teaching Assistant</w:t>
            </w:r>
          </w:p>
        </w:tc>
      </w:tr>
      <w:tr w:rsidR="00227AD3" w14:paraId="411093FD" w14:textId="77777777" w:rsidTr="00E44480">
        <w:tc>
          <w:tcPr>
            <w:tcW w:w="1619" w:type="pct"/>
            <w:tcBorders>
              <w:top w:val="nil"/>
              <w:bottom w:val="nil"/>
              <w:right w:val="single" w:sz="12" w:space="0" w:color="auto"/>
            </w:tcBorders>
            <w:shd w:val="clear" w:color="auto" w:fill="F2F2F2" w:themeFill="background1" w:themeFillShade="F2"/>
          </w:tcPr>
          <w:p w14:paraId="720AAB3E" w14:textId="402FC459" w:rsidR="00227AD3" w:rsidRPr="00E44480" w:rsidRDefault="00227AD3" w:rsidP="00E44480">
            <w:pPr>
              <w:pStyle w:val="BodyText2"/>
              <w:spacing w:before="60" w:after="60"/>
              <w:rPr>
                <w:b w:val="0"/>
                <w:sz w:val="22"/>
                <w:szCs w:val="28"/>
              </w:rPr>
            </w:pPr>
            <w:r w:rsidRPr="00E44480">
              <w:rPr>
                <w:b w:val="0"/>
                <w:sz w:val="22"/>
                <w:szCs w:val="28"/>
              </w:rPr>
              <w:t>DEPARTMENT:</w:t>
            </w:r>
          </w:p>
        </w:tc>
        <w:tc>
          <w:tcPr>
            <w:tcW w:w="3381" w:type="pct"/>
            <w:tcBorders>
              <w:left w:val="single" w:sz="12" w:space="0" w:color="auto"/>
            </w:tcBorders>
            <w:shd w:val="clear" w:color="auto" w:fill="F2F2F2" w:themeFill="background1" w:themeFillShade="F2"/>
          </w:tcPr>
          <w:p w14:paraId="1E586B14" w14:textId="41870D2C" w:rsidR="00227AD3" w:rsidRPr="00E44480" w:rsidRDefault="00835DF8" w:rsidP="00E44480">
            <w:pPr>
              <w:pStyle w:val="BodyText2"/>
              <w:spacing w:before="60" w:after="60"/>
              <w:rPr>
                <w:b w:val="0"/>
                <w:sz w:val="22"/>
                <w:szCs w:val="28"/>
              </w:rPr>
            </w:pPr>
            <w:r>
              <w:rPr>
                <w:rFonts w:eastAsiaTheme="minorEastAsia" w:cs="Arial"/>
                <w:b w:val="0"/>
                <w:sz w:val="22"/>
                <w:szCs w:val="24"/>
                <w:lang w:eastAsia="en-GB"/>
              </w:rPr>
              <w:t>Education</w:t>
            </w:r>
          </w:p>
        </w:tc>
      </w:tr>
      <w:tr w:rsidR="00227AD3" w14:paraId="77E7EA64" w14:textId="77777777" w:rsidTr="00E44480">
        <w:tc>
          <w:tcPr>
            <w:tcW w:w="1619" w:type="pct"/>
            <w:tcBorders>
              <w:top w:val="nil"/>
              <w:bottom w:val="nil"/>
              <w:right w:val="single" w:sz="12" w:space="0" w:color="auto"/>
            </w:tcBorders>
            <w:shd w:val="clear" w:color="auto" w:fill="F2F2F2" w:themeFill="background1" w:themeFillShade="F2"/>
          </w:tcPr>
          <w:p w14:paraId="340A33D1" w14:textId="507D7B52" w:rsidR="00227AD3" w:rsidRPr="00E44480" w:rsidRDefault="00227AD3" w:rsidP="00E44480">
            <w:pPr>
              <w:pStyle w:val="BodyText2"/>
              <w:spacing w:before="60" w:after="60"/>
              <w:rPr>
                <w:b w:val="0"/>
                <w:sz w:val="22"/>
                <w:szCs w:val="28"/>
              </w:rPr>
            </w:pPr>
            <w:r w:rsidRPr="00E44480">
              <w:rPr>
                <w:b w:val="0"/>
                <w:sz w:val="22"/>
                <w:szCs w:val="28"/>
              </w:rPr>
              <w:t>RESPONSIBLE TO:</w:t>
            </w:r>
          </w:p>
        </w:tc>
        <w:tc>
          <w:tcPr>
            <w:tcW w:w="3381" w:type="pct"/>
            <w:tcBorders>
              <w:left w:val="single" w:sz="12" w:space="0" w:color="auto"/>
            </w:tcBorders>
            <w:shd w:val="clear" w:color="auto" w:fill="F2F2F2" w:themeFill="background1" w:themeFillShade="F2"/>
          </w:tcPr>
          <w:p w14:paraId="0672A9C7" w14:textId="7A21F018" w:rsidR="00227AD3" w:rsidRPr="00E44480" w:rsidRDefault="00835DF8" w:rsidP="00E44480">
            <w:pPr>
              <w:pStyle w:val="BodyText2"/>
              <w:spacing w:before="60" w:after="60"/>
              <w:rPr>
                <w:b w:val="0"/>
                <w:sz w:val="22"/>
                <w:szCs w:val="28"/>
              </w:rPr>
            </w:pPr>
            <w:r>
              <w:rPr>
                <w:rFonts w:eastAsiaTheme="minorEastAsia" w:cs="Arial"/>
                <w:b w:val="0"/>
                <w:sz w:val="22"/>
                <w:szCs w:val="24"/>
                <w:lang w:eastAsia="en-GB"/>
              </w:rPr>
              <w:t xml:space="preserve">Head of Education </w:t>
            </w:r>
          </w:p>
        </w:tc>
      </w:tr>
      <w:tr w:rsidR="00227AD3" w14:paraId="1C7219CE" w14:textId="77777777" w:rsidTr="00E44480">
        <w:tc>
          <w:tcPr>
            <w:tcW w:w="1619" w:type="pct"/>
            <w:tcBorders>
              <w:top w:val="nil"/>
              <w:bottom w:val="nil"/>
              <w:right w:val="single" w:sz="12" w:space="0" w:color="auto"/>
            </w:tcBorders>
            <w:shd w:val="clear" w:color="auto" w:fill="F2F2F2" w:themeFill="background1" w:themeFillShade="F2"/>
          </w:tcPr>
          <w:p w14:paraId="373A9C64" w14:textId="3B5ACB3D" w:rsidR="00227AD3" w:rsidRPr="00E44480" w:rsidRDefault="00227AD3" w:rsidP="00E44480">
            <w:pPr>
              <w:pStyle w:val="BodyText2"/>
              <w:spacing w:before="60" w:after="60"/>
              <w:rPr>
                <w:b w:val="0"/>
                <w:sz w:val="22"/>
                <w:szCs w:val="28"/>
              </w:rPr>
            </w:pPr>
            <w:r w:rsidRPr="00E44480">
              <w:rPr>
                <w:b w:val="0"/>
                <w:sz w:val="22"/>
                <w:szCs w:val="28"/>
              </w:rPr>
              <w:t>SALARY/ GRADE:</w:t>
            </w:r>
          </w:p>
        </w:tc>
        <w:tc>
          <w:tcPr>
            <w:tcW w:w="3381" w:type="pct"/>
            <w:tcBorders>
              <w:left w:val="single" w:sz="12" w:space="0" w:color="auto"/>
            </w:tcBorders>
            <w:shd w:val="clear" w:color="auto" w:fill="F2F2F2" w:themeFill="background1" w:themeFillShade="F2"/>
          </w:tcPr>
          <w:p w14:paraId="05D83E28" w14:textId="565111B4" w:rsidR="008B4153" w:rsidRDefault="008B4153" w:rsidP="008B4153">
            <w:pPr>
              <w:pStyle w:val="BodyText2"/>
              <w:spacing w:before="60" w:after="60"/>
              <w:rPr>
                <w:b w:val="0"/>
                <w:sz w:val="22"/>
                <w:szCs w:val="28"/>
              </w:rPr>
            </w:pPr>
            <w:r>
              <w:rPr>
                <w:b w:val="0"/>
                <w:sz w:val="22"/>
                <w:szCs w:val="28"/>
              </w:rPr>
              <w:t>£</w:t>
            </w:r>
            <w:r w:rsidR="002A19E9">
              <w:rPr>
                <w:b w:val="0"/>
                <w:sz w:val="22"/>
                <w:szCs w:val="28"/>
              </w:rPr>
              <w:t xml:space="preserve">18,481.29 - £20,026.29 Full time equivalent </w:t>
            </w:r>
          </w:p>
          <w:p w14:paraId="5E8E8430" w14:textId="38CF5AB9" w:rsidR="00227AD3" w:rsidRPr="00E44480" w:rsidRDefault="00227AD3" w:rsidP="008B4153">
            <w:pPr>
              <w:pStyle w:val="BodyText2"/>
              <w:spacing w:before="60" w:after="60"/>
              <w:rPr>
                <w:b w:val="0"/>
                <w:sz w:val="22"/>
                <w:szCs w:val="28"/>
              </w:rPr>
            </w:pPr>
            <w:r w:rsidRPr="00E44480">
              <w:rPr>
                <w:b w:val="0"/>
                <w:sz w:val="22"/>
                <w:szCs w:val="28"/>
              </w:rPr>
              <w:t>(Dependent on qualifications and experience)</w:t>
            </w:r>
          </w:p>
        </w:tc>
      </w:tr>
      <w:tr w:rsidR="00227AD3" w14:paraId="3F81F3A7" w14:textId="77777777" w:rsidTr="00E44480">
        <w:tc>
          <w:tcPr>
            <w:tcW w:w="1619" w:type="pct"/>
            <w:tcBorders>
              <w:top w:val="nil"/>
              <w:bottom w:val="single" w:sz="12" w:space="0" w:color="auto"/>
              <w:right w:val="single" w:sz="12" w:space="0" w:color="auto"/>
            </w:tcBorders>
            <w:shd w:val="clear" w:color="auto" w:fill="F2F2F2" w:themeFill="background1" w:themeFillShade="F2"/>
          </w:tcPr>
          <w:p w14:paraId="5178DE19" w14:textId="6418C7E5" w:rsidR="00227AD3" w:rsidRPr="00E44480" w:rsidRDefault="00227AD3" w:rsidP="00E44480">
            <w:pPr>
              <w:pStyle w:val="BodyText2"/>
              <w:spacing w:before="60" w:after="60"/>
              <w:rPr>
                <w:b w:val="0"/>
                <w:sz w:val="22"/>
                <w:szCs w:val="28"/>
              </w:rPr>
            </w:pPr>
            <w:r w:rsidRPr="00E44480">
              <w:rPr>
                <w:b w:val="0"/>
                <w:sz w:val="22"/>
                <w:szCs w:val="28"/>
              </w:rPr>
              <w:t>HOURS:</w:t>
            </w:r>
          </w:p>
        </w:tc>
        <w:tc>
          <w:tcPr>
            <w:tcW w:w="3381" w:type="pct"/>
            <w:tcBorders>
              <w:left w:val="single" w:sz="12" w:space="0" w:color="auto"/>
            </w:tcBorders>
            <w:shd w:val="clear" w:color="auto" w:fill="F2F2F2" w:themeFill="background1" w:themeFillShade="F2"/>
          </w:tcPr>
          <w:p w14:paraId="24ED527B" w14:textId="20402DAC" w:rsidR="00227AD3" w:rsidRPr="00E44480" w:rsidRDefault="00835DF8" w:rsidP="002A19E9">
            <w:pPr>
              <w:pStyle w:val="BodyText2"/>
              <w:spacing w:before="60" w:after="60"/>
              <w:rPr>
                <w:b w:val="0"/>
                <w:sz w:val="22"/>
                <w:szCs w:val="28"/>
              </w:rPr>
            </w:pPr>
            <w:r>
              <w:rPr>
                <w:b w:val="0"/>
                <w:sz w:val="22"/>
                <w:szCs w:val="28"/>
              </w:rPr>
              <w:t>35</w:t>
            </w:r>
            <w:r w:rsidR="00227AD3" w:rsidRPr="00E44480">
              <w:rPr>
                <w:b w:val="0"/>
                <w:sz w:val="22"/>
                <w:szCs w:val="28"/>
              </w:rPr>
              <w:t xml:space="preserve"> Hours per week</w:t>
            </w:r>
            <w:r w:rsidR="002A19E9">
              <w:rPr>
                <w:b w:val="0"/>
                <w:sz w:val="22"/>
                <w:szCs w:val="28"/>
              </w:rPr>
              <w:t>/40 weeks per year</w:t>
            </w:r>
          </w:p>
        </w:tc>
      </w:tr>
    </w:tbl>
    <w:p w14:paraId="3495E7F3" w14:textId="77777777" w:rsidR="00227AD3" w:rsidRDefault="00227AD3" w:rsidP="00CD1538">
      <w:pPr>
        <w:pStyle w:val="BodyText2"/>
        <w:jc w:val="center"/>
        <w:rPr>
          <w:szCs w:val="28"/>
        </w:rPr>
      </w:pPr>
    </w:p>
    <w:tbl>
      <w:tblPr>
        <w:tblStyle w:val="TableGrid"/>
        <w:tblW w:w="5000" w:type="pct"/>
        <w:tblLook w:val="04A0" w:firstRow="1" w:lastRow="0" w:firstColumn="1" w:lastColumn="0" w:noHBand="0" w:noVBand="1"/>
      </w:tblPr>
      <w:tblGrid>
        <w:gridCol w:w="10456"/>
      </w:tblGrid>
      <w:tr w:rsidR="00E44480" w14:paraId="2F10F0AC" w14:textId="77777777" w:rsidTr="005954AE">
        <w:tc>
          <w:tcPr>
            <w:tcW w:w="5000" w:type="pct"/>
            <w:shd w:val="clear" w:color="auto" w:fill="244061" w:themeFill="accent1" w:themeFillShade="80"/>
          </w:tcPr>
          <w:p w14:paraId="1BABF634" w14:textId="6D58DDEE" w:rsidR="00E44480" w:rsidRPr="00E44480" w:rsidRDefault="00596DCA" w:rsidP="001205D7">
            <w:pPr>
              <w:spacing w:before="60" w:afterLines="60" w:after="144"/>
              <w:rPr>
                <w:rFonts w:cs="Arial"/>
                <w:b/>
                <w:szCs w:val="24"/>
              </w:rPr>
            </w:pPr>
            <w:r>
              <w:rPr>
                <w:rFonts w:cs="Arial"/>
                <w:b/>
                <w:szCs w:val="24"/>
              </w:rPr>
              <w:t>VISION AND VALUE</w:t>
            </w:r>
          </w:p>
        </w:tc>
      </w:tr>
      <w:tr w:rsidR="00E44480" w14:paraId="396F110D" w14:textId="77777777" w:rsidTr="005954AE">
        <w:tc>
          <w:tcPr>
            <w:tcW w:w="5000" w:type="pct"/>
          </w:tcPr>
          <w:p w14:paraId="2014A9E2" w14:textId="77777777" w:rsidR="00E44480" w:rsidRDefault="00E44480" w:rsidP="001205D7">
            <w:pPr>
              <w:spacing w:before="60" w:afterLines="60" w:after="144"/>
              <w:jc w:val="both"/>
              <w:rPr>
                <w:rFonts w:cs="Arial"/>
                <w:sz w:val="22"/>
                <w:szCs w:val="24"/>
              </w:rPr>
            </w:pPr>
            <w:r w:rsidRPr="00E44480">
              <w:rPr>
                <w:rFonts w:cs="Arial"/>
                <w:sz w:val="22"/>
                <w:szCs w:val="24"/>
              </w:rPr>
              <w:t>The post holder will be expected to support, embrace, articulate and work with Sunfield’s vision, values and purpose which is drawn from a long history of appreciation and integration of Rudolf Steiner’s insights into human development.  This is then braided with a practical, purposeful and therapeutic education and a homely and nurturing living environment that supports the physical, emotional and spiritual development of each child and young person who attends Sunfield. In addition Sunfield supports families and carers, and looks to advance the public understanding through education and research.</w:t>
            </w:r>
          </w:p>
          <w:p w14:paraId="37EDD0C6" w14:textId="070FADA7" w:rsidR="00E44480" w:rsidRPr="00E44480" w:rsidRDefault="00E44480" w:rsidP="00604116">
            <w:pPr>
              <w:spacing w:before="60" w:afterLines="60" w:after="144"/>
              <w:jc w:val="both"/>
              <w:rPr>
                <w:rFonts w:cs="Arial"/>
                <w:sz w:val="22"/>
                <w:szCs w:val="24"/>
              </w:rPr>
            </w:pPr>
            <w:r w:rsidRPr="00E44480">
              <w:rPr>
                <w:rFonts w:cs="Arial"/>
                <w:sz w:val="22"/>
                <w:szCs w:val="24"/>
              </w:rPr>
              <w:t>The post holder is expected to treat each person, student and staff, with dignity and respect, ensuring high aspirations are met, and contribute to shaping the learning community of the School and home as part of Ruskin Mill Trust, always remembering that our core purpose is to improve the education and lives of our students and adults.</w:t>
            </w:r>
          </w:p>
        </w:tc>
      </w:tr>
      <w:tr w:rsidR="002B642B" w14:paraId="0F1C21D4" w14:textId="77777777" w:rsidTr="005954AE">
        <w:tc>
          <w:tcPr>
            <w:tcW w:w="5000" w:type="pct"/>
            <w:shd w:val="clear" w:color="auto" w:fill="244061" w:themeFill="accent1" w:themeFillShade="80"/>
          </w:tcPr>
          <w:p w14:paraId="2F529B4A" w14:textId="6F3989ED" w:rsidR="002B642B" w:rsidRPr="00E44480" w:rsidRDefault="002B642B" w:rsidP="001205D7">
            <w:pPr>
              <w:spacing w:before="60" w:afterLines="60" w:after="144"/>
              <w:rPr>
                <w:rFonts w:cs="Arial"/>
                <w:b/>
                <w:szCs w:val="24"/>
              </w:rPr>
            </w:pPr>
            <w:r>
              <w:rPr>
                <w:rFonts w:cs="Arial"/>
                <w:b/>
                <w:szCs w:val="24"/>
              </w:rPr>
              <w:t>LIASON</w:t>
            </w:r>
          </w:p>
        </w:tc>
      </w:tr>
      <w:tr w:rsidR="002B642B" w14:paraId="1FBFB369" w14:textId="77777777" w:rsidTr="005954AE">
        <w:tc>
          <w:tcPr>
            <w:tcW w:w="5000" w:type="pct"/>
            <w:shd w:val="clear" w:color="auto" w:fill="auto"/>
          </w:tcPr>
          <w:p w14:paraId="409B4555" w14:textId="4769FD6E" w:rsidR="002B642B" w:rsidRPr="002B642B" w:rsidRDefault="00187FEF" w:rsidP="001205D7">
            <w:pPr>
              <w:spacing w:before="60" w:afterLines="60" w:after="144"/>
              <w:jc w:val="both"/>
              <w:rPr>
                <w:rFonts w:cs="Arial"/>
                <w:szCs w:val="24"/>
              </w:rPr>
            </w:pPr>
            <w:r w:rsidRPr="00187FEF">
              <w:rPr>
                <w:rFonts w:cs="Arial"/>
                <w:sz w:val="22"/>
                <w:szCs w:val="24"/>
              </w:rPr>
              <w:t>To liaise with all staff employed by the Sunfield, Ruskin Mill Trust, professional bodies, external consultants, and any outside bodies as and when required.</w:t>
            </w:r>
          </w:p>
        </w:tc>
      </w:tr>
      <w:tr w:rsidR="00E44480" w14:paraId="64C60670" w14:textId="77777777" w:rsidTr="005954AE">
        <w:tc>
          <w:tcPr>
            <w:tcW w:w="5000" w:type="pct"/>
            <w:shd w:val="clear" w:color="auto" w:fill="244061" w:themeFill="accent1" w:themeFillShade="80"/>
          </w:tcPr>
          <w:p w14:paraId="74EDE062" w14:textId="5E4E7DA3" w:rsidR="00E44480" w:rsidRPr="00E44480" w:rsidRDefault="00E44480" w:rsidP="001205D7">
            <w:pPr>
              <w:spacing w:before="60" w:afterLines="60" w:after="144"/>
              <w:rPr>
                <w:rFonts w:cs="Arial"/>
                <w:b/>
                <w:szCs w:val="24"/>
              </w:rPr>
            </w:pPr>
            <w:r w:rsidRPr="00E44480">
              <w:rPr>
                <w:rFonts w:cs="Arial"/>
                <w:b/>
                <w:szCs w:val="24"/>
              </w:rPr>
              <w:t>JOB PURPOSE</w:t>
            </w:r>
          </w:p>
        </w:tc>
      </w:tr>
      <w:tr w:rsidR="00E44480" w14:paraId="27581707" w14:textId="77777777" w:rsidTr="005954AE">
        <w:tc>
          <w:tcPr>
            <w:tcW w:w="5000" w:type="pct"/>
          </w:tcPr>
          <w:p w14:paraId="1BF1D3D3" w14:textId="55A08535" w:rsidR="00835DF8" w:rsidRPr="00835DF8" w:rsidRDefault="00835DF8" w:rsidP="00835DF8">
            <w:pPr>
              <w:pStyle w:val="ListParagraph"/>
              <w:numPr>
                <w:ilvl w:val="0"/>
                <w:numId w:val="39"/>
              </w:numPr>
              <w:spacing w:before="60" w:afterLines="60" w:after="144" w:line="240" w:lineRule="auto"/>
              <w:jc w:val="both"/>
              <w:rPr>
                <w:rFonts w:ascii="Arial" w:hAnsi="Arial" w:cs="Arial"/>
                <w:szCs w:val="24"/>
              </w:rPr>
            </w:pPr>
            <w:r w:rsidRPr="00835DF8">
              <w:rPr>
                <w:rFonts w:ascii="Arial" w:hAnsi="Arial" w:cs="Arial"/>
                <w:szCs w:val="24"/>
              </w:rPr>
              <w:t xml:space="preserve">To support and facilitate students’ learning, progress and wellbeing in a range of environments, including </w:t>
            </w:r>
            <w:r>
              <w:rPr>
                <w:rFonts w:ascii="Arial" w:hAnsi="Arial" w:cs="Arial"/>
                <w:szCs w:val="24"/>
              </w:rPr>
              <w:t xml:space="preserve">the </w:t>
            </w:r>
            <w:r w:rsidRPr="00835DF8">
              <w:rPr>
                <w:rFonts w:ascii="Arial" w:hAnsi="Arial" w:cs="Arial"/>
                <w:szCs w:val="24"/>
              </w:rPr>
              <w:t>class, work-related learning, college and the wider community.</w:t>
            </w:r>
          </w:p>
        </w:tc>
      </w:tr>
      <w:tr w:rsidR="00E44480" w14:paraId="11328F29" w14:textId="77777777" w:rsidTr="005954AE">
        <w:tc>
          <w:tcPr>
            <w:tcW w:w="5000" w:type="pct"/>
            <w:shd w:val="clear" w:color="auto" w:fill="244061" w:themeFill="accent1" w:themeFillShade="80"/>
          </w:tcPr>
          <w:p w14:paraId="7978250E" w14:textId="0D53D5CC" w:rsidR="00E44480" w:rsidRPr="00E44480" w:rsidRDefault="00E44480" w:rsidP="001205D7">
            <w:pPr>
              <w:spacing w:before="60" w:afterLines="60" w:after="144"/>
              <w:rPr>
                <w:rFonts w:cs="Arial"/>
                <w:b/>
                <w:szCs w:val="24"/>
              </w:rPr>
            </w:pPr>
            <w:r w:rsidRPr="00E44480">
              <w:rPr>
                <w:rFonts w:cs="Arial"/>
                <w:b/>
                <w:szCs w:val="24"/>
              </w:rPr>
              <w:t xml:space="preserve">STATEMENT OF RESPONSIBILITIES </w:t>
            </w:r>
          </w:p>
        </w:tc>
      </w:tr>
      <w:tr w:rsidR="00E44480" w14:paraId="55858D57" w14:textId="77777777" w:rsidTr="005954AE">
        <w:tc>
          <w:tcPr>
            <w:tcW w:w="5000" w:type="pct"/>
          </w:tcPr>
          <w:p w14:paraId="1C4080B4" w14:textId="77777777" w:rsidR="00835DF8" w:rsidRDefault="00835DF8" w:rsidP="00835DF8">
            <w:pPr>
              <w:pStyle w:val="ListParagraph"/>
              <w:numPr>
                <w:ilvl w:val="0"/>
                <w:numId w:val="40"/>
              </w:numPr>
              <w:spacing w:before="60" w:afterLines="60" w:after="144" w:line="240" w:lineRule="auto"/>
              <w:ind w:left="447" w:hanging="447"/>
              <w:jc w:val="both"/>
              <w:rPr>
                <w:rFonts w:ascii="Arial" w:hAnsi="Arial" w:cs="Arial"/>
                <w:szCs w:val="24"/>
              </w:rPr>
            </w:pPr>
            <w:r w:rsidRPr="00835DF8">
              <w:rPr>
                <w:rFonts w:ascii="Arial" w:hAnsi="Arial" w:cs="Arial"/>
                <w:szCs w:val="24"/>
              </w:rPr>
              <w:t>Support children through the delivery of individually tailored educational and therapeutic programmes</w:t>
            </w:r>
            <w:r>
              <w:rPr>
                <w:rFonts w:ascii="Arial" w:hAnsi="Arial" w:cs="Arial"/>
                <w:szCs w:val="24"/>
              </w:rPr>
              <w:t>.</w:t>
            </w:r>
          </w:p>
          <w:p w14:paraId="57691756" w14:textId="77777777" w:rsidR="00835DF8" w:rsidRDefault="00835DF8" w:rsidP="00835DF8">
            <w:pPr>
              <w:pStyle w:val="ListParagraph"/>
              <w:numPr>
                <w:ilvl w:val="0"/>
                <w:numId w:val="40"/>
              </w:numPr>
              <w:spacing w:before="60" w:afterLines="60" w:after="144" w:line="240" w:lineRule="auto"/>
              <w:ind w:left="447" w:hanging="447"/>
              <w:jc w:val="both"/>
              <w:rPr>
                <w:rFonts w:ascii="Arial" w:hAnsi="Arial" w:cs="Arial"/>
                <w:szCs w:val="24"/>
              </w:rPr>
            </w:pPr>
            <w:r w:rsidRPr="00835DF8">
              <w:rPr>
                <w:rFonts w:ascii="Arial" w:hAnsi="Arial" w:cs="Arial"/>
                <w:szCs w:val="24"/>
              </w:rPr>
              <w:t>To support Children’s Learning and Wellbeing by working as part of an interdisciplinary team</w:t>
            </w:r>
            <w:r>
              <w:rPr>
                <w:rFonts w:ascii="Arial" w:hAnsi="Arial" w:cs="Arial"/>
                <w:szCs w:val="24"/>
              </w:rPr>
              <w:t>.</w:t>
            </w:r>
          </w:p>
          <w:p w14:paraId="068B95E5" w14:textId="77777777" w:rsidR="00835DF8" w:rsidRDefault="00835DF8" w:rsidP="00835DF8">
            <w:pPr>
              <w:pStyle w:val="ListParagraph"/>
              <w:numPr>
                <w:ilvl w:val="0"/>
                <w:numId w:val="40"/>
              </w:numPr>
              <w:spacing w:before="60" w:afterLines="60" w:after="144" w:line="240" w:lineRule="auto"/>
              <w:ind w:left="447" w:hanging="447"/>
              <w:jc w:val="both"/>
              <w:rPr>
                <w:rFonts w:ascii="Arial" w:hAnsi="Arial" w:cs="Arial"/>
                <w:szCs w:val="24"/>
              </w:rPr>
            </w:pPr>
            <w:r w:rsidRPr="00835DF8">
              <w:rPr>
                <w:rFonts w:ascii="Arial" w:hAnsi="Arial" w:cs="Arial"/>
                <w:szCs w:val="24"/>
              </w:rPr>
              <w:t>Assist students with their daily independent living skills and personal care</w:t>
            </w:r>
            <w:r>
              <w:rPr>
                <w:rFonts w:ascii="Arial" w:hAnsi="Arial" w:cs="Arial"/>
                <w:szCs w:val="24"/>
              </w:rPr>
              <w:t>.</w:t>
            </w:r>
          </w:p>
          <w:p w14:paraId="3F6A3088" w14:textId="77777777" w:rsidR="00835DF8" w:rsidRDefault="00835DF8" w:rsidP="00835DF8">
            <w:pPr>
              <w:pStyle w:val="ListParagraph"/>
              <w:numPr>
                <w:ilvl w:val="0"/>
                <w:numId w:val="40"/>
              </w:numPr>
              <w:spacing w:before="60" w:afterLines="60" w:after="144" w:line="240" w:lineRule="auto"/>
              <w:ind w:left="447" w:hanging="447"/>
              <w:jc w:val="both"/>
              <w:rPr>
                <w:rFonts w:ascii="Arial" w:hAnsi="Arial" w:cs="Arial"/>
                <w:szCs w:val="24"/>
              </w:rPr>
            </w:pPr>
            <w:r w:rsidRPr="00835DF8">
              <w:rPr>
                <w:rFonts w:ascii="Arial" w:hAnsi="Arial" w:cs="Arial"/>
                <w:szCs w:val="24"/>
              </w:rPr>
              <w:t>Contribute to the monitoring, recording and reporting on students’ learning and progress</w:t>
            </w:r>
            <w:r>
              <w:rPr>
                <w:rFonts w:ascii="Arial" w:hAnsi="Arial" w:cs="Arial"/>
                <w:szCs w:val="24"/>
              </w:rPr>
              <w:t>.</w:t>
            </w:r>
          </w:p>
          <w:p w14:paraId="1279F176" w14:textId="77777777" w:rsidR="00835DF8" w:rsidRDefault="00835DF8" w:rsidP="00835DF8">
            <w:pPr>
              <w:pStyle w:val="ListParagraph"/>
              <w:numPr>
                <w:ilvl w:val="0"/>
                <w:numId w:val="40"/>
              </w:numPr>
              <w:spacing w:before="60" w:afterLines="60" w:after="144" w:line="240" w:lineRule="auto"/>
              <w:ind w:left="447" w:hanging="447"/>
              <w:jc w:val="both"/>
              <w:rPr>
                <w:rFonts w:ascii="Arial" w:hAnsi="Arial" w:cs="Arial"/>
                <w:szCs w:val="24"/>
              </w:rPr>
            </w:pPr>
            <w:r w:rsidRPr="00835DF8">
              <w:rPr>
                <w:rFonts w:ascii="Arial" w:hAnsi="Arial" w:cs="Arial"/>
                <w:szCs w:val="24"/>
              </w:rPr>
              <w:t>Discuss expected learning outcomes with the teacher</w:t>
            </w:r>
            <w:r>
              <w:rPr>
                <w:rFonts w:ascii="Arial" w:hAnsi="Arial" w:cs="Arial"/>
                <w:szCs w:val="24"/>
              </w:rPr>
              <w:t>.</w:t>
            </w:r>
          </w:p>
          <w:p w14:paraId="0EB71B20" w14:textId="77777777" w:rsidR="00835DF8" w:rsidRDefault="00835DF8" w:rsidP="00835DF8">
            <w:pPr>
              <w:pStyle w:val="ListParagraph"/>
              <w:numPr>
                <w:ilvl w:val="0"/>
                <w:numId w:val="40"/>
              </w:numPr>
              <w:spacing w:before="60" w:afterLines="60" w:after="144" w:line="240" w:lineRule="auto"/>
              <w:ind w:left="447" w:hanging="447"/>
              <w:jc w:val="both"/>
              <w:rPr>
                <w:rFonts w:ascii="Arial" w:hAnsi="Arial" w:cs="Arial"/>
                <w:szCs w:val="24"/>
              </w:rPr>
            </w:pPr>
            <w:r w:rsidRPr="00835DF8">
              <w:rPr>
                <w:rFonts w:ascii="Arial" w:hAnsi="Arial" w:cs="Arial"/>
                <w:szCs w:val="24"/>
              </w:rPr>
              <w:t>Provide feedback on the outcomes of learning activities</w:t>
            </w:r>
            <w:r>
              <w:rPr>
                <w:rFonts w:ascii="Arial" w:hAnsi="Arial" w:cs="Arial"/>
                <w:szCs w:val="24"/>
              </w:rPr>
              <w:t>.</w:t>
            </w:r>
          </w:p>
          <w:p w14:paraId="1DFE689E" w14:textId="77777777" w:rsidR="00835DF8" w:rsidRDefault="00835DF8" w:rsidP="00835DF8">
            <w:pPr>
              <w:pStyle w:val="ListParagraph"/>
              <w:numPr>
                <w:ilvl w:val="0"/>
                <w:numId w:val="40"/>
              </w:numPr>
              <w:spacing w:before="60" w:afterLines="60" w:after="144" w:line="240" w:lineRule="auto"/>
              <w:ind w:left="447" w:hanging="447"/>
              <w:jc w:val="both"/>
              <w:rPr>
                <w:rFonts w:ascii="Arial" w:hAnsi="Arial" w:cs="Arial"/>
                <w:szCs w:val="24"/>
              </w:rPr>
            </w:pPr>
            <w:r w:rsidRPr="00835DF8">
              <w:rPr>
                <w:rFonts w:ascii="Arial" w:hAnsi="Arial" w:cs="Arial"/>
                <w:szCs w:val="24"/>
              </w:rPr>
              <w:t>Provide positive and supportive feedback to students</w:t>
            </w:r>
            <w:r>
              <w:rPr>
                <w:rFonts w:ascii="Arial" w:hAnsi="Arial" w:cs="Arial"/>
                <w:szCs w:val="24"/>
              </w:rPr>
              <w:t>.</w:t>
            </w:r>
          </w:p>
          <w:p w14:paraId="679E2325" w14:textId="77777777" w:rsidR="00835DF8" w:rsidRDefault="00835DF8" w:rsidP="00835DF8">
            <w:pPr>
              <w:pStyle w:val="ListParagraph"/>
              <w:numPr>
                <w:ilvl w:val="0"/>
                <w:numId w:val="40"/>
              </w:numPr>
              <w:spacing w:before="60" w:afterLines="60" w:after="144" w:line="240" w:lineRule="auto"/>
              <w:ind w:left="447" w:hanging="447"/>
              <w:jc w:val="both"/>
              <w:rPr>
                <w:rFonts w:ascii="Arial" w:hAnsi="Arial" w:cs="Arial"/>
                <w:szCs w:val="24"/>
              </w:rPr>
            </w:pPr>
            <w:r w:rsidRPr="00835DF8">
              <w:rPr>
                <w:rFonts w:ascii="Arial" w:hAnsi="Arial" w:cs="Arial"/>
                <w:szCs w:val="24"/>
              </w:rPr>
              <w:t>Support inter-disciplinary teams to assess children’s needs</w:t>
            </w:r>
            <w:r>
              <w:rPr>
                <w:rFonts w:ascii="Arial" w:hAnsi="Arial" w:cs="Arial"/>
                <w:szCs w:val="24"/>
              </w:rPr>
              <w:t>.</w:t>
            </w:r>
          </w:p>
          <w:p w14:paraId="3C0D1DF3" w14:textId="77777777" w:rsidR="00835DF8" w:rsidRDefault="00835DF8" w:rsidP="00835DF8">
            <w:pPr>
              <w:pStyle w:val="ListParagraph"/>
              <w:numPr>
                <w:ilvl w:val="0"/>
                <w:numId w:val="40"/>
              </w:numPr>
              <w:spacing w:before="60" w:afterLines="60" w:after="144" w:line="240" w:lineRule="auto"/>
              <w:ind w:left="447" w:hanging="447"/>
              <w:jc w:val="both"/>
              <w:rPr>
                <w:rFonts w:ascii="Arial" w:hAnsi="Arial" w:cs="Arial"/>
                <w:szCs w:val="24"/>
              </w:rPr>
            </w:pPr>
            <w:r w:rsidRPr="00835DF8">
              <w:rPr>
                <w:rFonts w:ascii="Arial" w:hAnsi="Arial" w:cs="Arial"/>
                <w:szCs w:val="24"/>
              </w:rPr>
              <w:lastRenderedPageBreak/>
              <w:t>Support colleagues to prepare materials and learning resources</w:t>
            </w:r>
            <w:r>
              <w:rPr>
                <w:rFonts w:ascii="Arial" w:hAnsi="Arial" w:cs="Arial"/>
                <w:szCs w:val="24"/>
              </w:rPr>
              <w:t>.</w:t>
            </w:r>
          </w:p>
          <w:p w14:paraId="084BE9AF" w14:textId="77777777" w:rsidR="00835DF8" w:rsidRDefault="00835DF8" w:rsidP="00835DF8">
            <w:pPr>
              <w:pStyle w:val="ListParagraph"/>
              <w:numPr>
                <w:ilvl w:val="0"/>
                <w:numId w:val="40"/>
              </w:numPr>
              <w:spacing w:before="60" w:afterLines="60" w:after="144" w:line="240" w:lineRule="auto"/>
              <w:ind w:left="447" w:hanging="447"/>
              <w:jc w:val="both"/>
              <w:rPr>
                <w:rFonts w:ascii="Arial" w:hAnsi="Arial" w:cs="Arial"/>
                <w:szCs w:val="24"/>
              </w:rPr>
            </w:pPr>
            <w:r w:rsidRPr="00835DF8">
              <w:rPr>
                <w:rFonts w:ascii="Arial" w:hAnsi="Arial" w:cs="Arial"/>
                <w:szCs w:val="24"/>
              </w:rPr>
              <w:t>Make good use of ICT including communication devices to support learning</w:t>
            </w:r>
            <w:r>
              <w:rPr>
                <w:rFonts w:ascii="Arial" w:hAnsi="Arial" w:cs="Arial"/>
                <w:szCs w:val="24"/>
              </w:rPr>
              <w:t>.</w:t>
            </w:r>
          </w:p>
          <w:p w14:paraId="23BC60AE" w14:textId="77777777" w:rsidR="00835DF8" w:rsidRDefault="00835DF8" w:rsidP="00835DF8">
            <w:pPr>
              <w:pStyle w:val="ListParagraph"/>
              <w:numPr>
                <w:ilvl w:val="0"/>
                <w:numId w:val="40"/>
              </w:numPr>
              <w:spacing w:before="60" w:afterLines="60" w:after="144" w:line="240" w:lineRule="auto"/>
              <w:ind w:left="447" w:hanging="447"/>
              <w:jc w:val="both"/>
              <w:rPr>
                <w:rFonts w:ascii="Arial" w:hAnsi="Arial" w:cs="Arial"/>
                <w:szCs w:val="24"/>
              </w:rPr>
            </w:pPr>
            <w:r w:rsidRPr="00835DF8">
              <w:rPr>
                <w:rFonts w:ascii="Arial" w:hAnsi="Arial" w:cs="Arial"/>
                <w:szCs w:val="24"/>
              </w:rPr>
              <w:t>Access a range of resource materials to support learning</w:t>
            </w:r>
            <w:r>
              <w:rPr>
                <w:rFonts w:ascii="Arial" w:hAnsi="Arial" w:cs="Arial"/>
                <w:szCs w:val="24"/>
              </w:rPr>
              <w:t>.</w:t>
            </w:r>
          </w:p>
          <w:p w14:paraId="4E7471F6" w14:textId="77777777" w:rsidR="00835DF8" w:rsidRDefault="00835DF8" w:rsidP="00835DF8">
            <w:pPr>
              <w:pStyle w:val="ListParagraph"/>
              <w:numPr>
                <w:ilvl w:val="0"/>
                <w:numId w:val="40"/>
              </w:numPr>
              <w:spacing w:before="60" w:afterLines="60" w:after="144" w:line="240" w:lineRule="auto"/>
              <w:ind w:left="447" w:hanging="447"/>
              <w:jc w:val="both"/>
              <w:rPr>
                <w:rFonts w:ascii="Arial" w:hAnsi="Arial" w:cs="Arial"/>
                <w:szCs w:val="24"/>
              </w:rPr>
            </w:pPr>
            <w:r w:rsidRPr="00835DF8">
              <w:rPr>
                <w:rFonts w:ascii="Arial" w:hAnsi="Arial" w:cs="Arial"/>
                <w:szCs w:val="24"/>
              </w:rPr>
              <w:t>Work within Ofsted requirements, statutory guidelines, Sunfield policies and procedures to ensure that children and young people are consistently supported to a high standard, including safeguarding their welfare</w:t>
            </w:r>
            <w:r>
              <w:rPr>
                <w:rFonts w:ascii="Arial" w:hAnsi="Arial" w:cs="Arial"/>
                <w:szCs w:val="24"/>
              </w:rPr>
              <w:t>.</w:t>
            </w:r>
          </w:p>
          <w:p w14:paraId="36202AC9" w14:textId="77777777" w:rsidR="00835DF8" w:rsidRDefault="00835DF8" w:rsidP="00835DF8">
            <w:pPr>
              <w:pStyle w:val="ListParagraph"/>
              <w:numPr>
                <w:ilvl w:val="0"/>
                <w:numId w:val="40"/>
              </w:numPr>
              <w:spacing w:before="60" w:afterLines="60" w:after="144" w:line="240" w:lineRule="auto"/>
              <w:ind w:left="447" w:hanging="447"/>
              <w:jc w:val="both"/>
              <w:rPr>
                <w:rFonts w:ascii="Arial" w:hAnsi="Arial" w:cs="Arial"/>
                <w:szCs w:val="24"/>
              </w:rPr>
            </w:pPr>
            <w:r w:rsidRPr="00835DF8">
              <w:rPr>
                <w:rFonts w:ascii="Arial" w:hAnsi="Arial" w:cs="Arial"/>
                <w:szCs w:val="24"/>
              </w:rPr>
              <w:t>Support colleagues to maintain and clean work areas and children’s facilities</w:t>
            </w:r>
            <w:r>
              <w:rPr>
                <w:rFonts w:ascii="Arial" w:hAnsi="Arial" w:cs="Arial"/>
                <w:szCs w:val="24"/>
              </w:rPr>
              <w:t>.</w:t>
            </w:r>
          </w:p>
          <w:p w14:paraId="25C03C19" w14:textId="77777777" w:rsidR="00835DF8" w:rsidRDefault="00835DF8" w:rsidP="00835DF8">
            <w:pPr>
              <w:pStyle w:val="ListParagraph"/>
              <w:numPr>
                <w:ilvl w:val="0"/>
                <w:numId w:val="40"/>
              </w:numPr>
              <w:spacing w:before="60" w:afterLines="60" w:after="144" w:line="240" w:lineRule="auto"/>
              <w:ind w:left="447" w:hanging="447"/>
              <w:jc w:val="both"/>
              <w:rPr>
                <w:rFonts w:ascii="Arial" w:hAnsi="Arial" w:cs="Arial"/>
                <w:szCs w:val="24"/>
              </w:rPr>
            </w:pPr>
            <w:r w:rsidRPr="00835DF8">
              <w:rPr>
                <w:rFonts w:ascii="Arial" w:hAnsi="Arial" w:cs="Arial"/>
                <w:szCs w:val="24"/>
              </w:rPr>
              <w:t>Work within Health and Safety Guidelines to maintain a clean and safe working environment</w:t>
            </w:r>
            <w:r>
              <w:rPr>
                <w:rFonts w:ascii="Arial" w:hAnsi="Arial" w:cs="Arial"/>
                <w:szCs w:val="24"/>
              </w:rPr>
              <w:t>.</w:t>
            </w:r>
          </w:p>
          <w:p w14:paraId="1C5CD689" w14:textId="77777777" w:rsidR="00835DF8" w:rsidRDefault="00835DF8" w:rsidP="00835DF8">
            <w:pPr>
              <w:pStyle w:val="ListParagraph"/>
              <w:numPr>
                <w:ilvl w:val="0"/>
                <w:numId w:val="40"/>
              </w:numPr>
              <w:spacing w:before="60" w:afterLines="60" w:after="144" w:line="240" w:lineRule="auto"/>
              <w:ind w:left="447" w:hanging="447"/>
              <w:jc w:val="both"/>
              <w:rPr>
                <w:rFonts w:ascii="Arial" w:hAnsi="Arial" w:cs="Arial"/>
                <w:szCs w:val="24"/>
              </w:rPr>
            </w:pPr>
            <w:r w:rsidRPr="00835DF8">
              <w:rPr>
                <w:rFonts w:ascii="Arial" w:hAnsi="Arial" w:cs="Arial"/>
                <w:szCs w:val="24"/>
              </w:rPr>
              <w:t>Contribute to School Development Planning through the Strategic Plan and School Improvement Plan</w:t>
            </w:r>
            <w:r>
              <w:rPr>
                <w:rFonts w:ascii="Arial" w:hAnsi="Arial" w:cs="Arial"/>
                <w:szCs w:val="24"/>
              </w:rPr>
              <w:t>.</w:t>
            </w:r>
          </w:p>
          <w:p w14:paraId="26E6C10C" w14:textId="77777777" w:rsidR="00835DF8" w:rsidRDefault="00835DF8" w:rsidP="00835DF8">
            <w:pPr>
              <w:pStyle w:val="ListParagraph"/>
              <w:numPr>
                <w:ilvl w:val="0"/>
                <w:numId w:val="40"/>
              </w:numPr>
              <w:spacing w:before="60" w:afterLines="60" w:after="144" w:line="240" w:lineRule="auto"/>
              <w:ind w:left="447" w:hanging="447"/>
              <w:jc w:val="both"/>
              <w:rPr>
                <w:rFonts w:ascii="Arial" w:hAnsi="Arial" w:cs="Arial"/>
                <w:szCs w:val="24"/>
              </w:rPr>
            </w:pPr>
            <w:r w:rsidRPr="00835DF8">
              <w:rPr>
                <w:rFonts w:ascii="Arial" w:hAnsi="Arial" w:cs="Arial"/>
                <w:szCs w:val="24"/>
              </w:rPr>
              <w:t>Actively participate in relevant training and development to ensure that children’s changing needs are met</w:t>
            </w:r>
            <w:r>
              <w:rPr>
                <w:rFonts w:ascii="Arial" w:hAnsi="Arial" w:cs="Arial"/>
                <w:szCs w:val="24"/>
              </w:rPr>
              <w:t>.</w:t>
            </w:r>
          </w:p>
          <w:p w14:paraId="26FDC20E" w14:textId="77777777" w:rsidR="00835DF8" w:rsidRDefault="00835DF8" w:rsidP="00835DF8">
            <w:pPr>
              <w:pStyle w:val="ListParagraph"/>
              <w:numPr>
                <w:ilvl w:val="0"/>
                <w:numId w:val="40"/>
              </w:numPr>
              <w:spacing w:before="60" w:afterLines="60" w:after="144" w:line="240" w:lineRule="auto"/>
              <w:ind w:left="447" w:hanging="447"/>
              <w:jc w:val="both"/>
              <w:rPr>
                <w:rFonts w:ascii="Arial" w:hAnsi="Arial" w:cs="Arial"/>
                <w:szCs w:val="24"/>
              </w:rPr>
            </w:pPr>
            <w:r w:rsidRPr="00835DF8">
              <w:rPr>
                <w:rFonts w:ascii="Arial" w:hAnsi="Arial" w:cs="Arial"/>
                <w:szCs w:val="24"/>
              </w:rPr>
              <w:t>Participate in regular staff and supervision meetings</w:t>
            </w:r>
            <w:r>
              <w:rPr>
                <w:rFonts w:ascii="Arial" w:hAnsi="Arial" w:cs="Arial"/>
                <w:szCs w:val="24"/>
              </w:rPr>
              <w:t>.</w:t>
            </w:r>
          </w:p>
          <w:p w14:paraId="637DA641" w14:textId="77777777" w:rsidR="00835DF8" w:rsidRDefault="00835DF8" w:rsidP="00835DF8">
            <w:pPr>
              <w:pStyle w:val="ListParagraph"/>
              <w:numPr>
                <w:ilvl w:val="0"/>
                <w:numId w:val="40"/>
              </w:numPr>
              <w:spacing w:before="60" w:afterLines="60" w:after="144" w:line="240" w:lineRule="auto"/>
              <w:ind w:left="447" w:hanging="447"/>
              <w:jc w:val="both"/>
              <w:rPr>
                <w:rFonts w:ascii="Arial" w:hAnsi="Arial" w:cs="Arial"/>
                <w:szCs w:val="24"/>
              </w:rPr>
            </w:pPr>
            <w:r w:rsidRPr="00835DF8">
              <w:rPr>
                <w:rFonts w:ascii="Arial" w:hAnsi="Arial" w:cs="Arial"/>
                <w:szCs w:val="24"/>
              </w:rPr>
              <w:t>Liaise and work with families</w:t>
            </w:r>
            <w:r>
              <w:rPr>
                <w:rFonts w:ascii="Arial" w:hAnsi="Arial" w:cs="Arial"/>
                <w:szCs w:val="24"/>
              </w:rPr>
              <w:t>.</w:t>
            </w:r>
          </w:p>
          <w:p w14:paraId="54388D22" w14:textId="77777777" w:rsidR="00835DF8" w:rsidRDefault="00835DF8" w:rsidP="00835DF8">
            <w:pPr>
              <w:pStyle w:val="ListParagraph"/>
              <w:numPr>
                <w:ilvl w:val="0"/>
                <w:numId w:val="40"/>
              </w:numPr>
              <w:spacing w:before="60" w:afterLines="60" w:after="144" w:line="240" w:lineRule="auto"/>
              <w:ind w:left="447" w:hanging="447"/>
              <w:jc w:val="both"/>
              <w:rPr>
                <w:rFonts w:ascii="Arial" w:hAnsi="Arial" w:cs="Arial"/>
                <w:szCs w:val="24"/>
              </w:rPr>
            </w:pPr>
            <w:r w:rsidRPr="00835DF8">
              <w:rPr>
                <w:rFonts w:ascii="Arial" w:hAnsi="Arial" w:cs="Arial"/>
                <w:szCs w:val="24"/>
              </w:rPr>
              <w:t>Attend Sunfield’s Open Days</w:t>
            </w:r>
            <w:r>
              <w:rPr>
                <w:rFonts w:ascii="Arial" w:hAnsi="Arial" w:cs="Arial"/>
                <w:szCs w:val="24"/>
              </w:rPr>
              <w:t>.</w:t>
            </w:r>
          </w:p>
          <w:p w14:paraId="2F2264E6" w14:textId="63CCB696" w:rsidR="00835DF8" w:rsidRPr="00835DF8" w:rsidRDefault="00835DF8" w:rsidP="00835DF8">
            <w:pPr>
              <w:pStyle w:val="ListParagraph"/>
              <w:numPr>
                <w:ilvl w:val="0"/>
                <w:numId w:val="40"/>
              </w:numPr>
              <w:spacing w:before="60" w:afterLines="60" w:after="144" w:line="240" w:lineRule="auto"/>
              <w:ind w:left="447" w:hanging="447"/>
              <w:jc w:val="both"/>
              <w:rPr>
                <w:rFonts w:ascii="Arial" w:hAnsi="Arial" w:cs="Arial"/>
                <w:szCs w:val="24"/>
              </w:rPr>
            </w:pPr>
            <w:r w:rsidRPr="00835DF8">
              <w:rPr>
                <w:rFonts w:ascii="Arial" w:hAnsi="Arial" w:cs="Arial"/>
                <w:szCs w:val="24"/>
              </w:rPr>
              <w:t>To undertake the administration/</w:t>
            </w:r>
            <w:r>
              <w:rPr>
                <w:rFonts w:ascii="Arial" w:hAnsi="Arial" w:cs="Arial"/>
                <w:szCs w:val="24"/>
              </w:rPr>
              <w:t xml:space="preserve"> </w:t>
            </w:r>
            <w:r w:rsidRPr="00835DF8">
              <w:rPr>
                <w:rFonts w:ascii="Arial" w:hAnsi="Arial" w:cs="Arial"/>
                <w:szCs w:val="24"/>
              </w:rPr>
              <w:t>collection and recording of medication in line with the Sunfield Medication Policy with the exception of administering insulin injections this, will be agreed with consenting Teaching Support Staff on an individual basis.</w:t>
            </w:r>
          </w:p>
        </w:tc>
      </w:tr>
      <w:tr w:rsidR="008E2DCC" w14:paraId="5B20BCC9" w14:textId="77777777" w:rsidTr="005954AE">
        <w:tc>
          <w:tcPr>
            <w:tcW w:w="5000" w:type="pct"/>
            <w:shd w:val="clear" w:color="auto" w:fill="244061" w:themeFill="accent1" w:themeFillShade="80"/>
          </w:tcPr>
          <w:p w14:paraId="1E41BDF2" w14:textId="7175C3D4" w:rsidR="008E2DCC" w:rsidRPr="008E2DCC" w:rsidRDefault="008E2DCC" w:rsidP="001205D7">
            <w:pPr>
              <w:spacing w:before="60" w:afterLines="60" w:after="144"/>
              <w:jc w:val="both"/>
              <w:rPr>
                <w:rFonts w:cs="Arial"/>
                <w:b/>
                <w:szCs w:val="24"/>
              </w:rPr>
            </w:pPr>
            <w:r w:rsidRPr="008E2DCC">
              <w:rPr>
                <w:rFonts w:cs="Arial"/>
                <w:b/>
                <w:szCs w:val="24"/>
              </w:rPr>
              <w:lastRenderedPageBreak/>
              <w:t>SAFEGUARDING</w:t>
            </w:r>
          </w:p>
        </w:tc>
      </w:tr>
      <w:tr w:rsidR="008E2DCC" w14:paraId="5F853A66" w14:textId="77777777" w:rsidTr="005954AE">
        <w:tc>
          <w:tcPr>
            <w:tcW w:w="5000" w:type="pct"/>
          </w:tcPr>
          <w:p w14:paraId="4E4A2818" w14:textId="722E3499" w:rsidR="008E2DCC" w:rsidRPr="002B642B" w:rsidRDefault="008E2DCC" w:rsidP="001205D7">
            <w:pPr>
              <w:pStyle w:val="ListParagraph"/>
              <w:numPr>
                <w:ilvl w:val="0"/>
                <w:numId w:val="34"/>
              </w:numPr>
              <w:spacing w:before="60" w:afterLines="60" w:after="144" w:line="240" w:lineRule="auto"/>
              <w:ind w:left="447" w:hanging="447"/>
              <w:jc w:val="both"/>
              <w:rPr>
                <w:rFonts w:ascii="Arial" w:hAnsi="Arial" w:cs="Arial"/>
              </w:rPr>
            </w:pPr>
            <w:r w:rsidRPr="002B642B">
              <w:rPr>
                <w:rFonts w:ascii="Arial" w:hAnsi="Arial" w:cs="Arial"/>
              </w:rPr>
              <w:t>Ensure all staff are issued with ‘Part One: Safeguarding Information for All Staff, Keeping Children Safe in Education (September 201</w:t>
            </w:r>
            <w:r w:rsidR="00CA30AD">
              <w:rPr>
                <w:rFonts w:ascii="Arial" w:hAnsi="Arial" w:cs="Arial"/>
              </w:rPr>
              <w:t>9</w:t>
            </w:r>
            <w:r w:rsidRPr="002B642B">
              <w:rPr>
                <w:rFonts w:ascii="Arial" w:hAnsi="Arial" w:cs="Arial"/>
              </w:rPr>
              <w:t xml:space="preserve">)’ and </w:t>
            </w:r>
            <w:r w:rsidRPr="002B642B">
              <w:rPr>
                <w:rFonts w:ascii="Arial" w:hAnsi="Arial" w:cs="Arial"/>
                <w:i/>
              </w:rPr>
              <w:t xml:space="preserve">‘What to do if you are worried a child is being abused– advice for practitioners’ </w:t>
            </w:r>
            <w:r w:rsidRPr="002B642B">
              <w:rPr>
                <w:rFonts w:ascii="Arial" w:hAnsi="Arial" w:cs="Arial"/>
              </w:rPr>
              <w:t xml:space="preserve">on appointment and annually. </w:t>
            </w:r>
          </w:p>
          <w:p w14:paraId="21542748" w14:textId="77777777" w:rsidR="00187FEF" w:rsidRPr="002B642B" w:rsidRDefault="00187FEF" w:rsidP="001205D7">
            <w:pPr>
              <w:pStyle w:val="ListParagraph"/>
              <w:numPr>
                <w:ilvl w:val="0"/>
                <w:numId w:val="34"/>
              </w:numPr>
              <w:spacing w:before="60" w:afterLines="60" w:after="144" w:line="240" w:lineRule="auto"/>
              <w:ind w:left="447" w:hanging="447"/>
              <w:jc w:val="both"/>
              <w:rPr>
                <w:rFonts w:ascii="Arial" w:hAnsi="Arial" w:cs="Arial"/>
              </w:rPr>
            </w:pPr>
            <w:r w:rsidRPr="002B642B">
              <w:rPr>
                <w:rFonts w:ascii="Arial" w:hAnsi="Arial" w:cs="Arial"/>
              </w:rPr>
              <w:t>Read, understand and adhere to the Sunfield safeguarding policy and procedures.</w:t>
            </w:r>
          </w:p>
          <w:p w14:paraId="2787715F" w14:textId="77777777" w:rsidR="00187FEF" w:rsidRPr="002B642B" w:rsidRDefault="00187FEF" w:rsidP="001205D7">
            <w:pPr>
              <w:pStyle w:val="ListParagraph"/>
              <w:numPr>
                <w:ilvl w:val="0"/>
                <w:numId w:val="34"/>
              </w:numPr>
              <w:spacing w:before="60" w:afterLines="60" w:after="144" w:line="240" w:lineRule="auto"/>
              <w:ind w:left="447" w:hanging="447"/>
              <w:jc w:val="both"/>
              <w:rPr>
                <w:rFonts w:ascii="Arial" w:hAnsi="Arial" w:cs="Arial"/>
              </w:rPr>
            </w:pPr>
            <w:r w:rsidRPr="002B642B">
              <w:rPr>
                <w:rFonts w:ascii="Arial" w:hAnsi="Arial" w:cs="Arial"/>
              </w:rPr>
              <w:t>Staff to be made aware of what action to take if they have a concern about the conduct of a colleague, the home manager or any member of staff employed at Sunfield and how to report these in accordance with the Sunfield policy and procedures.</w:t>
            </w:r>
          </w:p>
          <w:p w14:paraId="0DF0EFD9" w14:textId="0F79334A" w:rsidR="008E2DCC" w:rsidRPr="002B642B" w:rsidRDefault="008E2DCC" w:rsidP="001205D7">
            <w:pPr>
              <w:pStyle w:val="ListParagraph"/>
              <w:numPr>
                <w:ilvl w:val="0"/>
                <w:numId w:val="34"/>
              </w:numPr>
              <w:spacing w:before="60" w:afterLines="60" w:after="144" w:line="240" w:lineRule="auto"/>
              <w:ind w:left="447" w:hanging="447"/>
              <w:jc w:val="both"/>
              <w:rPr>
                <w:rFonts w:ascii="Arial" w:hAnsi="Arial" w:cs="Arial"/>
              </w:rPr>
            </w:pPr>
            <w:r w:rsidRPr="002B642B">
              <w:rPr>
                <w:rFonts w:ascii="Arial" w:hAnsi="Arial" w:cs="Arial"/>
              </w:rPr>
              <w:t>Operate safer recruitment principles, including ongoing vigilance.</w:t>
            </w:r>
          </w:p>
          <w:p w14:paraId="59B713F3" w14:textId="34A01DAA" w:rsidR="00187FEF" w:rsidRPr="00187FEF" w:rsidRDefault="008E2DCC" w:rsidP="001205D7">
            <w:pPr>
              <w:pStyle w:val="ListParagraph"/>
              <w:numPr>
                <w:ilvl w:val="0"/>
                <w:numId w:val="34"/>
              </w:numPr>
              <w:spacing w:before="60" w:afterLines="60" w:after="144" w:line="240" w:lineRule="auto"/>
              <w:ind w:left="447" w:hanging="447"/>
              <w:jc w:val="both"/>
              <w:rPr>
                <w:rFonts w:ascii="Arial" w:hAnsi="Arial" w:cs="Arial"/>
              </w:rPr>
            </w:pPr>
            <w:r w:rsidRPr="002B642B">
              <w:rPr>
                <w:rFonts w:ascii="Arial" w:hAnsi="Arial" w:cs="Arial"/>
              </w:rPr>
              <w:t>Ensure all staff are aware of the NSPCC Whistleblowing Helpline.</w:t>
            </w:r>
          </w:p>
        </w:tc>
      </w:tr>
      <w:tr w:rsidR="008E2DCC" w14:paraId="2781742C" w14:textId="77777777" w:rsidTr="005954AE">
        <w:tc>
          <w:tcPr>
            <w:tcW w:w="5000" w:type="pct"/>
            <w:shd w:val="clear" w:color="auto" w:fill="244061" w:themeFill="accent1" w:themeFillShade="80"/>
          </w:tcPr>
          <w:p w14:paraId="4E517EFC" w14:textId="49629B26" w:rsidR="008E2DCC" w:rsidRPr="008E2DCC" w:rsidRDefault="008E2DCC" w:rsidP="001205D7">
            <w:pPr>
              <w:spacing w:before="60" w:afterLines="60" w:after="144"/>
              <w:jc w:val="both"/>
              <w:rPr>
                <w:rFonts w:cs="Arial"/>
                <w:b/>
                <w:szCs w:val="24"/>
              </w:rPr>
            </w:pPr>
            <w:r w:rsidRPr="008E2DCC">
              <w:rPr>
                <w:rFonts w:cs="Arial"/>
                <w:b/>
                <w:szCs w:val="24"/>
              </w:rPr>
              <w:t>OTHER PROFESSIONAL REQUIREMENTS</w:t>
            </w:r>
          </w:p>
        </w:tc>
      </w:tr>
      <w:tr w:rsidR="008E2DCC" w14:paraId="22B8B1F5" w14:textId="77777777" w:rsidTr="005954AE">
        <w:tc>
          <w:tcPr>
            <w:tcW w:w="5000" w:type="pct"/>
          </w:tcPr>
          <w:p w14:paraId="0821116A" w14:textId="77777777" w:rsidR="00187FEF" w:rsidRDefault="00187FEF" w:rsidP="001205D7">
            <w:pPr>
              <w:pStyle w:val="ListParagraph"/>
              <w:numPr>
                <w:ilvl w:val="0"/>
                <w:numId w:val="37"/>
              </w:numPr>
              <w:spacing w:before="60" w:afterLines="60" w:after="144" w:line="240" w:lineRule="auto"/>
              <w:ind w:left="447" w:hanging="425"/>
              <w:jc w:val="both"/>
              <w:rPr>
                <w:rFonts w:ascii="Arial" w:hAnsi="Arial" w:cs="Arial"/>
              </w:rPr>
            </w:pPr>
            <w:r>
              <w:rPr>
                <w:rFonts w:ascii="Arial" w:hAnsi="Arial" w:cs="Arial"/>
              </w:rPr>
              <w:t xml:space="preserve">To </w:t>
            </w:r>
            <w:r w:rsidRPr="00187FEF">
              <w:rPr>
                <w:rFonts w:ascii="Arial" w:hAnsi="Arial" w:cs="Arial"/>
              </w:rPr>
              <w:t>reflect the philosophy of our Mission Statement in their everyday practice.</w:t>
            </w:r>
          </w:p>
          <w:p w14:paraId="30E1F62E" w14:textId="77777777" w:rsidR="002B642B" w:rsidRPr="002B642B" w:rsidRDefault="002B642B" w:rsidP="001205D7">
            <w:pPr>
              <w:pStyle w:val="ListParagraph"/>
              <w:numPr>
                <w:ilvl w:val="0"/>
                <w:numId w:val="37"/>
              </w:numPr>
              <w:spacing w:before="60" w:afterLines="60" w:after="144" w:line="240" w:lineRule="auto"/>
              <w:ind w:left="447" w:hanging="425"/>
              <w:jc w:val="both"/>
              <w:rPr>
                <w:rFonts w:ascii="Arial" w:hAnsi="Arial" w:cs="Arial"/>
              </w:rPr>
            </w:pPr>
            <w:r w:rsidRPr="002B642B">
              <w:rPr>
                <w:rFonts w:ascii="Arial" w:hAnsi="Arial" w:cs="Arial"/>
              </w:rPr>
              <w:t>To attend and participate in staff in-service training days as directed.</w:t>
            </w:r>
          </w:p>
          <w:p w14:paraId="431D4B30" w14:textId="77777777" w:rsidR="00187FEF" w:rsidRDefault="002B642B" w:rsidP="001205D7">
            <w:pPr>
              <w:pStyle w:val="ListParagraph"/>
              <w:numPr>
                <w:ilvl w:val="0"/>
                <w:numId w:val="37"/>
              </w:numPr>
              <w:spacing w:before="60" w:afterLines="60" w:after="144" w:line="240" w:lineRule="auto"/>
              <w:ind w:left="447" w:hanging="425"/>
              <w:jc w:val="both"/>
              <w:rPr>
                <w:rFonts w:ascii="Arial" w:hAnsi="Arial" w:cs="Arial"/>
              </w:rPr>
            </w:pPr>
            <w:r w:rsidRPr="002B642B">
              <w:rPr>
                <w:rFonts w:ascii="Arial" w:hAnsi="Arial" w:cs="Arial"/>
              </w:rPr>
              <w:t>To participate in work related continued professional development (CPD) and supervision programmes and develop professional and personal skills to achieve agreed targets.</w:t>
            </w:r>
          </w:p>
          <w:p w14:paraId="70076ED0" w14:textId="55DA3FDC" w:rsidR="002B642B" w:rsidRPr="00187FEF" w:rsidRDefault="002B642B" w:rsidP="001205D7">
            <w:pPr>
              <w:pStyle w:val="ListParagraph"/>
              <w:numPr>
                <w:ilvl w:val="0"/>
                <w:numId w:val="37"/>
              </w:numPr>
              <w:spacing w:before="60" w:afterLines="60" w:after="144" w:line="240" w:lineRule="auto"/>
              <w:ind w:left="447" w:hanging="425"/>
              <w:jc w:val="both"/>
              <w:rPr>
                <w:rFonts w:ascii="Arial" w:hAnsi="Arial" w:cs="Arial"/>
              </w:rPr>
            </w:pPr>
            <w:r w:rsidRPr="00187FEF">
              <w:rPr>
                <w:rFonts w:ascii="Arial" w:hAnsi="Arial" w:cs="Arial"/>
              </w:rPr>
              <w:t>To deliver training or development opportunities as required.</w:t>
            </w:r>
          </w:p>
          <w:p w14:paraId="28D592F7" w14:textId="77777777" w:rsidR="002B642B" w:rsidRPr="002B642B" w:rsidRDefault="008E2DCC" w:rsidP="001205D7">
            <w:pPr>
              <w:pStyle w:val="ListParagraph"/>
              <w:numPr>
                <w:ilvl w:val="0"/>
                <w:numId w:val="37"/>
              </w:numPr>
              <w:spacing w:before="60" w:afterLines="60" w:after="144" w:line="240" w:lineRule="auto"/>
              <w:ind w:left="447" w:hanging="425"/>
              <w:jc w:val="both"/>
              <w:rPr>
                <w:rFonts w:ascii="Arial" w:hAnsi="Arial" w:cs="Arial"/>
              </w:rPr>
            </w:pPr>
            <w:r w:rsidRPr="002B642B">
              <w:rPr>
                <w:rFonts w:ascii="Arial" w:hAnsi="Arial" w:cs="Arial"/>
              </w:rPr>
              <w:t>To work co-operatively with other staff within the Sunfield.</w:t>
            </w:r>
          </w:p>
          <w:p w14:paraId="531F0499" w14:textId="77777777" w:rsidR="002B642B" w:rsidRPr="002B642B" w:rsidRDefault="008E2DCC" w:rsidP="001205D7">
            <w:pPr>
              <w:pStyle w:val="ListParagraph"/>
              <w:numPr>
                <w:ilvl w:val="0"/>
                <w:numId w:val="37"/>
              </w:numPr>
              <w:spacing w:before="60" w:afterLines="60" w:after="144" w:line="240" w:lineRule="auto"/>
              <w:ind w:left="447" w:hanging="425"/>
              <w:jc w:val="both"/>
              <w:rPr>
                <w:rFonts w:ascii="Arial" w:hAnsi="Arial" w:cs="Arial"/>
              </w:rPr>
            </w:pPr>
            <w:r w:rsidRPr="002B642B">
              <w:rPr>
                <w:rFonts w:ascii="Arial" w:hAnsi="Arial" w:cs="Arial"/>
              </w:rPr>
              <w:t>To work with children and young people within Sunfield as and when required.</w:t>
            </w:r>
          </w:p>
          <w:p w14:paraId="17BC61AD" w14:textId="77777777" w:rsidR="002B642B" w:rsidRPr="002B642B" w:rsidRDefault="008E2DCC" w:rsidP="001205D7">
            <w:pPr>
              <w:pStyle w:val="ListParagraph"/>
              <w:numPr>
                <w:ilvl w:val="0"/>
                <w:numId w:val="37"/>
              </w:numPr>
              <w:spacing w:before="60" w:afterLines="60" w:after="144" w:line="240" w:lineRule="auto"/>
              <w:ind w:left="447" w:hanging="425"/>
              <w:jc w:val="both"/>
              <w:rPr>
                <w:rFonts w:ascii="Arial" w:hAnsi="Arial" w:cs="Arial"/>
              </w:rPr>
            </w:pPr>
            <w:r w:rsidRPr="002B642B">
              <w:rPr>
                <w:rFonts w:ascii="Arial" w:hAnsi="Arial" w:cs="Arial"/>
              </w:rPr>
              <w:t>To maintain a ‘duty of candour’ and to be open and honest at all times, ensuring that concerns are raised promptly through the appropriate management routes.</w:t>
            </w:r>
          </w:p>
          <w:p w14:paraId="4BC6F939" w14:textId="77777777" w:rsidR="002B642B" w:rsidRPr="002B642B" w:rsidRDefault="008E2DCC" w:rsidP="001205D7">
            <w:pPr>
              <w:pStyle w:val="ListParagraph"/>
              <w:numPr>
                <w:ilvl w:val="0"/>
                <w:numId w:val="37"/>
              </w:numPr>
              <w:spacing w:before="60" w:afterLines="60" w:after="144" w:line="240" w:lineRule="auto"/>
              <w:ind w:left="447" w:hanging="425"/>
              <w:jc w:val="both"/>
              <w:rPr>
                <w:rFonts w:ascii="Arial" w:hAnsi="Arial" w:cs="Arial"/>
              </w:rPr>
            </w:pPr>
            <w:r w:rsidRPr="002B642B">
              <w:rPr>
                <w:rFonts w:ascii="Arial" w:hAnsi="Arial" w:cs="Arial"/>
              </w:rPr>
              <w:t>To be responsible for the care and development for your working area.</w:t>
            </w:r>
          </w:p>
          <w:p w14:paraId="77022C4D" w14:textId="77777777" w:rsidR="002B642B" w:rsidRPr="002B642B" w:rsidRDefault="008E2DCC" w:rsidP="001205D7">
            <w:pPr>
              <w:pStyle w:val="ListParagraph"/>
              <w:numPr>
                <w:ilvl w:val="0"/>
                <w:numId w:val="37"/>
              </w:numPr>
              <w:spacing w:before="60" w:afterLines="60" w:after="144" w:line="240" w:lineRule="auto"/>
              <w:ind w:left="447" w:hanging="425"/>
              <w:jc w:val="both"/>
              <w:rPr>
                <w:rFonts w:ascii="Arial" w:hAnsi="Arial" w:cs="Arial"/>
              </w:rPr>
            </w:pPr>
            <w:r w:rsidRPr="002B642B">
              <w:rPr>
                <w:rFonts w:ascii="Arial" w:hAnsi="Arial" w:cs="Arial"/>
              </w:rPr>
              <w:t>May, from time to time be required to work additional hours as shall be necessary to discharge properly your duties and responsibilities outlined in this job description.</w:t>
            </w:r>
          </w:p>
          <w:p w14:paraId="3B2DBEDA" w14:textId="200B897D" w:rsidR="008E2DCC" w:rsidRDefault="008E2DCC" w:rsidP="001205D7">
            <w:pPr>
              <w:pStyle w:val="ListParagraph"/>
              <w:numPr>
                <w:ilvl w:val="0"/>
                <w:numId w:val="37"/>
              </w:numPr>
              <w:spacing w:before="60" w:afterLines="60" w:after="144" w:line="240" w:lineRule="auto"/>
              <w:ind w:left="447" w:hanging="425"/>
              <w:jc w:val="both"/>
              <w:rPr>
                <w:rFonts w:ascii="Arial" w:hAnsi="Arial" w:cs="Arial"/>
              </w:rPr>
            </w:pPr>
            <w:r w:rsidRPr="002B642B">
              <w:rPr>
                <w:rFonts w:ascii="Arial" w:hAnsi="Arial" w:cs="Arial"/>
              </w:rPr>
              <w:t>To undertake any other duties appropriate to this level of post which will evolve as the job progresses until the job description is reviewed.</w:t>
            </w:r>
          </w:p>
          <w:p w14:paraId="75A63B73" w14:textId="77777777" w:rsidR="001205D7" w:rsidRPr="002B642B" w:rsidRDefault="001205D7" w:rsidP="001205D7">
            <w:pPr>
              <w:pStyle w:val="ListParagraph"/>
              <w:spacing w:before="60" w:afterLines="60" w:after="144" w:line="240" w:lineRule="auto"/>
              <w:ind w:left="447"/>
              <w:jc w:val="both"/>
              <w:rPr>
                <w:rFonts w:ascii="Arial" w:hAnsi="Arial" w:cs="Arial"/>
              </w:rPr>
            </w:pPr>
          </w:p>
          <w:p w14:paraId="4EC5A78B" w14:textId="5975976F" w:rsidR="002B642B" w:rsidRPr="002B642B" w:rsidRDefault="008E2DCC" w:rsidP="001205D7">
            <w:pPr>
              <w:pStyle w:val="ListParagraph"/>
              <w:numPr>
                <w:ilvl w:val="0"/>
                <w:numId w:val="37"/>
              </w:numPr>
              <w:spacing w:before="60" w:afterLines="60" w:after="144" w:line="240" w:lineRule="auto"/>
              <w:ind w:left="447" w:hanging="425"/>
              <w:jc w:val="both"/>
              <w:rPr>
                <w:rFonts w:ascii="Arial" w:hAnsi="Arial" w:cs="Arial"/>
              </w:rPr>
            </w:pPr>
            <w:r w:rsidRPr="002B642B">
              <w:rPr>
                <w:rFonts w:ascii="Arial" w:hAnsi="Arial" w:cs="Arial"/>
                <w:b/>
              </w:rPr>
              <w:t xml:space="preserve">Safe Working Practices for Adults working with Children </w:t>
            </w:r>
            <w:r w:rsidRPr="002B642B">
              <w:rPr>
                <w:rFonts w:ascii="Arial" w:hAnsi="Arial" w:cs="Arial"/>
              </w:rPr>
              <w:t xml:space="preserve">- It is the responsibility of each employee to carry out their duties in line with </w:t>
            </w:r>
            <w:proofErr w:type="spellStart"/>
            <w:r w:rsidRPr="002B642B">
              <w:rPr>
                <w:rFonts w:ascii="Arial" w:hAnsi="Arial" w:cs="Arial"/>
              </w:rPr>
              <w:t>Sunfield</w:t>
            </w:r>
            <w:proofErr w:type="spellEnd"/>
            <w:r w:rsidRPr="002B642B">
              <w:rPr>
                <w:rFonts w:ascii="Arial" w:hAnsi="Arial" w:cs="Arial"/>
              </w:rPr>
              <w:t xml:space="preserve"> </w:t>
            </w:r>
            <w:r w:rsidR="0025613B" w:rsidRPr="002B642B">
              <w:rPr>
                <w:rFonts w:ascii="Arial" w:hAnsi="Arial" w:cs="Arial"/>
              </w:rPr>
              <w:t>Children’s</w:t>
            </w:r>
            <w:r w:rsidR="00596DCA">
              <w:rPr>
                <w:rFonts w:ascii="Arial" w:hAnsi="Arial" w:cs="Arial"/>
              </w:rPr>
              <w:t xml:space="preserve"> Home vision and value</w:t>
            </w:r>
            <w:r w:rsidRPr="002B642B">
              <w:rPr>
                <w:rFonts w:ascii="Arial" w:hAnsi="Arial" w:cs="Arial"/>
              </w:rPr>
              <w:t xml:space="preserve"> and culture of safe working pra</w:t>
            </w:r>
            <w:r w:rsidR="00B04E13">
              <w:rPr>
                <w:rFonts w:ascii="Arial" w:hAnsi="Arial" w:cs="Arial"/>
              </w:rPr>
              <w:t>ctices for Adults working with c</w:t>
            </w:r>
            <w:r w:rsidRPr="002B642B">
              <w:rPr>
                <w:rFonts w:ascii="Arial" w:hAnsi="Arial" w:cs="Arial"/>
              </w:rPr>
              <w:t xml:space="preserve">hildren </w:t>
            </w:r>
            <w:r w:rsidR="00B04E13">
              <w:rPr>
                <w:rFonts w:ascii="Arial" w:hAnsi="Arial" w:cs="Arial"/>
              </w:rPr>
              <w:t>and young p</w:t>
            </w:r>
            <w:r w:rsidR="0025613B">
              <w:rPr>
                <w:rFonts w:ascii="Arial" w:hAnsi="Arial" w:cs="Arial"/>
              </w:rPr>
              <w:t>eople and</w:t>
            </w:r>
            <w:r w:rsidRPr="002B642B">
              <w:rPr>
                <w:rFonts w:ascii="Arial" w:hAnsi="Arial" w:cs="Arial"/>
              </w:rPr>
              <w:t xml:space="preserve"> be sensitive and caring to the needs of the disadvantaged, promoting a positive approach to a harmonious working environment. Each employee should act as an exemplar on these issues and must, where appropriate, identify and monitor training for themselves and any employees they are responsible for.</w:t>
            </w:r>
            <w:r w:rsidR="002B642B" w:rsidRPr="002B642B">
              <w:rPr>
                <w:rFonts w:ascii="Arial" w:hAnsi="Arial" w:cs="Arial"/>
              </w:rPr>
              <w:t xml:space="preserve"> To comply with all the policies and procedures of the School including the Sunfield Safeguarding (Child Protection) Policy and Procedure. </w:t>
            </w:r>
          </w:p>
          <w:p w14:paraId="1C2F1E9B" w14:textId="2AC78BDF" w:rsidR="008E2DCC" w:rsidRPr="002B642B" w:rsidRDefault="008E2DCC" w:rsidP="001205D7">
            <w:pPr>
              <w:pStyle w:val="ListParagraph"/>
              <w:numPr>
                <w:ilvl w:val="0"/>
                <w:numId w:val="37"/>
              </w:numPr>
              <w:spacing w:before="60" w:afterLines="60" w:after="144" w:line="240" w:lineRule="auto"/>
              <w:ind w:left="447" w:hanging="425"/>
              <w:jc w:val="both"/>
              <w:rPr>
                <w:rFonts w:ascii="Arial" w:hAnsi="Arial" w:cs="Arial"/>
              </w:rPr>
            </w:pPr>
            <w:r w:rsidRPr="002B642B">
              <w:rPr>
                <w:rFonts w:ascii="Arial" w:hAnsi="Arial" w:cs="Arial"/>
                <w:b/>
              </w:rPr>
              <w:t>Freedom of Information Act and Data Protection Act</w:t>
            </w:r>
            <w:r w:rsidRPr="002B642B">
              <w:rPr>
                <w:rFonts w:ascii="Arial" w:hAnsi="Arial" w:cs="Arial"/>
              </w:rPr>
              <w:t xml:space="preserve"> - The post holder is required to comply with the above legislation and maintain awareness of the school’s policies and procedures relating to the </w:t>
            </w:r>
            <w:r w:rsidRPr="002B642B">
              <w:rPr>
                <w:rFonts w:ascii="Arial" w:hAnsi="Arial" w:cs="Arial"/>
              </w:rPr>
              <w:lastRenderedPageBreak/>
              <w:t>Freedom of Information and Data Protection Acts. Attention is specifically drawn to the need for confidentiality in handling personal data and the implications of unauthorised disclosure.</w:t>
            </w:r>
          </w:p>
          <w:p w14:paraId="1C928944" w14:textId="08D85458" w:rsidR="008E2DCC" w:rsidRPr="002B642B" w:rsidRDefault="008E2DCC" w:rsidP="001205D7">
            <w:pPr>
              <w:pStyle w:val="ListParagraph"/>
              <w:numPr>
                <w:ilvl w:val="0"/>
                <w:numId w:val="37"/>
              </w:numPr>
              <w:spacing w:before="60" w:afterLines="60" w:after="144" w:line="240" w:lineRule="auto"/>
              <w:ind w:left="447" w:hanging="425"/>
              <w:jc w:val="both"/>
              <w:rPr>
                <w:rFonts w:ascii="Arial" w:hAnsi="Arial" w:cs="Arial"/>
              </w:rPr>
            </w:pPr>
            <w:r w:rsidRPr="002B642B">
              <w:rPr>
                <w:rFonts w:ascii="Arial" w:hAnsi="Arial" w:cs="Arial"/>
                <w:b/>
              </w:rPr>
              <w:t>Equality and Diversity</w:t>
            </w:r>
            <w:r w:rsidRPr="002B642B">
              <w:rPr>
                <w:rFonts w:ascii="Arial" w:hAnsi="Arial" w:cs="Arial"/>
              </w:rPr>
              <w:t xml:space="preserve"> - The post holder will be required to comply with and maintain awareness of Sunfield Children’s Home policies relating to Equality and Diversity.</w:t>
            </w:r>
          </w:p>
          <w:p w14:paraId="2FDEDF52" w14:textId="26E5BDCF" w:rsidR="008E2DCC" w:rsidRPr="002B642B" w:rsidRDefault="008E2DCC" w:rsidP="001205D7">
            <w:pPr>
              <w:pStyle w:val="ListParagraph"/>
              <w:numPr>
                <w:ilvl w:val="0"/>
                <w:numId w:val="37"/>
              </w:numPr>
              <w:spacing w:before="60" w:afterLines="60" w:after="144" w:line="240" w:lineRule="auto"/>
              <w:ind w:left="447" w:hanging="425"/>
              <w:jc w:val="both"/>
              <w:rPr>
                <w:rFonts w:ascii="Arial" w:hAnsi="Arial" w:cs="Arial"/>
              </w:rPr>
            </w:pPr>
            <w:r w:rsidRPr="002B642B">
              <w:rPr>
                <w:rFonts w:ascii="Arial" w:hAnsi="Arial" w:cs="Arial"/>
                <w:b/>
              </w:rPr>
              <w:t>Health and Safety</w:t>
            </w:r>
            <w:r w:rsidRPr="002B642B">
              <w:rPr>
                <w:rFonts w:ascii="Arial" w:hAnsi="Arial" w:cs="Arial"/>
              </w:rPr>
              <w:t xml:space="preserve"> - The post holder must at all times carry out his/ her responsibilities with due regard to Sunfield Children’s Home policy, organisation and arrangements for Health and Safety at Work.</w:t>
            </w:r>
          </w:p>
          <w:p w14:paraId="7445541C" w14:textId="334FAB4F" w:rsidR="008E2DCC" w:rsidRPr="002B642B" w:rsidRDefault="008E2DCC" w:rsidP="001205D7">
            <w:pPr>
              <w:pStyle w:val="ListParagraph"/>
              <w:numPr>
                <w:ilvl w:val="0"/>
                <w:numId w:val="37"/>
              </w:numPr>
              <w:spacing w:before="60" w:afterLines="60" w:after="144" w:line="240" w:lineRule="auto"/>
              <w:ind w:left="447" w:hanging="425"/>
              <w:jc w:val="both"/>
              <w:rPr>
                <w:rFonts w:ascii="Arial" w:hAnsi="Arial" w:cs="Arial"/>
                <w:szCs w:val="24"/>
              </w:rPr>
            </w:pPr>
            <w:r w:rsidRPr="002B642B">
              <w:rPr>
                <w:rFonts w:ascii="Arial" w:hAnsi="Arial" w:cs="Arial"/>
                <w:b/>
              </w:rPr>
              <w:t xml:space="preserve">Flexibility </w:t>
            </w:r>
            <w:r w:rsidRPr="002B642B">
              <w:rPr>
                <w:rFonts w:ascii="Arial" w:hAnsi="Arial" w:cs="Arial"/>
              </w:rPr>
              <w:t>- All staff will be expected to accept reasonable flexibility in working arrangements and the allocation of duties to reflect the changing roles and responsibilities of Education and Children's Services. Any changes arising will take account of salary and status. They will also be subject to discussion with individuals or sections affected and with appropriate Trades Unions.</w:t>
            </w:r>
          </w:p>
        </w:tc>
      </w:tr>
    </w:tbl>
    <w:p w14:paraId="1E8DDDEC" w14:textId="77777777" w:rsidR="00E44480" w:rsidRDefault="00E44480" w:rsidP="00CD1538">
      <w:pPr>
        <w:rPr>
          <w:rFonts w:cs="Arial"/>
          <w:szCs w:val="24"/>
        </w:rPr>
      </w:pPr>
    </w:p>
    <w:p w14:paraId="249B9BFD" w14:textId="70D3540D" w:rsidR="00DC2F1D" w:rsidRPr="002B642B" w:rsidRDefault="00DC2F1D" w:rsidP="001205D7">
      <w:pPr>
        <w:spacing w:before="60" w:after="60"/>
        <w:jc w:val="both"/>
        <w:rPr>
          <w:rFonts w:cs="Arial"/>
          <w:sz w:val="22"/>
          <w:szCs w:val="22"/>
        </w:rPr>
      </w:pPr>
      <w:r w:rsidRPr="002B642B">
        <w:rPr>
          <w:rFonts w:cs="Arial"/>
          <w:sz w:val="22"/>
          <w:szCs w:val="22"/>
        </w:rPr>
        <w:t>This job description sets out the duties and responsibilities of the pos</w:t>
      </w:r>
      <w:r w:rsidR="00F31637" w:rsidRPr="002B642B">
        <w:rPr>
          <w:rFonts w:cs="Arial"/>
          <w:sz w:val="22"/>
          <w:szCs w:val="22"/>
        </w:rPr>
        <w:t xml:space="preserve">t at the time it was drawn up. </w:t>
      </w:r>
      <w:r w:rsidRPr="002B642B">
        <w:rPr>
          <w:rFonts w:cs="Arial"/>
          <w:sz w:val="22"/>
          <w:szCs w:val="22"/>
        </w:rPr>
        <w:t>Sunfield is continually striving to improve their provision, therefore duties may vary with time, but will always be of a level commensurate with salary.</w:t>
      </w:r>
    </w:p>
    <w:p w14:paraId="00BBF6E1" w14:textId="77777777" w:rsidR="00DC2F1D" w:rsidRPr="002B642B" w:rsidRDefault="00DC2F1D" w:rsidP="001205D7">
      <w:pPr>
        <w:spacing w:before="60" w:after="60"/>
        <w:jc w:val="both"/>
        <w:rPr>
          <w:rFonts w:cs="Arial"/>
          <w:sz w:val="22"/>
          <w:szCs w:val="22"/>
        </w:rPr>
      </w:pPr>
    </w:p>
    <w:p w14:paraId="582F0604" w14:textId="77777777" w:rsidR="002B642B" w:rsidRPr="002B642B" w:rsidRDefault="00AF29FC" w:rsidP="001205D7">
      <w:pPr>
        <w:spacing w:before="60" w:after="60"/>
        <w:jc w:val="both"/>
        <w:rPr>
          <w:rFonts w:cs="Arial"/>
          <w:sz w:val="22"/>
          <w:szCs w:val="22"/>
        </w:rPr>
      </w:pPr>
      <w:r w:rsidRPr="002B642B">
        <w:rPr>
          <w:rFonts w:cs="Arial"/>
          <w:sz w:val="22"/>
          <w:szCs w:val="22"/>
        </w:rPr>
        <w:t>This job description should be regarded as a guide to the duties required and is not definitive or restrictive in any way</w:t>
      </w:r>
      <w:r w:rsidR="00F31637" w:rsidRPr="002B642B">
        <w:rPr>
          <w:rFonts w:cs="Arial"/>
          <w:sz w:val="22"/>
          <w:szCs w:val="22"/>
        </w:rPr>
        <w:t xml:space="preserve">. </w:t>
      </w:r>
      <w:r w:rsidRPr="002B642B">
        <w:rPr>
          <w:rFonts w:cs="Arial"/>
          <w:sz w:val="22"/>
          <w:szCs w:val="22"/>
        </w:rPr>
        <w:t>The duties of the post may be varied from time to time in respo</w:t>
      </w:r>
      <w:r w:rsidR="00F31637" w:rsidRPr="002B642B">
        <w:rPr>
          <w:rFonts w:cs="Arial"/>
          <w:sz w:val="22"/>
          <w:szCs w:val="22"/>
        </w:rPr>
        <w:t xml:space="preserve">nse to changing circumstances. </w:t>
      </w:r>
      <w:r w:rsidRPr="002B642B">
        <w:rPr>
          <w:rFonts w:cs="Arial"/>
          <w:sz w:val="22"/>
          <w:szCs w:val="22"/>
        </w:rPr>
        <w:t>This job description does not form par</w:t>
      </w:r>
      <w:r w:rsidR="002B642B" w:rsidRPr="002B642B">
        <w:rPr>
          <w:rFonts w:cs="Arial"/>
          <w:sz w:val="22"/>
          <w:szCs w:val="22"/>
        </w:rPr>
        <w:t>t of the contract of employment.</w:t>
      </w:r>
    </w:p>
    <w:p w14:paraId="5C2D0E81" w14:textId="77777777" w:rsidR="002B642B" w:rsidRPr="002B642B" w:rsidRDefault="002B642B" w:rsidP="001205D7">
      <w:pPr>
        <w:spacing w:before="60" w:after="60"/>
        <w:jc w:val="both"/>
        <w:rPr>
          <w:rFonts w:cs="Arial"/>
          <w:sz w:val="22"/>
          <w:szCs w:val="22"/>
        </w:rPr>
      </w:pPr>
    </w:p>
    <w:p w14:paraId="4A4C98DD" w14:textId="72F8DEE4" w:rsidR="00AF29FC" w:rsidRDefault="00AF29FC" w:rsidP="001205D7">
      <w:pPr>
        <w:spacing w:before="60" w:after="60"/>
        <w:jc w:val="both"/>
        <w:rPr>
          <w:rFonts w:cs="Arial"/>
          <w:sz w:val="22"/>
          <w:szCs w:val="22"/>
          <w:lang w:val="en-US"/>
        </w:rPr>
      </w:pPr>
      <w:r w:rsidRPr="002B642B">
        <w:rPr>
          <w:rFonts w:cs="Arial"/>
          <w:sz w:val="22"/>
          <w:szCs w:val="22"/>
          <w:lang w:val="en-US"/>
        </w:rPr>
        <w:t>Where the post holder is disabled or becomes disabled every effort will be made to supply all necessary aids, adaptations or equipment to allow them to carry out all the duties of the job.  If, however, a certain task proves to be unachievable job redesign will be given full consideration.</w:t>
      </w:r>
    </w:p>
    <w:p w14:paraId="0302AE4C" w14:textId="77777777" w:rsidR="00835DF8" w:rsidRDefault="00835DF8" w:rsidP="00682C05">
      <w:pPr>
        <w:pStyle w:val="BodyText2"/>
        <w:jc w:val="center"/>
        <w:rPr>
          <w:szCs w:val="28"/>
        </w:rPr>
      </w:pPr>
    </w:p>
    <w:p w14:paraId="2FA2D87A" w14:textId="77777777" w:rsidR="00835DF8" w:rsidRDefault="00835DF8" w:rsidP="00682C05">
      <w:pPr>
        <w:pStyle w:val="BodyText2"/>
        <w:jc w:val="center"/>
        <w:rPr>
          <w:szCs w:val="28"/>
        </w:rPr>
      </w:pPr>
    </w:p>
    <w:p w14:paraId="5D49027D" w14:textId="77777777" w:rsidR="00835DF8" w:rsidRDefault="00835DF8" w:rsidP="00682C05">
      <w:pPr>
        <w:pStyle w:val="BodyText2"/>
        <w:jc w:val="center"/>
        <w:rPr>
          <w:szCs w:val="28"/>
        </w:rPr>
      </w:pPr>
    </w:p>
    <w:p w14:paraId="4820FFEE" w14:textId="77777777" w:rsidR="00835DF8" w:rsidRDefault="00835DF8" w:rsidP="00682C05">
      <w:pPr>
        <w:pStyle w:val="BodyText2"/>
        <w:jc w:val="center"/>
        <w:rPr>
          <w:szCs w:val="28"/>
        </w:rPr>
      </w:pPr>
    </w:p>
    <w:p w14:paraId="70501190" w14:textId="602D3893" w:rsidR="00835DF8" w:rsidRDefault="00835DF8" w:rsidP="00682C05">
      <w:pPr>
        <w:pStyle w:val="BodyText2"/>
        <w:jc w:val="center"/>
        <w:rPr>
          <w:szCs w:val="28"/>
        </w:rPr>
      </w:pPr>
    </w:p>
    <w:p w14:paraId="41E052DE" w14:textId="55D7E4F7" w:rsidR="005954AE" w:rsidRDefault="005954AE" w:rsidP="00682C05">
      <w:pPr>
        <w:pStyle w:val="BodyText2"/>
        <w:jc w:val="center"/>
        <w:rPr>
          <w:szCs w:val="28"/>
        </w:rPr>
      </w:pPr>
    </w:p>
    <w:p w14:paraId="5677BB29" w14:textId="4A53EF28" w:rsidR="005954AE" w:rsidRDefault="005954AE" w:rsidP="00682C05">
      <w:pPr>
        <w:pStyle w:val="BodyText2"/>
        <w:jc w:val="center"/>
        <w:rPr>
          <w:szCs w:val="28"/>
        </w:rPr>
      </w:pPr>
    </w:p>
    <w:p w14:paraId="110AB484" w14:textId="62BBDD67" w:rsidR="005954AE" w:rsidRDefault="005954AE" w:rsidP="00682C05">
      <w:pPr>
        <w:pStyle w:val="BodyText2"/>
        <w:jc w:val="center"/>
        <w:rPr>
          <w:szCs w:val="28"/>
        </w:rPr>
      </w:pPr>
    </w:p>
    <w:p w14:paraId="5C29B420" w14:textId="46F00531" w:rsidR="005954AE" w:rsidRDefault="005954AE" w:rsidP="00682C05">
      <w:pPr>
        <w:pStyle w:val="BodyText2"/>
        <w:jc w:val="center"/>
        <w:rPr>
          <w:szCs w:val="28"/>
        </w:rPr>
      </w:pPr>
    </w:p>
    <w:p w14:paraId="01041347" w14:textId="1464428B" w:rsidR="005954AE" w:rsidRDefault="005954AE" w:rsidP="00682C05">
      <w:pPr>
        <w:pStyle w:val="BodyText2"/>
        <w:jc w:val="center"/>
        <w:rPr>
          <w:szCs w:val="28"/>
        </w:rPr>
      </w:pPr>
    </w:p>
    <w:p w14:paraId="6559875E" w14:textId="36AB0152" w:rsidR="005954AE" w:rsidRDefault="005954AE" w:rsidP="00682C05">
      <w:pPr>
        <w:pStyle w:val="BodyText2"/>
        <w:jc w:val="center"/>
        <w:rPr>
          <w:szCs w:val="28"/>
        </w:rPr>
      </w:pPr>
    </w:p>
    <w:p w14:paraId="595E729E" w14:textId="175FEA59" w:rsidR="005954AE" w:rsidRDefault="005954AE" w:rsidP="00682C05">
      <w:pPr>
        <w:pStyle w:val="BodyText2"/>
        <w:jc w:val="center"/>
        <w:rPr>
          <w:szCs w:val="28"/>
        </w:rPr>
      </w:pPr>
    </w:p>
    <w:p w14:paraId="55AE0EBB" w14:textId="1177F0D5" w:rsidR="005954AE" w:rsidRDefault="005954AE" w:rsidP="00682C05">
      <w:pPr>
        <w:pStyle w:val="BodyText2"/>
        <w:jc w:val="center"/>
        <w:rPr>
          <w:szCs w:val="28"/>
        </w:rPr>
      </w:pPr>
    </w:p>
    <w:p w14:paraId="415EC723" w14:textId="6C0A668C" w:rsidR="005954AE" w:rsidRDefault="005954AE" w:rsidP="00682C05">
      <w:pPr>
        <w:pStyle w:val="BodyText2"/>
        <w:jc w:val="center"/>
        <w:rPr>
          <w:szCs w:val="28"/>
        </w:rPr>
      </w:pPr>
    </w:p>
    <w:p w14:paraId="660D0B15" w14:textId="1D6F1925" w:rsidR="005954AE" w:rsidRDefault="005954AE" w:rsidP="00682C05">
      <w:pPr>
        <w:pStyle w:val="BodyText2"/>
        <w:jc w:val="center"/>
        <w:rPr>
          <w:szCs w:val="28"/>
        </w:rPr>
      </w:pPr>
    </w:p>
    <w:p w14:paraId="4A24653A" w14:textId="714C322A" w:rsidR="005954AE" w:rsidRDefault="005954AE" w:rsidP="00682C05">
      <w:pPr>
        <w:pStyle w:val="BodyText2"/>
        <w:jc w:val="center"/>
        <w:rPr>
          <w:szCs w:val="28"/>
        </w:rPr>
      </w:pPr>
    </w:p>
    <w:p w14:paraId="132D7C22" w14:textId="52FFD607" w:rsidR="005954AE" w:rsidRDefault="005954AE" w:rsidP="00682C05">
      <w:pPr>
        <w:pStyle w:val="BodyText2"/>
        <w:jc w:val="center"/>
        <w:rPr>
          <w:szCs w:val="28"/>
        </w:rPr>
      </w:pPr>
    </w:p>
    <w:p w14:paraId="3BC2B4CB" w14:textId="379E98F4" w:rsidR="005954AE" w:rsidRDefault="005954AE" w:rsidP="00682C05">
      <w:pPr>
        <w:pStyle w:val="BodyText2"/>
        <w:jc w:val="center"/>
        <w:rPr>
          <w:szCs w:val="28"/>
        </w:rPr>
      </w:pPr>
    </w:p>
    <w:p w14:paraId="5A5E8DE0" w14:textId="78759DEB" w:rsidR="005954AE" w:rsidRDefault="005954AE" w:rsidP="00682C05">
      <w:pPr>
        <w:pStyle w:val="BodyText2"/>
        <w:jc w:val="center"/>
        <w:rPr>
          <w:szCs w:val="28"/>
        </w:rPr>
      </w:pPr>
    </w:p>
    <w:p w14:paraId="53382E84" w14:textId="2D5D5865" w:rsidR="005954AE" w:rsidRDefault="005954AE" w:rsidP="00682C05">
      <w:pPr>
        <w:pStyle w:val="BodyText2"/>
        <w:jc w:val="center"/>
        <w:rPr>
          <w:szCs w:val="28"/>
        </w:rPr>
      </w:pPr>
    </w:p>
    <w:p w14:paraId="7114D761" w14:textId="4797A963" w:rsidR="005954AE" w:rsidRDefault="005954AE" w:rsidP="00682C05">
      <w:pPr>
        <w:pStyle w:val="BodyText2"/>
        <w:jc w:val="center"/>
        <w:rPr>
          <w:szCs w:val="28"/>
        </w:rPr>
      </w:pPr>
    </w:p>
    <w:p w14:paraId="204A0C44" w14:textId="77777777" w:rsidR="005954AE" w:rsidRDefault="005954AE" w:rsidP="00682C05">
      <w:pPr>
        <w:pStyle w:val="BodyText2"/>
        <w:jc w:val="center"/>
        <w:rPr>
          <w:szCs w:val="28"/>
        </w:rPr>
      </w:pPr>
    </w:p>
    <w:p w14:paraId="10133929" w14:textId="77777777" w:rsidR="00835DF8" w:rsidRDefault="00835DF8" w:rsidP="00682C05">
      <w:pPr>
        <w:pStyle w:val="BodyText2"/>
        <w:jc w:val="center"/>
        <w:rPr>
          <w:szCs w:val="28"/>
        </w:rPr>
      </w:pPr>
    </w:p>
    <w:p w14:paraId="31139B82" w14:textId="4ABEAD82" w:rsidR="00682C05" w:rsidRDefault="0025613B" w:rsidP="00682C05">
      <w:pPr>
        <w:pStyle w:val="BodyText2"/>
        <w:jc w:val="center"/>
        <w:rPr>
          <w:szCs w:val="28"/>
        </w:rPr>
      </w:pPr>
      <w:r>
        <w:rPr>
          <w:szCs w:val="28"/>
        </w:rPr>
        <w:t>PERSON SPECIFICATION</w:t>
      </w:r>
    </w:p>
    <w:p w14:paraId="64DC046A" w14:textId="77777777" w:rsidR="00682C05" w:rsidRDefault="00682C05" w:rsidP="00682C05">
      <w:pPr>
        <w:pStyle w:val="BodyText2"/>
        <w:jc w:val="center"/>
        <w:rPr>
          <w:rFonts w:eastAsiaTheme="minorEastAsia" w:cs="Arial"/>
          <w:spacing w:val="-1"/>
          <w:sz w:val="24"/>
          <w:szCs w:val="24"/>
          <w:lang w:eastAsia="en-GB"/>
        </w:rPr>
      </w:pPr>
    </w:p>
    <w:p w14:paraId="1ADBF2A1" w14:textId="5AE39A0C" w:rsidR="00682C05" w:rsidRDefault="00835DF8" w:rsidP="00682C05">
      <w:pPr>
        <w:pStyle w:val="BodyText2"/>
        <w:jc w:val="center"/>
        <w:rPr>
          <w:rFonts w:eastAsiaTheme="minorEastAsia" w:cs="Arial"/>
          <w:spacing w:val="-1"/>
          <w:sz w:val="24"/>
          <w:szCs w:val="24"/>
          <w:lang w:eastAsia="en-GB"/>
        </w:rPr>
      </w:pPr>
      <w:r>
        <w:rPr>
          <w:rFonts w:eastAsiaTheme="minorEastAsia" w:cs="Arial"/>
          <w:spacing w:val="-1"/>
          <w:sz w:val="24"/>
          <w:szCs w:val="24"/>
          <w:lang w:eastAsia="en-GB"/>
        </w:rPr>
        <w:t>Teaching Assistant</w:t>
      </w:r>
    </w:p>
    <w:p w14:paraId="4C772A24" w14:textId="77777777" w:rsidR="001205D7" w:rsidRPr="00682C05" w:rsidRDefault="001205D7" w:rsidP="00682C05">
      <w:pPr>
        <w:pStyle w:val="BodyText2"/>
        <w:jc w:val="center"/>
        <w:rPr>
          <w:sz w:val="36"/>
          <w:szCs w:val="28"/>
        </w:rPr>
      </w:pPr>
    </w:p>
    <w:tbl>
      <w:tblPr>
        <w:tblStyle w:val="TableGrid"/>
        <w:tblW w:w="5000" w:type="pct"/>
        <w:tblLook w:val="04A0" w:firstRow="1" w:lastRow="0" w:firstColumn="1" w:lastColumn="0" w:noHBand="0" w:noVBand="1"/>
      </w:tblPr>
      <w:tblGrid>
        <w:gridCol w:w="5228"/>
        <w:gridCol w:w="5228"/>
      </w:tblGrid>
      <w:tr w:rsidR="001205D7" w14:paraId="21C1EF11" w14:textId="77777777" w:rsidTr="00D242A1">
        <w:trPr>
          <w:trHeight w:val="484"/>
        </w:trPr>
        <w:tc>
          <w:tcPr>
            <w:tcW w:w="2500" w:type="pct"/>
            <w:shd w:val="clear" w:color="auto" w:fill="244061" w:themeFill="accent1" w:themeFillShade="80"/>
          </w:tcPr>
          <w:p w14:paraId="72EC0319" w14:textId="78946247" w:rsidR="001205D7" w:rsidRPr="00E44480" w:rsidRDefault="007D1FE5" w:rsidP="00E57422">
            <w:pPr>
              <w:rPr>
                <w:rFonts w:cs="Arial"/>
                <w:b/>
                <w:szCs w:val="24"/>
              </w:rPr>
            </w:pPr>
            <w:r w:rsidRPr="00AF29FC">
              <w:rPr>
                <w:rFonts w:cs="Arial"/>
                <w:szCs w:val="24"/>
              </w:rPr>
              <w:br w:type="page"/>
            </w:r>
            <w:r w:rsidR="001205D7">
              <w:rPr>
                <w:rFonts w:cs="Arial"/>
                <w:b/>
                <w:szCs w:val="24"/>
              </w:rPr>
              <w:t>Essential</w:t>
            </w:r>
          </w:p>
        </w:tc>
        <w:tc>
          <w:tcPr>
            <w:tcW w:w="2500" w:type="pct"/>
            <w:shd w:val="clear" w:color="auto" w:fill="244061" w:themeFill="accent1" w:themeFillShade="80"/>
          </w:tcPr>
          <w:p w14:paraId="633FCDAA" w14:textId="77777777" w:rsidR="001205D7" w:rsidRPr="00E44480" w:rsidRDefault="001205D7" w:rsidP="00E57422">
            <w:pPr>
              <w:rPr>
                <w:rFonts w:cs="Arial"/>
                <w:b/>
                <w:szCs w:val="24"/>
              </w:rPr>
            </w:pPr>
            <w:r>
              <w:rPr>
                <w:rFonts w:cs="Arial"/>
                <w:b/>
                <w:szCs w:val="24"/>
              </w:rPr>
              <w:t>Desirable</w:t>
            </w:r>
          </w:p>
        </w:tc>
      </w:tr>
      <w:tr w:rsidR="001205D7" w14:paraId="2208DFDD" w14:textId="77777777" w:rsidTr="00D242A1">
        <w:trPr>
          <w:trHeight w:val="481"/>
        </w:trPr>
        <w:tc>
          <w:tcPr>
            <w:tcW w:w="2500" w:type="pct"/>
            <w:shd w:val="clear" w:color="auto" w:fill="D9D9D9" w:themeFill="background1" w:themeFillShade="D9"/>
          </w:tcPr>
          <w:p w14:paraId="27FD1FC4" w14:textId="77777777" w:rsidR="001205D7" w:rsidRPr="001205D7" w:rsidRDefault="001205D7" w:rsidP="00E57422">
            <w:pPr>
              <w:rPr>
                <w:rFonts w:cs="Arial"/>
                <w:b/>
                <w:sz w:val="22"/>
                <w:szCs w:val="22"/>
              </w:rPr>
            </w:pPr>
            <w:r w:rsidRPr="001205D7">
              <w:rPr>
                <w:rFonts w:cs="Arial"/>
                <w:b/>
                <w:sz w:val="22"/>
                <w:szCs w:val="22"/>
              </w:rPr>
              <w:t xml:space="preserve">Qualifications </w:t>
            </w:r>
          </w:p>
        </w:tc>
        <w:tc>
          <w:tcPr>
            <w:tcW w:w="2500" w:type="pct"/>
            <w:shd w:val="clear" w:color="auto" w:fill="D9D9D9" w:themeFill="background1" w:themeFillShade="D9"/>
          </w:tcPr>
          <w:p w14:paraId="34B86BB5" w14:textId="77777777" w:rsidR="001205D7" w:rsidRPr="001205D7" w:rsidRDefault="001205D7" w:rsidP="00E57422">
            <w:pPr>
              <w:rPr>
                <w:rFonts w:cs="Arial"/>
                <w:b/>
                <w:sz w:val="22"/>
                <w:szCs w:val="22"/>
              </w:rPr>
            </w:pPr>
          </w:p>
        </w:tc>
      </w:tr>
      <w:tr w:rsidR="001205D7" w14:paraId="1CAE5385" w14:textId="77777777" w:rsidTr="00D242A1">
        <w:trPr>
          <w:trHeight w:val="481"/>
        </w:trPr>
        <w:tc>
          <w:tcPr>
            <w:tcW w:w="2500" w:type="pct"/>
            <w:shd w:val="clear" w:color="auto" w:fill="auto"/>
          </w:tcPr>
          <w:p w14:paraId="17DBAA94" w14:textId="6D09AD75" w:rsidR="00E32ED4" w:rsidRDefault="00E32ED4" w:rsidP="00C15558">
            <w:pPr>
              <w:pStyle w:val="ListParagraph"/>
              <w:numPr>
                <w:ilvl w:val="0"/>
                <w:numId w:val="41"/>
              </w:numPr>
              <w:spacing w:after="0" w:line="240" w:lineRule="auto"/>
              <w:rPr>
                <w:rFonts w:ascii="Arial" w:hAnsi="Arial" w:cs="Arial"/>
              </w:rPr>
            </w:pPr>
            <w:r>
              <w:rPr>
                <w:rFonts w:ascii="Arial" w:hAnsi="Arial" w:cs="Arial"/>
              </w:rPr>
              <w:t xml:space="preserve">Recognised </w:t>
            </w:r>
            <w:r w:rsidR="00C15558" w:rsidRPr="00C15558">
              <w:rPr>
                <w:rFonts w:ascii="Arial" w:hAnsi="Arial" w:cs="Arial"/>
              </w:rPr>
              <w:t xml:space="preserve">NVQ Level 3 Diploma for Teaching and Learning in School </w:t>
            </w:r>
            <w:r>
              <w:rPr>
                <w:rFonts w:ascii="Arial" w:hAnsi="Arial" w:cs="Arial"/>
              </w:rPr>
              <w:t>or desire to work towards.</w:t>
            </w:r>
          </w:p>
          <w:p w14:paraId="0F28E8AF" w14:textId="0D8BB420" w:rsidR="00835DF8" w:rsidRPr="00E32ED4" w:rsidRDefault="00835DF8" w:rsidP="00E57422">
            <w:pPr>
              <w:numPr>
                <w:ilvl w:val="0"/>
                <w:numId w:val="41"/>
              </w:numPr>
              <w:rPr>
                <w:rFonts w:cs="Arial"/>
                <w:sz w:val="22"/>
                <w:szCs w:val="22"/>
              </w:rPr>
            </w:pPr>
            <w:r w:rsidRPr="00E32ED4">
              <w:rPr>
                <w:rFonts w:cs="Arial"/>
                <w:sz w:val="22"/>
                <w:szCs w:val="22"/>
              </w:rPr>
              <w:t xml:space="preserve">GCSE or equivalent English and Mathematics </w:t>
            </w:r>
            <w:r w:rsidR="00E32ED4" w:rsidRPr="00E32ED4">
              <w:rPr>
                <w:rFonts w:cs="Arial"/>
                <w:sz w:val="22"/>
                <w:szCs w:val="22"/>
              </w:rPr>
              <w:t xml:space="preserve">at </w:t>
            </w:r>
            <w:r w:rsidRPr="00E32ED4">
              <w:rPr>
                <w:rFonts w:cs="Arial"/>
                <w:sz w:val="22"/>
                <w:szCs w:val="22"/>
              </w:rPr>
              <w:t>Grade</w:t>
            </w:r>
            <w:r w:rsidR="00E32ED4" w:rsidRPr="00E32ED4">
              <w:rPr>
                <w:rFonts w:cs="Arial"/>
                <w:sz w:val="22"/>
                <w:szCs w:val="22"/>
              </w:rPr>
              <w:t xml:space="preserve"> C </w:t>
            </w:r>
            <w:r w:rsidRPr="00E32ED4">
              <w:rPr>
                <w:rFonts w:cs="Arial"/>
                <w:sz w:val="22"/>
                <w:szCs w:val="22"/>
              </w:rPr>
              <w:t>or above.</w:t>
            </w:r>
          </w:p>
          <w:p w14:paraId="4EC29A3D" w14:textId="125ED000" w:rsidR="001205D7" w:rsidRPr="001205D7" w:rsidRDefault="00E32ED4" w:rsidP="00E57422">
            <w:pPr>
              <w:numPr>
                <w:ilvl w:val="0"/>
                <w:numId w:val="41"/>
              </w:numPr>
              <w:rPr>
                <w:rFonts w:cs="Arial"/>
              </w:rPr>
            </w:pPr>
            <w:r w:rsidRPr="00E32ED4">
              <w:rPr>
                <w:rFonts w:cs="Arial"/>
                <w:sz w:val="22"/>
                <w:szCs w:val="22"/>
              </w:rPr>
              <w:t>Evidence of commitment to own continuous professional development in classroom support, current education initiative and learning approaches.</w:t>
            </w:r>
          </w:p>
        </w:tc>
        <w:tc>
          <w:tcPr>
            <w:tcW w:w="2500" w:type="pct"/>
            <w:shd w:val="clear" w:color="auto" w:fill="auto"/>
          </w:tcPr>
          <w:p w14:paraId="1F1BF7AD" w14:textId="77777777" w:rsidR="00E32ED4" w:rsidRPr="00E32ED4" w:rsidRDefault="00E32ED4" w:rsidP="00E57422">
            <w:pPr>
              <w:pStyle w:val="ListParagraph"/>
              <w:numPr>
                <w:ilvl w:val="0"/>
                <w:numId w:val="41"/>
              </w:numPr>
              <w:spacing w:after="0" w:line="240" w:lineRule="auto"/>
              <w:rPr>
                <w:rFonts w:ascii="Arial" w:hAnsi="Arial" w:cs="Arial"/>
              </w:rPr>
            </w:pPr>
            <w:r w:rsidRPr="00E32ED4">
              <w:rPr>
                <w:rFonts w:ascii="Arial" w:hAnsi="Arial" w:cs="Arial"/>
              </w:rPr>
              <w:t>Childcare Qualification</w:t>
            </w:r>
            <w:r>
              <w:rPr>
                <w:rFonts w:ascii="Arial" w:hAnsi="Arial" w:cs="Arial"/>
              </w:rPr>
              <w:t>.</w:t>
            </w:r>
          </w:p>
          <w:p w14:paraId="2B11B226" w14:textId="30201379" w:rsidR="00835DF8" w:rsidRDefault="00835DF8" w:rsidP="00E57422">
            <w:pPr>
              <w:pStyle w:val="ListParagraph"/>
              <w:numPr>
                <w:ilvl w:val="0"/>
                <w:numId w:val="44"/>
              </w:numPr>
              <w:spacing w:after="0" w:line="240" w:lineRule="auto"/>
              <w:rPr>
                <w:rFonts w:ascii="Arial" w:hAnsi="Arial" w:cs="Arial"/>
              </w:rPr>
            </w:pPr>
            <w:r w:rsidRPr="00E32ED4">
              <w:rPr>
                <w:rFonts w:ascii="Arial" w:hAnsi="Arial" w:cs="Arial"/>
              </w:rPr>
              <w:t>Evidence of recent safeguarding training.</w:t>
            </w:r>
          </w:p>
          <w:p w14:paraId="1EB8BF8A" w14:textId="77777777" w:rsidR="00BF4229" w:rsidRPr="00BF4229" w:rsidRDefault="00BF4229" w:rsidP="00BF4229">
            <w:pPr>
              <w:pStyle w:val="ListParagraph"/>
              <w:numPr>
                <w:ilvl w:val="0"/>
                <w:numId w:val="44"/>
              </w:numPr>
              <w:rPr>
                <w:rFonts w:ascii="Arial" w:hAnsi="Arial" w:cs="Arial"/>
              </w:rPr>
            </w:pPr>
            <w:r w:rsidRPr="00BF4229">
              <w:rPr>
                <w:rFonts w:ascii="Arial" w:hAnsi="Arial" w:cs="Arial"/>
              </w:rPr>
              <w:t xml:space="preserve">PECS </w:t>
            </w:r>
          </w:p>
          <w:p w14:paraId="3098CC67" w14:textId="77777777" w:rsidR="00BF4229" w:rsidRPr="00BF4229" w:rsidRDefault="00BF4229" w:rsidP="00BF4229">
            <w:pPr>
              <w:pStyle w:val="ListParagraph"/>
              <w:numPr>
                <w:ilvl w:val="0"/>
                <w:numId w:val="44"/>
              </w:numPr>
              <w:rPr>
                <w:rFonts w:ascii="Arial" w:hAnsi="Arial" w:cs="Arial"/>
              </w:rPr>
            </w:pPr>
            <w:r w:rsidRPr="00BF4229">
              <w:rPr>
                <w:rFonts w:ascii="Arial" w:hAnsi="Arial" w:cs="Arial"/>
              </w:rPr>
              <w:t xml:space="preserve">TEACCH </w:t>
            </w:r>
          </w:p>
          <w:p w14:paraId="70E658E4" w14:textId="77777777" w:rsidR="00BF4229" w:rsidRPr="00BF4229" w:rsidRDefault="00BF4229" w:rsidP="00BF4229">
            <w:pPr>
              <w:pStyle w:val="ListParagraph"/>
              <w:numPr>
                <w:ilvl w:val="0"/>
                <w:numId w:val="44"/>
              </w:numPr>
              <w:rPr>
                <w:rFonts w:ascii="Arial" w:hAnsi="Arial" w:cs="Arial"/>
              </w:rPr>
            </w:pPr>
            <w:proofErr w:type="spellStart"/>
            <w:r w:rsidRPr="00BF4229">
              <w:rPr>
                <w:rFonts w:ascii="Arial" w:hAnsi="Arial" w:cs="Arial"/>
              </w:rPr>
              <w:t>Signalong</w:t>
            </w:r>
            <w:proofErr w:type="spellEnd"/>
            <w:r w:rsidRPr="00BF4229">
              <w:rPr>
                <w:rFonts w:ascii="Arial" w:hAnsi="Arial" w:cs="Arial"/>
              </w:rPr>
              <w:t xml:space="preserve"> or Makaton </w:t>
            </w:r>
          </w:p>
          <w:p w14:paraId="5997C413" w14:textId="5FC7A506" w:rsidR="00BF4229" w:rsidRPr="00BF4229" w:rsidRDefault="00BF4229" w:rsidP="00BF4229">
            <w:pPr>
              <w:pStyle w:val="ListParagraph"/>
              <w:numPr>
                <w:ilvl w:val="0"/>
                <w:numId w:val="44"/>
              </w:numPr>
              <w:rPr>
                <w:rFonts w:ascii="Arial" w:hAnsi="Arial" w:cs="Arial"/>
              </w:rPr>
            </w:pPr>
            <w:r w:rsidRPr="00BF4229">
              <w:rPr>
                <w:rFonts w:ascii="Arial" w:hAnsi="Arial" w:cs="Arial"/>
              </w:rPr>
              <w:t>An up to date Food Hygiene qualification</w:t>
            </w:r>
            <w:r>
              <w:rPr>
                <w:rFonts w:ascii="Arial" w:hAnsi="Arial" w:cs="Arial"/>
              </w:rPr>
              <w:t>.</w:t>
            </w:r>
          </w:p>
          <w:p w14:paraId="1AA3E5A9" w14:textId="0E0F2255" w:rsidR="001205D7" w:rsidRPr="00E32ED4" w:rsidRDefault="001205D7" w:rsidP="00E57422">
            <w:pPr>
              <w:pStyle w:val="ListParagraph"/>
              <w:spacing w:after="0" w:line="240" w:lineRule="auto"/>
              <w:ind w:left="360"/>
              <w:rPr>
                <w:rFonts w:cs="Arial"/>
                <w:b/>
              </w:rPr>
            </w:pPr>
          </w:p>
        </w:tc>
      </w:tr>
      <w:tr w:rsidR="001205D7" w14:paraId="430725C7" w14:textId="77777777" w:rsidTr="00D242A1">
        <w:trPr>
          <w:trHeight w:val="481"/>
        </w:trPr>
        <w:tc>
          <w:tcPr>
            <w:tcW w:w="2500" w:type="pct"/>
            <w:shd w:val="clear" w:color="auto" w:fill="D9D9D9" w:themeFill="background1" w:themeFillShade="D9"/>
          </w:tcPr>
          <w:p w14:paraId="66C6E7F6" w14:textId="77777777" w:rsidR="001205D7" w:rsidRPr="001205D7" w:rsidRDefault="001205D7" w:rsidP="00E57422">
            <w:pPr>
              <w:rPr>
                <w:rFonts w:cs="Arial"/>
                <w:b/>
                <w:sz w:val="22"/>
                <w:szCs w:val="22"/>
              </w:rPr>
            </w:pPr>
            <w:r w:rsidRPr="001205D7">
              <w:rPr>
                <w:rFonts w:cs="Arial"/>
                <w:b/>
                <w:sz w:val="22"/>
                <w:szCs w:val="22"/>
              </w:rPr>
              <w:t xml:space="preserve">Experience/ Knowledge </w:t>
            </w:r>
          </w:p>
        </w:tc>
        <w:tc>
          <w:tcPr>
            <w:tcW w:w="2500" w:type="pct"/>
            <w:shd w:val="clear" w:color="auto" w:fill="D9D9D9" w:themeFill="background1" w:themeFillShade="D9"/>
          </w:tcPr>
          <w:p w14:paraId="77BDAF9E" w14:textId="77777777" w:rsidR="001205D7" w:rsidRPr="001205D7" w:rsidRDefault="001205D7" w:rsidP="00E57422">
            <w:pPr>
              <w:rPr>
                <w:rFonts w:cs="Arial"/>
                <w:b/>
                <w:sz w:val="22"/>
                <w:szCs w:val="22"/>
              </w:rPr>
            </w:pPr>
          </w:p>
        </w:tc>
      </w:tr>
      <w:tr w:rsidR="001205D7" w14:paraId="0D6902E6" w14:textId="77777777" w:rsidTr="00D242A1">
        <w:trPr>
          <w:trHeight w:val="481"/>
        </w:trPr>
        <w:tc>
          <w:tcPr>
            <w:tcW w:w="2500" w:type="pct"/>
            <w:shd w:val="clear" w:color="auto" w:fill="auto"/>
          </w:tcPr>
          <w:p w14:paraId="044113FF" w14:textId="16775F9F" w:rsidR="001205D7" w:rsidRDefault="00835DF8" w:rsidP="00E57422">
            <w:pPr>
              <w:pStyle w:val="ListParagraph"/>
              <w:numPr>
                <w:ilvl w:val="0"/>
                <w:numId w:val="41"/>
              </w:numPr>
              <w:spacing w:after="0" w:line="240" w:lineRule="auto"/>
              <w:contextualSpacing w:val="0"/>
              <w:rPr>
                <w:rFonts w:ascii="Arial" w:hAnsi="Arial" w:cs="Arial"/>
              </w:rPr>
            </w:pPr>
            <w:r>
              <w:rPr>
                <w:rFonts w:ascii="Arial" w:hAnsi="Arial" w:cs="Arial"/>
              </w:rPr>
              <w:t>E</w:t>
            </w:r>
            <w:r w:rsidR="00B04E13">
              <w:rPr>
                <w:rFonts w:ascii="Arial" w:hAnsi="Arial" w:cs="Arial"/>
              </w:rPr>
              <w:t>xperience of working with children and y</w:t>
            </w:r>
            <w:r w:rsidR="001205D7" w:rsidRPr="001205D7">
              <w:rPr>
                <w:rFonts w:ascii="Arial" w:hAnsi="Arial" w:cs="Arial"/>
              </w:rPr>
              <w:t xml:space="preserve">oung </w:t>
            </w:r>
            <w:r w:rsidR="00B04E13">
              <w:rPr>
                <w:rFonts w:ascii="Arial" w:hAnsi="Arial" w:cs="Arial"/>
              </w:rPr>
              <w:t>p</w:t>
            </w:r>
            <w:r w:rsidR="00E32ED4">
              <w:rPr>
                <w:rFonts w:ascii="Arial" w:hAnsi="Arial" w:cs="Arial"/>
              </w:rPr>
              <w:t>eople.</w:t>
            </w:r>
          </w:p>
          <w:p w14:paraId="282213A8" w14:textId="6B6DED06" w:rsidR="00E32ED4" w:rsidRPr="001205D7" w:rsidRDefault="00E32ED4" w:rsidP="00E57422">
            <w:pPr>
              <w:pStyle w:val="ListParagraph"/>
              <w:numPr>
                <w:ilvl w:val="0"/>
                <w:numId w:val="41"/>
              </w:numPr>
              <w:spacing w:after="0" w:line="240" w:lineRule="auto"/>
              <w:contextualSpacing w:val="0"/>
              <w:rPr>
                <w:rFonts w:ascii="Arial" w:hAnsi="Arial" w:cs="Arial"/>
              </w:rPr>
            </w:pPr>
            <w:r w:rsidRPr="00E32ED4">
              <w:rPr>
                <w:rFonts w:ascii="Arial" w:hAnsi="Arial" w:cs="Arial"/>
              </w:rPr>
              <w:t>Knowledge and understanding of Special Educational Needs and Safeguarding Children practice.</w:t>
            </w:r>
          </w:p>
          <w:p w14:paraId="20C9105D" w14:textId="77777777" w:rsidR="001205D7" w:rsidRDefault="00835DF8" w:rsidP="00E57422">
            <w:pPr>
              <w:pStyle w:val="ListParagraph"/>
              <w:numPr>
                <w:ilvl w:val="0"/>
                <w:numId w:val="41"/>
              </w:numPr>
              <w:spacing w:after="0" w:line="240" w:lineRule="auto"/>
              <w:contextualSpacing w:val="0"/>
              <w:rPr>
                <w:rFonts w:ascii="Arial" w:hAnsi="Arial" w:cs="Arial"/>
              </w:rPr>
            </w:pPr>
            <w:r>
              <w:rPr>
                <w:rFonts w:ascii="Arial" w:hAnsi="Arial" w:cs="Arial"/>
              </w:rPr>
              <w:t>E</w:t>
            </w:r>
            <w:r w:rsidR="00E32ED4">
              <w:rPr>
                <w:rFonts w:ascii="Arial" w:hAnsi="Arial" w:cs="Arial"/>
              </w:rPr>
              <w:t xml:space="preserve">xperience of working with </w:t>
            </w:r>
            <w:r w:rsidR="001205D7" w:rsidRPr="001205D7">
              <w:rPr>
                <w:rFonts w:ascii="Arial" w:hAnsi="Arial" w:cs="Arial"/>
              </w:rPr>
              <w:t>external agencies.</w:t>
            </w:r>
          </w:p>
          <w:p w14:paraId="18460FE9" w14:textId="392E3770" w:rsidR="00182543" w:rsidRPr="00182543" w:rsidRDefault="00182543" w:rsidP="00E57422">
            <w:pPr>
              <w:pStyle w:val="ListParagraph"/>
              <w:numPr>
                <w:ilvl w:val="0"/>
                <w:numId w:val="41"/>
              </w:numPr>
              <w:spacing w:after="0" w:line="240" w:lineRule="auto"/>
              <w:contextualSpacing w:val="0"/>
              <w:rPr>
                <w:rFonts w:ascii="Arial" w:hAnsi="Arial" w:cs="Arial"/>
              </w:rPr>
            </w:pPr>
            <w:r w:rsidRPr="00182543">
              <w:rPr>
                <w:rFonts w:ascii="Arial" w:hAnsi="Arial" w:cs="Arial"/>
              </w:rPr>
              <w:t>Be able to physically engage with CALM physical intervention and restraint</w:t>
            </w:r>
          </w:p>
        </w:tc>
        <w:tc>
          <w:tcPr>
            <w:tcW w:w="2500" w:type="pct"/>
            <w:shd w:val="clear" w:color="auto" w:fill="auto"/>
          </w:tcPr>
          <w:p w14:paraId="08CF2271" w14:textId="60C8E80E" w:rsidR="001205D7" w:rsidRPr="00BF4229" w:rsidRDefault="00BF4229" w:rsidP="00BF4229">
            <w:pPr>
              <w:pStyle w:val="ListParagraph"/>
              <w:numPr>
                <w:ilvl w:val="0"/>
                <w:numId w:val="41"/>
              </w:numPr>
              <w:rPr>
                <w:rFonts w:ascii="Arial" w:hAnsi="Arial" w:cs="Arial"/>
                <w:b/>
              </w:rPr>
            </w:pPr>
            <w:r w:rsidRPr="00BF4229">
              <w:rPr>
                <w:rFonts w:ascii="Arial" w:hAnsi="Arial" w:cs="Arial"/>
              </w:rPr>
              <w:t>Knowledge of how lesson planning, IEPs and learning objectives contribute to students’ learning.</w:t>
            </w:r>
          </w:p>
        </w:tc>
      </w:tr>
      <w:tr w:rsidR="001205D7" w14:paraId="2E1F4379" w14:textId="77777777" w:rsidTr="00D242A1">
        <w:trPr>
          <w:trHeight w:val="481"/>
        </w:trPr>
        <w:tc>
          <w:tcPr>
            <w:tcW w:w="2500" w:type="pct"/>
            <w:shd w:val="clear" w:color="auto" w:fill="D9D9D9" w:themeFill="background1" w:themeFillShade="D9"/>
          </w:tcPr>
          <w:p w14:paraId="10A0EDBA" w14:textId="77777777" w:rsidR="001205D7" w:rsidRPr="001205D7" w:rsidRDefault="001205D7" w:rsidP="00E57422">
            <w:pPr>
              <w:rPr>
                <w:rFonts w:cs="Arial"/>
                <w:b/>
                <w:sz w:val="22"/>
                <w:szCs w:val="22"/>
              </w:rPr>
            </w:pPr>
            <w:r w:rsidRPr="001205D7">
              <w:rPr>
                <w:rFonts w:cs="Arial"/>
                <w:b/>
                <w:sz w:val="22"/>
                <w:szCs w:val="22"/>
              </w:rPr>
              <w:t>Skills and Abilities</w:t>
            </w:r>
          </w:p>
        </w:tc>
        <w:tc>
          <w:tcPr>
            <w:tcW w:w="2500" w:type="pct"/>
            <w:shd w:val="clear" w:color="auto" w:fill="D9D9D9" w:themeFill="background1" w:themeFillShade="D9"/>
          </w:tcPr>
          <w:p w14:paraId="08CCA694" w14:textId="77777777" w:rsidR="001205D7" w:rsidRPr="001205D7" w:rsidRDefault="001205D7" w:rsidP="00E57422">
            <w:pPr>
              <w:rPr>
                <w:rFonts w:cs="Arial"/>
                <w:b/>
                <w:sz w:val="22"/>
                <w:szCs w:val="22"/>
              </w:rPr>
            </w:pPr>
          </w:p>
        </w:tc>
      </w:tr>
      <w:tr w:rsidR="001205D7" w14:paraId="1F0CE390" w14:textId="77777777" w:rsidTr="00D242A1">
        <w:trPr>
          <w:trHeight w:val="481"/>
        </w:trPr>
        <w:tc>
          <w:tcPr>
            <w:tcW w:w="2500" w:type="pct"/>
            <w:shd w:val="clear" w:color="auto" w:fill="auto"/>
          </w:tcPr>
          <w:p w14:paraId="61E2AC8E" w14:textId="5BCDE34E" w:rsidR="00835DF8" w:rsidRDefault="00835DF8" w:rsidP="00E57422">
            <w:pPr>
              <w:pStyle w:val="ListParagraph"/>
              <w:numPr>
                <w:ilvl w:val="0"/>
                <w:numId w:val="41"/>
              </w:numPr>
              <w:spacing w:after="0" w:line="240" w:lineRule="auto"/>
              <w:rPr>
                <w:rFonts w:ascii="Arial" w:hAnsi="Arial" w:cs="Arial"/>
              </w:rPr>
            </w:pPr>
            <w:r w:rsidRPr="00835DF8">
              <w:rPr>
                <w:rFonts w:ascii="Arial" w:hAnsi="Arial" w:cs="Arial"/>
              </w:rPr>
              <w:t xml:space="preserve">Ability to supervise </w:t>
            </w:r>
            <w:r w:rsidR="00604116">
              <w:rPr>
                <w:rFonts w:ascii="Arial" w:hAnsi="Arial" w:cs="Arial"/>
              </w:rPr>
              <w:t>students</w:t>
            </w:r>
            <w:r w:rsidRPr="00835DF8">
              <w:rPr>
                <w:rFonts w:ascii="Arial" w:hAnsi="Arial" w:cs="Arial"/>
              </w:rPr>
              <w:t xml:space="preserve"> under the direction of staff.</w:t>
            </w:r>
          </w:p>
          <w:p w14:paraId="0F22C295" w14:textId="133C7DA2" w:rsidR="00835DF8" w:rsidRDefault="00835DF8" w:rsidP="00E57422">
            <w:pPr>
              <w:pStyle w:val="ListParagraph"/>
              <w:numPr>
                <w:ilvl w:val="0"/>
                <w:numId w:val="41"/>
              </w:numPr>
              <w:spacing w:after="0" w:line="240" w:lineRule="auto"/>
              <w:rPr>
                <w:rFonts w:ascii="Arial" w:hAnsi="Arial" w:cs="Arial"/>
              </w:rPr>
            </w:pPr>
            <w:r w:rsidRPr="00835DF8">
              <w:rPr>
                <w:rFonts w:ascii="Arial" w:hAnsi="Arial" w:cs="Arial"/>
              </w:rPr>
              <w:t>Ability to establish and maintain good professional</w:t>
            </w:r>
            <w:r>
              <w:rPr>
                <w:rFonts w:ascii="Arial" w:hAnsi="Arial" w:cs="Arial"/>
              </w:rPr>
              <w:t xml:space="preserve"> </w:t>
            </w:r>
            <w:r w:rsidRPr="00835DF8">
              <w:rPr>
                <w:rFonts w:ascii="Arial" w:hAnsi="Arial" w:cs="Arial"/>
              </w:rPr>
              <w:t xml:space="preserve">relationships with </w:t>
            </w:r>
            <w:r w:rsidR="00604116">
              <w:rPr>
                <w:rFonts w:ascii="Arial" w:hAnsi="Arial" w:cs="Arial"/>
              </w:rPr>
              <w:t>students</w:t>
            </w:r>
            <w:r w:rsidRPr="00835DF8">
              <w:rPr>
                <w:rFonts w:ascii="Arial" w:hAnsi="Arial" w:cs="Arial"/>
              </w:rPr>
              <w:t>, parents</w:t>
            </w:r>
            <w:r w:rsidR="00E32ED4">
              <w:rPr>
                <w:rFonts w:ascii="Arial" w:hAnsi="Arial" w:cs="Arial"/>
              </w:rPr>
              <w:t>/ carers</w:t>
            </w:r>
            <w:r w:rsidRPr="00835DF8">
              <w:rPr>
                <w:rFonts w:ascii="Arial" w:hAnsi="Arial" w:cs="Arial"/>
              </w:rPr>
              <w:t xml:space="preserve"> and colleagues.</w:t>
            </w:r>
          </w:p>
          <w:p w14:paraId="7B5DEEA3" w14:textId="77777777" w:rsidR="00835DF8" w:rsidRDefault="00835DF8" w:rsidP="00E57422">
            <w:pPr>
              <w:pStyle w:val="ListParagraph"/>
              <w:numPr>
                <w:ilvl w:val="0"/>
                <w:numId w:val="41"/>
              </w:numPr>
              <w:spacing w:after="0" w:line="240" w:lineRule="auto"/>
              <w:rPr>
                <w:rFonts w:ascii="Arial" w:hAnsi="Arial" w:cs="Arial"/>
              </w:rPr>
            </w:pPr>
            <w:r w:rsidRPr="00835DF8">
              <w:rPr>
                <w:rFonts w:ascii="Arial" w:hAnsi="Arial" w:cs="Arial"/>
              </w:rPr>
              <w:t>To be competent in the use of ICT.</w:t>
            </w:r>
          </w:p>
          <w:p w14:paraId="51F56F11" w14:textId="77777777" w:rsidR="00835DF8" w:rsidRDefault="00835DF8" w:rsidP="00E57422">
            <w:pPr>
              <w:pStyle w:val="ListParagraph"/>
              <w:numPr>
                <w:ilvl w:val="0"/>
                <w:numId w:val="41"/>
              </w:numPr>
              <w:spacing w:after="0" w:line="240" w:lineRule="auto"/>
              <w:rPr>
                <w:rFonts w:ascii="Arial" w:hAnsi="Arial" w:cs="Arial"/>
              </w:rPr>
            </w:pPr>
            <w:r w:rsidRPr="00835DF8">
              <w:rPr>
                <w:rFonts w:ascii="Arial" w:hAnsi="Arial" w:cs="Arial"/>
              </w:rPr>
              <w:t>Capacity to work independently and in an organised</w:t>
            </w:r>
            <w:r>
              <w:rPr>
                <w:rFonts w:ascii="Arial" w:hAnsi="Arial" w:cs="Arial"/>
              </w:rPr>
              <w:t xml:space="preserve"> </w:t>
            </w:r>
            <w:r w:rsidRPr="00835DF8">
              <w:rPr>
                <w:rFonts w:ascii="Arial" w:hAnsi="Arial" w:cs="Arial"/>
              </w:rPr>
              <w:t>manner.</w:t>
            </w:r>
          </w:p>
          <w:p w14:paraId="47AB438B" w14:textId="37609534" w:rsidR="00835DF8" w:rsidRPr="00835DF8" w:rsidRDefault="00835DF8" w:rsidP="00E57422">
            <w:pPr>
              <w:pStyle w:val="ListParagraph"/>
              <w:numPr>
                <w:ilvl w:val="0"/>
                <w:numId w:val="41"/>
              </w:numPr>
              <w:spacing w:after="0" w:line="240" w:lineRule="auto"/>
              <w:rPr>
                <w:rFonts w:ascii="Arial" w:hAnsi="Arial" w:cs="Arial"/>
              </w:rPr>
            </w:pPr>
            <w:r w:rsidRPr="00835DF8">
              <w:rPr>
                <w:rFonts w:ascii="Arial" w:hAnsi="Arial" w:cs="Arial"/>
              </w:rPr>
              <w:t>To be flexible and adaptable working with different</w:t>
            </w:r>
            <w:r>
              <w:rPr>
                <w:rFonts w:ascii="Arial" w:hAnsi="Arial" w:cs="Arial"/>
              </w:rPr>
              <w:t xml:space="preserve"> </w:t>
            </w:r>
            <w:r w:rsidR="00E32ED4">
              <w:rPr>
                <w:rFonts w:ascii="Arial" w:hAnsi="Arial" w:cs="Arial"/>
              </w:rPr>
              <w:t>g</w:t>
            </w:r>
            <w:r w:rsidRPr="00835DF8">
              <w:rPr>
                <w:rFonts w:ascii="Arial" w:hAnsi="Arial" w:cs="Arial"/>
              </w:rPr>
              <w:t>roups of ch</w:t>
            </w:r>
            <w:r w:rsidR="00E32ED4">
              <w:rPr>
                <w:rFonts w:ascii="Arial" w:hAnsi="Arial" w:cs="Arial"/>
              </w:rPr>
              <w:t>ildren.</w:t>
            </w:r>
          </w:p>
          <w:p w14:paraId="6C6B52E3" w14:textId="77777777" w:rsidR="00835DF8" w:rsidRPr="001205D7" w:rsidRDefault="00835DF8" w:rsidP="00E57422">
            <w:pPr>
              <w:pStyle w:val="ListParagraph"/>
              <w:numPr>
                <w:ilvl w:val="0"/>
                <w:numId w:val="41"/>
              </w:numPr>
              <w:spacing w:after="0" w:line="240" w:lineRule="auto"/>
              <w:contextualSpacing w:val="0"/>
              <w:rPr>
                <w:rFonts w:ascii="Arial" w:hAnsi="Arial" w:cs="Arial"/>
              </w:rPr>
            </w:pPr>
            <w:r w:rsidRPr="001205D7">
              <w:rPr>
                <w:rFonts w:ascii="Arial" w:hAnsi="Arial" w:cs="Arial"/>
              </w:rPr>
              <w:t>Communicate effectively to a wide range of different audiences (verbal, written, using ICT as appropriate).</w:t>
            </w:r>
          </w:p>
          <w:p w14:paraId="1FC089BC" w14:textId="7E854885" w:rsidR="001205D7" w:rsidRPr="00835DF8" w:rsidRDefault="001205D7" w:rsidP="00E57422">
            <w:pPr>
              <w:pStyle w:val="ListParagraph"/>
              <w:numPr>
                <w:ilvl w:val="0"/>
                <w:numId w:val="41"/>
              </w:numPr>
              <w:spacing w:after="0" w:line="240" w:lineRule="auto"/>
              <w:contextualSpacing w:val="0"/>
              <w:rPr>
                <w:rFonts w:ascii="Arial" w:hAnsi="Arial" w:cs="Arial"/>
              </w:rPr>
            </w:pPr>
            <w:r w:rsidRPr="001205D7">
              <w:rPr>
                <w:rFonts w:ascii="Arial" w:hAnsi="Arial" w:cs="Arial"/>
              </w:rPr>
              <w:t>To be able to work creatively and sensitively with children and young people.</w:t>
            </w:r>
          </w:p>
        </w:tc>
        <w:tc>
          <w:tcPr>
            <w:tcW w:w="2500" w:type="pct"/>
            <w:shd w:val="clear" w:color="auto" w:fill="auto"/>
          </w:tcPr>
          <w:p w14:paraId="444B7D26" w14:textId="6E76F6E2" w:rsidR="001205D7" w:rsidRPr="00E32ED4" w:rsidRDefault="001205D7" w:rsidP="00E57422">
            <w:pPr>
              <w:rPr>
                <w:rFonts w:cs="Arial"/>
              </w:rPr>
            </w:pPr>
          </w:p>
        </w:tc>
      </w:tr>
      <w:tr w:rsidR="001205D7" w14:paraId="00967C99" w14:textId="77777777" w:rsidTr="00D242A1">
        <w:trPr>
          <w:trHeight w:val="481"/>
        </w:trPr>
        <w:tc>
          <w:tcPr>
            <w:tcW w:w="2500" w:type="pct"/>
            <w:shd w:val="clear" w:color="auto" w:fill="D9D9D9" w:themeFill="background1" w:themeFillShade="D9"/>
          </w:tcPr>
          <w:p w14:paraId="4C82CD19" w14:textId="77777777" w:rsidR="001205D7" w:rsidRPr="001205D7" w:rsidRDefault="001205D7" w:rsidP="00E57422">
            <w:pPr>
              <w:rPr>
                <w:rFonts w:cs="Arial"/>
                <w:b/>
                <w:sz w:val="22"/>
                <w:szCs w:val="22"/>
              </w:rPr>
            </w:pPr>
            <w:r w:rsidRPr="001205D7">
              <w:rPr>
                <w:rFonts w:cs="Arial"/>
                <w:b/>
                <w:sz w:val="22"/>
                <w:szCs w:val="22"/>
              </w:rPr>
              <w:t>Other</w:t>
            </w:r>
          </w:p>
        </w:tc>
        <w:tc>
          <w:tcPr>
            <w:tcW w:w="2500" w:type="pct"/>
            <w:shd w:val="clear" w:color="auto" w:fill="D9D9D9" w:themeFill="background1" w:themeFillShade="D9"/>
          </w:tcPr>
          <w:p w14:paraId="5103245A" w14:textId="77777777" w:rsidR="001205D7" w:rsidRPr="001205D7" w:rsidRDefault="001205D7" w:rsidP="00E57422">
            <w:pPr>
              <w:rPr>
                <w:rFonts w:cs="Arial"/>
                <w:b/>
                <w:sz w:val="22"/>
                <w:szCs w:val="22"/>
              </w:rPr>
            </w:pPr>
          </w:p>
        </w:tc>
      </w:tr>
      <w:tr w:rsidR="001205D7" w14:paraId="7584894E" w14:textId="77777777" w:rsidTr="00D242A1">
        <w:trPr>
          <w:trHeight w:val="481"/>
        </w:trPr>
        <w:tc>
          <w:tcPr>
            <w:tcW w:w="2500" w:type="pct"/>
            <w:shd w:val="clear" w:color="auto" w:fill="auto"/>
          </w:tcPr>
          <w:p w14:paraId="28369C47" w14:textId="77777777" w:rsidR="001205D7" w:rsidRPr="001205D7" w:rsidRDefault="001205D7" w:rsidP="00E57422">
            <w:pPr>
              <w:rPr>
                <w:rFonts w:cs="Arial"/>
                <w:sz w:val="22"/>
                <w:szCs w:val="22"/>
              </w:rPr>
            </w:pPr>
            <w:r w:rsidRPr="001205D7">
              <w:rPr>
                <w:rFonts w:cs="Arial"/>
                <w:sz w:val="22"/>
                <w:szCs w:val="22"/>
              </w:rPr>
              <w:t>Demonstrate a commitment to:</w:t>
            </w:r>
          </w:p>
          <w:p w14:paraId="52160717" w14:textId="77777777" w:rsidR="001205D7" w:rsidRPr="001205D7" w:rsidRDefault="001205D7" w:rsidP="00E57422">
            <w:pPr>
              <w:pStyle w:val="ListParagraph"/>
              <w:numPr>
                <w:ilvl w:val="0"/>
                <w:numId w:val="43"/>
              </w:numPr>
              <w:spacing w:after="0" w:line="240" w:lineRule="auto"/>
              <w:rPr>
                <w:rFonts w:ascii="Arial" w:hAnsi="Arial" w:cs="Arial"/>
              </w:rPr>
            </w:pPr>
            <w:r w:rsidRPr="001205D7">
              <w:rPr>
                <w:rFonts w:ascii="Arial" w:hAnsi="Arial" w:cs="Arial"/>
              </w:rPr>
              <w:t>Equality of opportunity</w:t>
            </w:r>
          </w:p>
          <w:p w14:paraId="321AE4A5" w14:textId="16A03014" w:rsidR="001205D7" w:rsidRPr="001205D7" w:rsidRDefault="001205D7" w:rsidP="00E57422">
            <w:pPr>
              <w:pStyle w:val="ListParagraph"/>
              <w:numPr>
                <w:ilvl w:val="0"/>
                <w:numId w:val="43"/>
              </w:numPr>
              <w:spacing w:after="0" w:line="240" w:lineRule="auto"/>
              <w:rPr>
                <w:rFonts w:ascii="Arial" w:hAnsi="Arial" w:cs="Arial"/>
              </w:rPr>
            </w:pPr>
            <w:r w:rsidRPr="001205D7">
              <w:rPr>
                <w:rFonts w:ascii="Arial" w:hAnsi="Arial" w:cs="Arial"/>
              </w:rPr>
              <w:t xml:space="preserve">Promoting Sunfield </w:t>
            </w:r>
            <w:r w:rsidR="00596DCA">
              <w:rPr>
                <w:rFonts w:ascii="Arial" w:hAnsi="Arial" w:cs="Arial"/>
              </w:rPr>
              <w:t>Children’s Home vision and vision and value</w:t>
            </w:r>
            <w:bookmarkStart w:id="0" w:name="_GoBack"/>
            <w:bookmarkEnd w:id="0"/>
          </w:p>
          <w:p w14:paraId="4CC263A9" w14:textId="77777777" w:rsidR="001205D7" w:rsidRPr="001205D7" w:rsidRDefault="001205D7" w:rsidP="00E57422">
            <w:pPr>
              <w:pStyle w:val="ListParagraph"/>
              <w:numPr>
                <w:ilvl w:val="0"/>
                <w:numId w:val="43"/>
              </w:numPr>
              <w:spacing w:after="0" w:line="240" w:lineRule="auto"/>
              <w:rPr>
                <w:rFonts w:ascii="Arial" w:hAnsi="Arial" w:cs="Arial"/>
              </w:rPr>
            </w:pPr>
            <w:r w:rsidRPr="001205D7">
              <w:rPr>
                <w:rFonts w:ascii="Arial" w:hAnsi="Arial" w:cs="Arial"/>
              </w:rPr>
              <w:t>High quality, stimulating learning environment</w:t>
            </w:r>
          </w:p>
          <w:p w14:paraId="58761C71" w14:textId="77777777" w:rsidR="001205D7" w:rsidRPr="001205D7" w:rsidRDefault="001205D7" w:rsidP="00E57422">
            <w:pPr>
              <w:pStyle w:val="ListParagraph"/>
              <w:numPr>
                <w:ilvl w:val="0"/>
                <w:numId w:val="43"/>
              </w:numPr>
              <w:spacing w:after="0" w:line="240" w:lineRule="auto"/>
              <w:rPr>
                <w:rFonts w:ascii="Arial" w:hAnsi="Arial" w:cs="Arial"/>
              </w:rPr>
            </w:pPr>
            <w:r w:rsidRPr="001205D7">
              <w:rPr>
                <w:rFonts w:ascii="Arial" w:hAnsi="Arial" w:cs="Arial"/>
              </w:rPr>
              <w:t>Relating positively to and showing respect for all members Sunfield and its wider community</w:t>
            </w:r>
          </w:p>
          <w:p w14:paraId="462DF0EB" w14:textId="77777777" w:rsidR="001205D7" w:rsidRPr="001205D7" w:rsidRDefault="001205D7" w:rsidP="00E57422">
            <w:pPr>
              <w:pStyle w:val="ListParagraph"/>
              <w:numPr>
                <w:ilvl w:val="0"/>
                <w:numId w:val="43"/>
              </w:numPr>
              <w:spacing w:after="0" w:line="240" w:lineRule="auto"/>
              <w:rPr>
                <w:rFonts w:ascii="Arial" w:hAnsi="Arial" w:cs="Arial"/>
              </w:rPr>
            </w:pPr>
            <w:r w:rsidRPr="001205D7">
              <w:rPr>
                <w:rFonts w:ascii="Arial" w:hAnsi="Arial" w:cs="Arial"/>
              </w:rPr>
              <w:t>Ongoing relevant professional self-development</w:t>
            </w:r>
          </w:p>
          <w:p w14:paraId="6B80475A" w14:textId="77777777" w:rsidR="001205D7" w:rsidRPr="001205D7" w:rsidRDefault="001205D7" w:rsidP="00E57422">
            <w:pPr>
              <w:pStyle w:val="ListParagraph"/>
              <w:numPr>
                <w:ilvl w:val="0"/>
                <w:numId w:val="43"/>
              </w:numPr>
              <w:spacing w:after="0" w:line="240" w:lineRule="auto"/>
              <w:rPr>
                <w:rFonts w:ascii="Arial" w:hAnsi="Arial" w:cs="Arial"/>
                <w:b/>
              </w:rPr>
            </w:pPr>
            <w:r w:rsidRPr="001205D7">
              <w:rPr>
                <w:rFonts w:ascii="Arial" w:hAnsi="Arial" w:cs="Arial"/>
              </w:rPr>
              <w:t>Safeguarding and child protection</w:t>
            </w:r>
          </w:p>
        </w:tc>
        <w:tc>
          <w:tcPr>
            <w:tcW w:w="2500" w:type="pct"/>
            <w:shd w:val="clear" w:color="auto" w:fill="auto"/>
          </w:tcPr>
          <w:p w14:paraId="333E3BAF" w14:textId="77777777" w:rsidR="001205D7" w:rsidRPr="001205D7" w:rsidRDefault="001205D7" w:rsidP="00E57422">
            <w:pPr>
              <w:rPr>
                <w:rFonts w:cs="Arial"/>
                <w:b/>
                <w:sz w:val="22"/>
                <w:szCs w:val="22"/>
              </w:rPr>
            </w:pPr>
          </w:p>
        </w:tc>
      </w:tr>
    </w:tbl>
    <w:p w14:paraId="564FE13F" w14:textId="2FBF979E" w:rsidR="003624D1" w:rsidRPr="00BB2DAF" w:rsidRDefault="00804E07" w:rsidP="001205D7">
      <w:pPr>
        <w:widowControl w:val="0"/>
        <w:autoSpaceDE w:val="0"/>
        <w:autoSpaceDN w:val="0"/>
        <w:adjustRightInd w:val="0"/>
        <w:spacing w:before="14" w:line="246" w:lineRule="auto"/>
        <w:ind w:right="1199"/>
        <w:jc w:val="center"/>
        <w:rPr>
          <w:sz w:val="22"/>
          <w:szCs w:val="22"/>
        </w:rPr>
      </w:pPr>
      <w:r>
        <w:rPr>
          <w:rFonts w:eastAsiaTheme="minorEastAsia" w:cs="Arial"/>
          <w:b/>
          <w:bCs/>
          <w:szCs w:val="24"/>
          <w:lang w:eastAsia="en-GB"/>
        </w:rPr>
        <w:t xml:space="preserve">         </w:t>
      </w:r>
    </w:p>
    <w:sectPr w:rsidR="003624D1" w:rsidRPr="00BB2DAF" w:rsidSect="005954AE">
      <w:footerReference w:type="default" r:id="rId8"/>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93FF0" w14:textId="77777777" w:rsidR="00A83271" w:rsidRDefault="00A83271" w:rsidP="00BB2DAF">
      <w:r>
        <w:separator/>
      </w:r>
    </w:p>
  </w:endnote>
  <w:endnote w:type="continuationSeparator" w:id="0">
    <w:p w14:paraId="213C8DCD" w14:textId="77777777" w:rsidR="00A83271" w:rsidRDefault="00A83271" w:rsidP="00BB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B362E" w14:textId="04EE2E80" w:rsidR="00804E07" w:rsidRDefault="0025613B">
    <w:pPr>
      <w:pStyle w:val="Footer"/>
    </w:pPr>
    <w:r>
      <w:t xml:space="preserve">October </w:t>
    </w:r>
    <w:r w:rsidR="00804E07">
      <w:t>2018</w:t>
    </w:r>
  </w:p>
  <w:p w14:paraId="0A20052A" w14:textId="77777777" w:rsidR="00804E07" w:rsidRDefault="00804E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07D92" w14:textId="77777777" w:rsidR="00A83271" w:rsidRDefault="00A83271" w:rsidP="00BB2DAF">
      <w:r>
        <w:separator/>
      </w:r>
    </w:p>
  </w:footnote>
  <w:footnote w:type="continuationSeparator" w:id="0">
    <w:p w14:paraId="0444D082" w14:textId="77777777" w:rsidR="00A83271" w:rsidRDefault="00A83271" w:rsidP="00BB2D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22F"/>
    <w:multiLevelType w:val="hybridMultilevel"/>
    <w:tmpl w:val="1F3A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B57F0"/>
    <w:multiLevelType w:val="hybridMultilevel"/>
    <w:tmpl w:val="A9C8E438"/>
    <w:lvl w:ilvl="0" w:tplc="B4FCDABA">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386737"/>
    <w:multiLevelType w:val="hybridMultilevel"/>
    <w:tmpl w:val="D190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33D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715ECC"/>
    <w:multiLevelType w:val="hybridMultilevel"/>
    <w:tmpl w:val="097AD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D61A6E"/>
    <w:multiLevelType w:val="hybridMultilevel"/>
    <w:tmpl w:val="2D1AB86C"/>
    <w:lvl w:ilvl="0" w:tplc="B4FCDAB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42020"/>
    <w:multiLevelType w:val="hybridMultilevel"/>
    <w:tmpl w:val="5792F188"/>
    <w:lvl w:ilvl="0" w:tplc="B4FCDABA">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BF32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DF0B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71385C"/>
    <w:multiLevelType w:val="hybridMultilevel"/>
    <w:tmpl w:val="ACFA8D60"/>
    <w:lvl w:ilvl="0" w:tplc="575841B4">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0BD38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3C2672"/>
    <w:multiLevelType w:val="hybridMultilevel"/>
    <w:tmpl w:val="47F25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3979CE"/>
    <w:multiLevelType w:val="hybridMultilevel"/>
    <w:tmpl w:val="5594708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304B6C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50247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7410468"/>
    <w:multiLevelType w:val="hybridMultilevel"/>
    <w:tmpl w:val="57C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1709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170574"/>
    <w:multiLevelType w:val="hybridMultilevel"/>
    <w:tmpl w:val="AEE2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F3014"/>
    <w:multiLevelType w:val="hybridMultilevel"/>
    <w:tmpl w:val="6AD6F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26243E"/>
    <w:multiLevelType w:val="hybridMultilevel"/>
    <w:tmpl w:val="3408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471335"/>
    <w:multiLevelType w:val="hybridMultilevel"/>
    <w:tmpl w:val="14DA329C"/>
    <w:lvl w:ilvl="0" w:tplc="B4FCDABA">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D637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1840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9591286"/>
    <w:multiLevelType w:val="hybridMultilevel"/>
    <w:tmpl w:val="A6FCA830"/>
    <w:lvl w:ilvl="0" w:tplc="B4FCDABA">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6977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263C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BE54DFA"/>
    <w:multiLevelType w:val="hybridMultilevel"/>
    <w:tmpl w:val="69FA3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44EFE"/>
    <w:multiLevelType w:val="hybridMultilevel"/>
    <w:tmpl w:val="446EA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4B606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9931A12"/>
    <w:multiLevelType w:val="hybridMultilevel"/>
    <w:tmpl w:val="DA4C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0000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C395102"/>
    <w:multiLevelType w:val="hybridMultilevel"/>
    <w:tmpl w:val="101C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042BE6"/>
    <w:multiLevelType w:val="hybridMultilevel"/>
    <w:tmpl w:val="9CACF874"/>
    <w:lvl w:ilvl="0" w:tplc="B4FCDAB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774F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1996E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A1500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C315A4F"/>
    <w:multiLevelType w:val="hybridMultilevel"/>
    <w:tmpl w:val="DF4E511C"/>
    <w:lvl w:ilvl="0" w:tplc="B4FCDAB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69361C"/>
    <w:multiLevelType w:val="hybridMultilevel"/>
    <w:tmpl w:val="393CF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E015E8E"/>
    <w:multiLevelType w:val="hybridMultilevel"/>
    <w:tmpl w:val="1E20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121D42"/>
    <w:multiLevelType w:val="hybridMultilevel"/>
    <w:tmpl w:val="69DCAE68"/>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0" w15:restartNumberingAfterBreak="0">
    <w:nsid w:val="782048B5"/>
    <w:multiLevelType w:val="hybridMultilevel"/>
    <w:tmpl w:val="0D1C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F51B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B06796D"/>
    <w:multiLevelType w:val="hybridMultilevel"/>
    <w:tmpl w:val="39F83F46"/>
    <w:lvl w:ilvl="0" w:tplc="B4FCDAB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D653FB"/>
    <w:multiLevelType w:val="hybridMultilevel"/>
    <w:tmpl w:val="3A3A3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4"/>
  </w:num>
  <w:num w:numId="4">
    <w:abstractNumId w:val="41"/>
  </w:num>
  <w:num w:numId="5">
    <w:abstractNumId w:val="25"/>
  </w:num>
  <w:num w:numId="6">
    <w:abstractNumId w:val="13"/>
  </w:num>
  <w:num w:numId="7">
    <w:abstractNumId w:val="21"/>
  </w:num>
  <w:num w:numId="8">
    <w:abstractNumId w:val="24"/>
  </w:num>
  <w:num w:numId="9">
    <w:abstractNumId w:val="30"/>
  </w:num>
  <w:num w:numId="10">
    <w:abstractNumId w:val="34"/>
  </w:num>
  <w:num w:numId="11">
    <w:abstractNumId w:val="8"/>
  </w:num>
  <w:num w:numId="12">
    <w:abstractNumId w:val="22"/>
  </w:num>
  <w:num w:numId="13">
    <w:abstractNumId w:val="35"/>
  </w:num>
  <w:num w:numId="14">
    <w:abstractNumId w:val="33"/>
  </w:num>
  <w:num w:numId="15">
    <w:abstractNumId w:val="3"/>
  </w:num>
  <w:num w:numId="16">
    <w:abstractNumId w:val="28"/>
  </w:num>
  <w:num w:numId="17">
    <w:abstractNumId w:val="16"/>
  </w:num>
  <w:num w:numId="18">
    <w:abstractNumId w:val="37"/>
  </w:num>
  <w:num w:numId="19">
    <w:abstractNumId w:val="29"/>
  </w:num>
  <w:num w:numId="20">
    <w:abstractNumId w:val="9"/>
  </w:num>
  <w:num w:numId="21">
    <w:abstractNumId w:val="12"/>
  </w:num>
  <w:num w:numId="22">
    <w:abstractNumId w:val="38"/>
  </w:num>
  <w:num w:numId="23">
    <w:abstractNumId w:val="2"/>
  </w:num>
  <w:num w:numId="24">
    <w:abstractNumId w:val="26"/>
  </w:num>
  <w:num w:numId="25">
    <w:abstractNumId w:val="31"/>
  </w:num>
  <w:num w:numId="26">
    <w:abstractNumId w:val="0"/>
  </w:num>
  <w:num w:numId="27">
    <w:abstractNumId w:val="15"/>
  </w:num>
  <w:num w:numId="28">
    <w:abstractNumId w:val="39"/>
  </w:num>
  <w:num w:numId="29">
    <w:abstractNumId w:val="40"/>
  </w:num>
  <w:num w:numId="30">
    <w:abstractNumId w:val="36"/>
  </w:num>
  <w:num w:numId="31">
    <w:abstractNumId w:val="6"/>
  </w:num>
  <w:num w:numId="32">
    <w:abstractNumId w:val="5"/>
  </w:num>
  <w:num w:numId="33">
    <w:abstractNumId w:val="32"/>
  </w:num>
  <w:num w:numId="34">
    <w:abstractNumId w:val="1"/>
  </w:num>
  <w:num w:numId="35">
    <w:abstractNumId w:val="20"/>
  </w:num>
  <w:num w:numId="36">
    <w:abstractNumId w:val="42"/>
  </w:num>
  <w:num w:numId="37">
    <w:abstractNumId w:val="23"/>
  </w:num>
  <w:num w:numId="38">
    <w:abstractNumId w:val="27"/>
  </w:num>
  <w:num w:numId="39">
    <w:abstractNumId w:val="43"/>
  </w:num>
  <w:num w:numId="40">
    <w:abstractNumId w:val="19"/>
  </w:num>
  <w:num w:numId="41">
    <w:abstractNumId w:val="18"/>
  </w:num>
  <w:num w:numId="42">
    <w:abstractNumId w:val="17"/>
  </w:num>
  <w:num w:numId="43">
    <w:abstractNumId w:val="1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D1"/>
    <w:rsid w:val="0001568F"/>
    <w:rsid w:val="00044B24"/>
    <w:rsid w:val="000834A7"/>
    <w:rsid w:val="000A2AEF"/>
    <w:rsid w:val="000E45D8"/>
    <w:rsid w:val="00110F45"/>
    <w:rsid w:val="001205D7"/>
    <w:rsid w:val="001554B9"/>
    <w:rsid w:val="00182543"/>
    <w:rsid w:val="00187FEF"/>
    <w:rsid w:val="001C0E3A"/>
    <w:rsid w:val="001E3BDF"/>
    <w:rsid w:val="00227AD3"/>
    <w:rsid w:val="00244410"/>
    <w:rsid w:val="0025613B"/>
    <w:rsid w:val="002A19E9"/>
    <w:rsid w:val="002B238B"/>
    <w:rsid w:val="002B642B"/>
    <w:rsid w:val="002D2F45"/>
    <w:rsid w:val="00326DCB"/>
    <w:rsid w:val="00335375"/>
    <w:rsid w:val="003624D1"/>
    <w:rsid w:val="0039193D"/>
    <w:rsid w:val="00407FFB"/>
    <w:rsid w:val="00427F78"/>
    <w:rsid w:val="004D2D8D"/>
    <w:rsid w:val="004D782C"/>
    <w:rsid w:val="005651DC"/>
    <w:rsid w:val="0059191D"/>
    <w:rsid w:val="005954AE"/>
    <w:rsid w:val="00596DCA"/>
    <w:rsid w:val="005D032E"/>
    <w:rsid w:val="00604116"/>
    <w:rsid w:val="006139F0"/>
    <w:rsid w:val="00672048"/>
    <w:rsid w:val="00675D54"/>
    <w:rsid w:val="00682C05"/>
    <w:rsid w:val="006B7972"/>
    <w:rsid w:val="00734CC5"/>
    <w:rsid w:val="007D1FE5"/>
    <w:rsid w:val="007F3C35"/>
    <w:rsid w:val="00804E07"/>
    <w:rsid w:val="00835DF8"/>
    <w:rsid w:val="008432CC"/>
    <w:rsid w:val="00857C11"/>
    <w:rsid w:val="00864B1E"/>
    <w:rsid w:val="008A6C24"/>
    <w:rsid w:val="008B08E1"/>
    <w:rsid w:val="008B4153"/>
    <w:rsid w:val="008E2CA0"/>
    <w:rsid w:val="008E2DCC"/>
    <w:rsid w:val="008F6AA4"/>
    <w:rsid w:val="009D509F"/>
    <w:rsid w:val="00A126C9"/>
    <w:rsid w:val="00A83271"/>
    <w:rsid w:val="00AE273B"/>
    <w:rsid w:val="00AF29FC"/>
    <w:rsid w:val="00B04E13"/>
    <w:rsid w:val="00BB2DAF"/>
    <w:rsid w:val="00BF4229"/>
    <w:rsid w:val="00C15558"/>
    <w:rsid w:val="00CA30AD"/>
    <w:rsid w:val="00CD1538"/>
    <w:rsid w:val="00CF5165"/>
    <w:rsid w:val="00CF5A37"/>
    <w:rsid w:val="00D242A1"/>
    <w:rsid w:val="00D40C50"/>
    <w:rsid w:val="00D66834"/>
    <w:rsid w:val="00D7076C"/>
    <w:rsid w:val="00DC2F1D"/>
    <w:rsid w:val="00DF0ADC"/>
    <w:rsid w:val="00E0549E"/>
    <w:rsid w:val="00E23BCD"/>
    <w:rsid w:val="00E32ED4"/>
    <w:rsid w:val="00E44480"/>
    <w:rsid w:val="00E57422"/>
    <w:rsid w:val="00EC6B21"/>
    <w:rsid w:val="00F31637"/>
    <w:rsid w:val="00F31AFD"/>
    <w:rsid w:val="00F36303"/>
    <w:rsid w:val="00F80EB4"/>
    <w:rsid w:val="00F90AE1"/>
    <w:rsid w:val="00FB3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9458D"/>
  <w15:docId w15:val="{BDC87688-E77F-4048-82A7-E5D60EA4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B24"/>
    <w:rPr>
      <w:rFonts w:ascii="Arial" w:hAnsi="Arial"/>
      <w:sz w:val="24"/>
      <w:lang w:val="en-GB"/>
    </w:rPr>
  </w:style>
  <w:style w:type="paragraph" w:styleId="Heading1">
    <w:name w:val="heading 1"/>
    <w:basedOn w:val="Normal"/>
    <w:next w:val="Normal"/>
    <w:qFormat/>
    <w:rsid w:val="00044B2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44B24"/>
    <w:pPr>
      <w:jc w:val="center"/>
    </w:pPr>
  </w:style>
  <w:style w:type="paragraph" w:styleId="BodyText2">
    <w:name w:val="Body Text 2"/>
    <w:basedOn w:val="Normal"/>
    <w:rsid w:val="00044B24"/>
    <w:rPr>
      <w:b/>
      <w:sz w:val="32"/>
    </w:rPr>
  </w:style>
  <w:style w:type="paragraph" w:styleId="Header">
    <w:name w:val="header"/>
    <w:basedOn w:val="Normal"/>
    <w:link w:val="HeaderChar"/>
    <w:rsid w:val="00BB2DAF"/>
    <w:pPr>
      <w:tabs>
        <w:tab w:val="center" w:pos="4680"/>
        <w:tab w:val="right" w:pos="9360"/>
      </w:tabs>
    </w:pPr>
  </w:style>
  <w:style w:type="character" w:customStyle="1" w:styleId="HeaderChar">
    <w:name w:val="Header Char"/>
    <w:basedOn w:val="DefaultParagraphFont"/>
    <w:link w:val="Header"/>
    <w:rsid w:val="00BB2DAF"/>
    <w:rPr>
      <w:rFonts w:ascii="Arial" w:hAnsi="Arial"/>
      <w:sz w:val="24"/>
      <w:lang w:val="en-GB"/>
    </w:rPr>
  </w:style>
  <w:style w:type="paragraph" w:styleId="Footer">
    <w:name w:val="footer"/>
    <w:basedOn w:val="Normal"/>
    <w:link w:val="FooterChar"/>
    <w:uiPriority w:val="99"/>
    <w:rsid w:val="00BB2DAF"/>
    <w:pPr>
      <w:tabs>
        <w:tab w:val="center" w:pos="4680"/>
        <w:tab w:val="right" w:pos="9360"/>
      </w:tabs>
    </w:pPr>
  </w:style>
  <w:style w:type="character" w:customStyle="1" w:styleId="FooterChar">
    <w:name w:val="Footer Char"/>
    <w:basedOn w:val="DefaultParagraphFont"/>
    <w:link w:val="Footer"/>
    <w:uiPriority w:val="99"/>
    <w:rsid w:val="00BB2DAF"/>
    <w:rPr>
      <w:rFonts w:ascii="Arial" w:hAnsi="Arial"/>
      <w:sz w:val="24"/>
      <w:lang w:val="en-GB"/>
    </w:rPr>
  </w:style>
  <w:style w:type="paragraph" w:styleId="BalloonText">
    <w:name w:val="Balloon Text"/>
    <w:basedOn w:val="Normal"/>
    <w:link w:val="BalloonTextChar"/>
    <w:rsid w:val="00BB2DAF"/>
    <w:rPr>
      <w:rFonts w:ascii="Tahoma" w:hAnsi="Tahoma" w:cs="Tahoma"/>
      <w:sz w:val="16"/>
      <w:szCs w:val="16"/>
    </w:rPr>
  </w:style>
  <w:style w:type="character" w:customStyle="1" w:styleId="BalloonTextChar">
    <w:name w:val="Balloon Text Char"/>
    <w:basedOn w:val="DefaultParagraphFont"/>
    <w:link w:val="BalloonText"/>
    <w:rsid w:val="00BB2DAF"/>
    <w:rPr>
      <w:rFonts w:ascii="Tahoma" w:hAnsi="Tahoma" w:cs="Tahoma"/>
      <w:sz w:val="16"/>
      <w:szCs w:val="16"/>
      <w:lang w:val="en-GB"/>
    </w:rPr>
  </w:style>
  <w:style w:type="paragraph" w:styleId="ListParagraph">
    <w:name w:val="List Paragraph"/>
    <w:basedOn w:val="Normal"/>
    <w:uiPriority w:val="34"/>
    <w:qFormat/>
    <w:rsid w:val="007D1FE5"/>
    <w:pPr>
      <w:spacing w:after="200" w:line="276" w:lineRule="auto"/>
      <w:ind w:left="720"/>
      <w:contextualSpacing/>
    </w:pPr>
    <w:rPr>
      <w:rFonts w:ascii="Calibri" w:eastAsiaTheme="minorHAnsi" w:hAnsi="Calibri"/>
      <w:sz w:val="22"/>
      <w:szCs w:val="22"/>
    </w:rPr>
  </w:style>
  <w:style w:type="paragraph" w:customStyle="1" w:styleId="Default">
    <w:name w:val="Default"/>
    <w:basedOn w:val="Normal"/>
    <w:rsid w:val="007D1FE5"/>
    <w:pPr>
      <w:autoSpaceDE w:val="0"/>
      <w:autoSpaceDN w:val="0"/>
    </w:pPr>
    <w:rPr>
      <w:rFonts w:eastAsiaTheme="minorHAnsi" w:cs="Arial"/>
      <w:color w:val="000000"/>
      <w:szCs w:val="24"/>
    </w:rPr>
  </w:style>
  <w:style w:type="character" w:styleId="CommentReference">
    <w:name w:val="annotation reference"/>
    <w:basedOn w:val="DefaultParagraphFont"/>
    <w:semiHidden/>
    <w:unhideWhenUsed/>
    <w:rsid w:val="00A126C9"/>
    <w:rPr>
      <w:sz w:val="16"/>
      <w:szCs w:val="16"/>
    </w:rPr>
  </w:style>
  <w:style w:type="paragraph" w:styleId="CommentText">
    <w:name w:val="annotation text"/>
    <w:basedOn w:val="Normal"/>
    <w:link w:val="CommentTextChar"/>
    <w:semiHidden/>
    <w:unhideWhenUsed/>
    <w:rsid w:val="00A126C9"/>
    <w:rPr>
      <w:sz w:val="20"/>
    </w:rPr>
  </w:style>
  <w:style w:type="character" w:customStyle="1" w:styleId="CommentTextChar">
    <w:name w:val="Comment Text Char"/>
    <w:basedOn w:val="DefaultParagraphFont"/>
    <w:link w:val="CommentText"/>
    <w:semiHidden/>
    <w:rsid w:val="00A126C9"/>
    <w:rPr>
      <w:rFonts w:ascii="Arial" w:hAnsi="Arial"/>
      <w:lang w:val="en-GB"/>
    </w:rPr>
  </w:style>
  <w:style w:type="paragraph" w:styleId="CommentSubject">
    <w:name w:val="annotation subject"/>
    <w:basedOn w:val="CommentText"/>
    <w:next w:val="CommentText"/>
    <w:link w:val="CommentSubjectChar"/>
    <w:semiHidden/>
    <w:unhideWhenUsed/>
    <w:rsid w:val="00A126C9"/>
    <w:rPr>
      <w:b/>
      <w:bCs/>
    </w:rPr>
  </w:style>
  <w:style w:type="character" w:customStyle="1" w:styleId="CommentSubjectChar">
    <w:name w:val="Comment Subject Char"/>
    <w:basedOn w:val="CommentTextChar"/>
    <w:link w:val="CommentSubject"/>
    <w:semiHidden/>
    <w:rsid w:val="00A126C9"/>
    <w:rPr>
      <w:rFonts w:ascii="Arial" w:hAnsi="Arial"/>
      <w:b/>
      <w:bCs/>
      <w:lang w:val="en-GB"/>
    </w:rPr>
  </w:style>
  <w:style w:type="table" w:styleId="TableGrid">
    <w:name w:val="Table Grid"/>
    <w:basedOn w:val="TableNormal"/>
    <w:rsid w:val="00227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30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1434</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Sunfield</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Install</dc:creator>
  <cp:lastModifiedBy>Megan Gray (SUN)</cp:lastModifiedBy>
  <cp:revision>3</cp:revision>
  <cp:lastPrinted>2018-01-04T16:19:00Z</cp:lastPrinted>
  <dcterms:created xsi:type="dcterms:W3CDTF">2021-04-20T13:03:00Z</dcterms:created>
  <dcterms:modified xsi:type="dcterms:W3CDTF">2021-07-21T14:21:00Z</dcterms:modified>
</cp:coreProperties>
</file>