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79E07" w14:textId="77777777" w:rsidR="00E7687D" w:rsidRDefault="00023FF8">
      <w:pPr>
        <w:jc w:val="center"/>
        <w:rPr>
          <w:rFonts w:ascii="Tahoma" w:hAnsi="Tahoma" w:cs="Tahoma"/>
          <w:b/>
          <w:color w:val="C00000"/>
          <w:sz w:val="22"/>
          <w:szCs w:val="22"/>
          <w:u w:val="single"/>
        </w:rPr>
      </w:pPr>
      <w:r>
        <w:rPr>
          <w:rFonts w:ascii="Tahoma" w:hAnsi="Tahoma" w:cs="Tahoma"/>
          <w:b/>
          <w:color w:val="C00000"/>
          <w:sz w:val="22"/>
          <w:szCs w:val="22"/>
          <w:u w:val="single"/>
        </w:rPr>
        <w:t xml:space="preserve">AN INTRODUCTION TO ALL SAINTS CE ACADEMY </w:t>
      </w:r>
    </w:p>
    <w:p w14:paraId="69F653DF" w14:textId="77777777" w:rsidR="00E7687D" w:rsidRDefault="00E7687D">
      <w:pPr>
        <w:jc w:val="both"/>
        <w:rPr>
          <w:rFonts w:ascii="Tahoma" w:hAnsi="Tahoma" w:cs="Tahoma"/>
          <w:sz w:val="22"/>
          <w:szCs w:val="22"/>
        </w:rPr>
      </w:pPr>
    </w:p>
    <w:p w14:paraId="29FC9058" w14:textId="77777777" w:rsidR="00E7687D" w:rsidRDefault="00023FF8">
      <w:pPr>
        <w:jc w:val="both"/>
        <w:rPr>
          <w:rFonts w:ascii="Tahoma" w:hAnsi="Tahoma" w:cs="Tahoma"/>
          <w:b/>
          <w:sz w:val="22"/>
          <w:szCs w:val="22"/>
        </w:rPr>
      </w:pPr>
      <w:r>
        <w:rPr>
          <w:rFonts w:ascii="Tahoma" w:hAnsi="Tahoma" w:cs="Tahoma"/>
          <w:b/>
          <w:sz w:val="22"/>
          <w:szCs w:val="22"/>
        </w:rPr>
        <w:t>All Saints CE Academy</w:t>
      </w:r>
    </w:p>
    <w:p w14:paraId="593A3CE2" w14:textId="77777777" w:rsidR="00E7687D" w:rsidRDefault="00023FF8">
      <w:pPr>
        <w:spacing w:before="100" w:beforeAutospacing="1" w:after="100" w:afterAutospacing="1"/>
        <w:jc w:val="both"/>
        <w:rPr>
          <w:rFonts w:ascii="Tahoma" w:hAnsi="Tahoma" w:cs="Tahoma"/>
          <w:sz w:val="22"/>
          <w:szCs w:val="22"/>
        </w:rPr>
      </w:pPr>
      <w:r>
        <w:rPr>
          <w:rFonts w:ascii="Tahoma" w:hAnsi="Tahoma" w:cs="Tahoma"/>
          <w:sz w:val="22"/>
          <w:szCs w:val="22"/>
        </w:rPr>
        <w:t xml:space="preserve">All Saints CE Academy originally opened in 1957 and, true to its founding vision, continues to serve the Deanery of Weymouth and Portland and </w:t>
      </w:r>
      <w:proofErr w:type="gramStart"/>
      <w:r>
        <w:rPr>
          <w:rFonts w:ascii="Tahoma" w:hAnsi="Tahoma" w:cs="Tahoma"/>
          <w:sz w:val="22"/>
          <w:szCs w:val="22"/>
        </w:rPr>
        <w:t>in particular the</w:t>
      </w:r>
      <w:proofErr w:type="gramEnd"/>
      <w:r>
        <w:rPr>
          <w:rFonts w:ascii="Tahoma" w:hAnsi="Tahoma" w:cs="Tahoma"/>
          <w:sz w:val="22"/>
          <w:szCs w:val="22"/>
        </w:rPr>
        <w:t xml:space="preserve"> parish of </w:t>
      </w:r>
      <w:r>
        <w:rPr>
          <w:rFonts w:ascii="Tahoma" w:hAnsi="Tahoma" w:cs="Tahoma"/>
          <w:sz w:val="22"/>
          <w:szCs w:val="22"/>
        </w:rPr>
        <w:t>Wyke Regis. Our school provides a calm, orderly and friendly environment that is underpinned by traditional Christian values which enable children and staff to flourish. Our supportive and encouraging atmosphere enables staff to work purposefully as a team</w:t>
      </w:r>
      <w:r>
        <w:rPr>
          <w:rFonts w:ascii="Tahoma" w:hAnsi="Tahoma" w:cs="Tahoma"/>
          <w:sz w:val="22"/>
          <w:szCs w:val="22"/>
        </w:rPr>
        <w:t xml:space="preserve"> in order to ensure students to thrive in their learning.</w:t>
      </w:r>
    </w:p>
    <w:p w14:paraId="2A3E9DCB" w14:textId="77777777" w:rsidR="00E7687D" w:rsidRDefault="00023FF8">
      <w:pPr>
        <w:spacing w:before="100" w:beforeAutospacing="1" w:after="100" w:afterAutospacing="1"/>
        <w:jc w:val="both"/>
        <w:rPr>
          <w:rFonts w:ascii="Tahoma" w:hAnsi="Tahoma" w:cs="Tahoma"/>
          <w:sz w:val="22"/>
          <w:szCs w:val="22"/>
        </w:rPr>
      </w:pPr>
      <w:r>
        <w:rPr>
          <w:rFonts w:ascii="Tahoma" w:hAnsi="Tahoma" w:cs="Tahoma"/>
          <w:sz w:val="22"/>
          <w:szCs w:val="22"/>
        </w:rPr>
        <w:t xml:space="preserve">We pride ourselves on being a truly comprehensive school, catering for </w:t>
      </w:r>
      <w:proofErr w:type="gramStart"/>
      <w:r>
        <w:rPr>
          <w:rFonts w:ascii="Tahoma" w:hAnsi="Tahoma" w:cs="Tahoma"/>
          <w:sz w:val="22"/>
          <w:szCs w:val="22"/>
        </w:rPr>
        <w:t>11-16 year-olds</w:t>
      </w:r>
      <w:proofErr w:type="gramEnd"/>
      <w:r>
        <w:rPr>
          <w:rFonts w:ascii="Tahoma" w:hAnsi="Tahoma" w:cs="Tahoma"/>
          <w:sz w:val="22"/>
          <w:szCs w:val="22"/>
        </w:rPr>
        <w:t xml:space="preserve"> of all abilities and backgrounds. Students progress to a wi</w:t>
      </w:r>
      <w:bookmarkStart w:id="0" w:name="_GoBack"/>
      <w:bookmarkEnd w:id="0"/>
      <w:r>
        <w:rPr>
          <w:rFonts w:ascii="Tahoma" w:hAnsi="Tahoma" w:cs="Tahoma"/>
          <w:sz w:val="22"/>
          <w:szCs w:val="22"/>
        </w:rPr>
        <w:t>de variety of local post-16 providers, all of whom r</w:t>
      </w:r>
      <w:r>
        <w:rPr>
          <w:rFonts w:ascii="Tahoma" w:hAnsi="Tahoma" w:cs="Tahoma"/>
          <w:sz w:val="22"/>
          <w:szCs w:val="22"/>
        </w:rPr>
        <w:t xml:space="preserve">egularly commend All Saints’ students as having a strong work ethic and the passion to contribute and lead aspects of community work well beyond their study. </w:t>
      </w:r>
    </w:p>
    <w:p w14:paraId="3F38399B" w14:textId="77777777" w:rsidR="00E7687D" w:rsidRDefault="00023FF8">
      <w:pPr>
        <w:spacing w:before="100" w:beforeAutospacing="1" w:after="100" w:afterAutospacing="1"/>
        <w:jc w:val="both"/>
        <w:rPr>
          <w:rFonts w:ascii="Tahoma" w:hAnsi="Tahoma" w:cs="Tahoma"/>
          <w:b/>
          <w:sz w:val="22"/>
          <w:szCs w:val="22"/>
        </w:rPr>
      </w:pPr>
      <w:r>
        <w:rPr>
          <w:rFonts w:ascii="Tahoma" w:hAnsi="Tahoma" w:cs="Tahoma"/>
          <w:b/>
          <w:sz w:val="22"/>
          <w:szCs w:val="22"/>
        </w:rPr>
        <w:t>The local area</w:t>
      </w:r>
    </w:p>
    <w:p w14:paraId="6B06C65F" w14:textId="77777777" w:rsidR="00E7687D" w:rsidRDefault="00023FF8">
      <w:pPr>
        <w:spacing w:before="100" w:beforeAutospacing="1" w:after="100" w:afterAutospacing="1"/>
        <w:jc w:val="both"/>
        <w:rPr>
          <w:rFonts w:ascii="Tahoma" w:hAnsi="Tahoma" w:cs="Tahoma"/>
          <w:sz w:val="22"/>
          <w:szCs w:val="22"/>
        </w:rPr>
      </w:pPr>
      <w:r>
        <w:rPr>
          <w:rFonts w:ascii="Tahoma" w:hAnsi="Tahoma" w:cs="Tahoma"/>
          <w:sz w:val="22"/>
          <w:szCs w:val="22"/>
        </w:rPr>
        <w:t>Weymouth is in south Dorset and forms part of the picturesque Jurassic Coast, a di</w:t>
      </w:r>
      <w:r>
        <w:rPr>
          <w:rFonts w:ascii="Tahoma" w:hAnsi="Tahoma" w:cs="Tahoma"/>
          <w:sz w:val="22"/>
          <w:szCs w:val="22"/>
        </w:rPr>
        <w:t>stinctive World Heritage Site. A classic coastal resort, Weymouth has a variety of beautiful, safe and sandy beaches, whilst the unique island of Portland is only a few miles away. The iconic Chesil Beach runs for eighteen miles from Portland to West Bay a</w:t>
      </w:r>
      <w:r>
        <w:rPr>
          <w:rFonts w:ascii="Tahoma" w:hAnsi="Tahoma" w:cs="Tahoma"/>
          <w:sz w:val="22"/>
          <w:szCs w:val="22"/>
        </w:rPr>
        <w:t xml:space="preserve">nd encompasses the Fleet lagoon. </w:t>
      </w:r>
    </w:p>
    <w:p w14:paraId="7DF52D42" w14:textId="77777777" w:rsidR="00E7687D" w:rsidRDefault="00023FF8">
      <w:pPr>
        <w:spacing w:before="100" w:beforeAutospacing="1" w:after="100" w:afterAutospacing="1"/>
        <w:jc w:val="both"/>
        <w:rPr>
          <w:rFonts w:ascii="Tahoma" w:hAnsi="Tahoma" w:cs="Tahoma"/>
          <w:sz w:val="22"/>
          <w:szCs w:val="22"/>
        </w:rPr>
      </w:pPr>
      <w:r>
        <w:rPr>
          <w:rFonts w:ascii="Tahoma" w:hAnsi="Tahoma" w:cs="Tahoma"/>
          <w:sz w:val="22"/>
          <w:szCs w:val="22"/>
        </w:rPr>
        <w:t>The Weymouth and Portland National Sailing Academy which hosted the Sailing Events of the 2012 Olympics is on our doorstep and is regularly accessed by students participating in water sports. Our school lies adjacent to Po</w:t>
      </w:r>
      <w:r>
        <w:rPr>
          <w:rFonts w:ascii="Tahoma" w:hAnsi="Tahoma" w:cs="Tahoma"/>
          <w:sz w:val="22"/>
          <w:szCs w:val="22"/>
        </w:rPr>
        <w:t>rtland harbour and enjoys stunning views from the grounds – in particular, from our playing fields, Art and Humanities classrooms.</w:t>
      </w:r>
    </w:p>
    <w:p w14:paraId="41D63BD5" w14:textId="77777777" w:rsidR="00E7687D" w:rsidRDefault="00023FF8">
      <w:pPr>
        <w:spacing w:before="100" w:beforeAutospacing="1" w:after="100" w:afterAutospacing="1"/>
        <w:jc w:val="both"/>
        <w:rPr>
          <w:rFonts w:ascii="Tahoma" w:hAnsi="Tahoma" w:cs="Tahoma"/>
          <w:sz w:val="22"/>
          <w:szCs w:val="22"/>
        </w:rPr>
      </w:pPr>
      <w:r>
        <w:rPr>
          <w:rFonts w:ascii="Tahoma" w:hAnsi="Tahoma" w:cs="Tahoma"/>
          <w:sz w:val="22"/>
          <w:szCs w:val="22"/>
        </w:rPr>
        <w:t>A regular rail service runs between Weymouth and London via Dorchester, Bournemouth and Southampton. There is also a rail ser</w:t>
      </w:r>
      <w:r>
        <w:rPr>
          <w:rFonts w:ascii="Tahoma" w:hAnsi="Tahoma" w:cs="Tahoma"/>
          <w:sz w:val="22"/>
          <w:szCs w:val="22"/>
        </w:rPr>
        <w:t xml:space="preserve">vice to Bristol via Yeovil and Bath. Exeter, Bath, Salisbury and Portsmouth are all within reasonable driving distance. </w:t>
      </w:r>
    </w:p>
    <w:p w14:paraId="52C221C9" w14:textId="7CE676C5" w:rsidR="00E7687D" w:rsidRDefault="00023FF8">
      <w:pPr>
        <w:spacing w:before="100" w:beforeAutospacing="1" w:after="100" w:afterAutospacing="1"/>
        <w:jc w:val="both"/>
        <w:rPr>
          <w:rFonts w:ascii="Tahoma" w:hAnsi="Tahoma" w:cs="Tahoma"/>
          <w:sz w:val="22"/>
          <w:szCs w:val="22"/>
        </w:rPr>
      </w:pPr>
      <w:r>
        <w:rPr>
          <w:rFonts w:ascii="Tahoma" w:hAnsi="Tahoma" w:cs="Tahoma"/>
          <w:b/>
          <w:sz w:val="22"/>
          <w:szCs w:val="22"/>
        </w:rPr>
        <w:t xml:space="preserve">Values, Vision and Ethos                                                                                                 </w:t>
      </w:r>
    </w:p>
    <w:p w14:paraId="7C96F9D4" w14:textId="77777777" w:rsidR="00E7687D" w:rsidRDefault="00023FF8">
      <w:pPr>
        <w:jc w:val="both"/>
        <w:rPr>
          <w:rFonts w:ascii="Tahoma" w:hAnsi="Tahoma" w:cs="Tahoma"/>
          <w:sz w:val="22"/>
          <w:szCs w:val="22"/>
        </w:rPr>
      </w:pPr>
      <w:r>
        <w:rPr>
          <w:rFonts w:ascii="Tahoma" w:hAnsi="Tahoma" w:cs="Tahoma"/>
          <w:sz w:val="22"/>
          <w:szCs w:val="22"/>
        </w:rPr>
        <w:t>Our Christian ethos is central to our school’s character and is rooted in our Golden Rule which is to treat ot</w:t>
      </w:r>
      <w:r>
        <w:rPr>
          <w:rFonts w:ascii="Tahoma" w:hAnsi="Tahoma" w:cs="Tahoma"/>
          <w:sz w:val="22"/>
          <w:szCs w:val="22"/>
        </w:rPr>
        <w:t xml:space="preserve">hers as we would wish to be treated ourselves.  All staff are respectful of the range of beliefs that our community hold as we care for </w:t>
      </w:r>
      <w:proofErr w:type="gramStart"/>
      <w:r>
        <w:rPr>
          <w:rFonts w:ascii="Tahoma" w:hAnsi="Tahoma" w:cs="Tahoma"/>
          <w:sz w:val="22"/>
          <w:szCs w:val="22"/>
        </w:rPr>
        <w:t>each individual</w:t>
      </w:r>
      <w:proofErr w:type="gramEnd"/>
      <w:r>
        <w:rPr>
          <w:rFonts w:ascii="Tahoma" w:hAnsi="Tahoma" w:cs="Tahoma"/>
          <w:sz w:val="22"/>
          <w:szCs w:val="22"/>
        </w:rPr>
        <w:t xml:space="preserve"> in an inclusive and holistic manner. Our five core values are wisdom, community, kindness, sustainabilit</w:t>
      </w:r>
      <w:r>
        <w:rPr>
          <w:rFonts w:ascii="Tahoma" w:hAnsi="Tahoma" w:cs="Tahoma"/>
          <w:sz w:val="22"/>
          <w:szCs w:val="22"/>
        </w:rPr>
        <w:t xml:space="preserve">y and responsibility and we keep our student code deliberately simple – “Ready, Respect, Safe”.  Both our values and ethos support our central vision which is to “Act Wisely, Build Community, Help Others”.  </w:t>
      </w:r>
    </w:p>
    <w:p w14:paraId="46FB23BD" w14:textId="77777777" w:rsidR="00E7687D" w:rsidRDefault="00E7687D">
      <w:pPr>
        <w:jc w:val="both"/>
        <w:rPr>
          <w:rFonts w:ascii="Tahoma" w:hAnsi="Tahoma" w:cs="Tahoma"/>
          <w:sz w:val="22"/>
          <w:szCs w:val="22"/>
        </w:rPr>
      </w:pPr>
    </w:p>
    <w:p w14:paraId="2B96EEE4" w14:textId="77777777" w:rsidR="00E7687D" w:rsidRDefault="00023FF8">
      <w:pPr>
        <w:jc w:val="both"/>
        <w:rPr>
          <w:rFonts w:ascii="Tahoma" w:hAnsi="Tahoma" w:cs="Tahoma"/>
          <w:b/>
          <w:sz w:val="22"/>
          <w:szCs w:val="22"/>
        </w:rPr>
      </w:pPr>
      <w:r>
        <w:rPr>
          <w:rFonts w:ascii="Tahoma" w:hAnsi="Tahoma" w:cs="Tahoma"/>
          <w:b/>
          <w:sz w:val="22"/>
          <w:szCs w:val="22"/>
        </w:rPr>
        <w:t>Summary</w:t>
      </w:r>
    </w:p>
    <w:p w14:paraId="58576383" w14:textId="77777777" w:rsidR="00E7687D" w:rsidRDefault="00E7687D">
      <w:pPr>
        <w:jc w:val="both"/>
        <w:rPr>
          <w:rFonts w:ascii="Tahoma" w:hAnsi="Tahoma" w:cs="Tahoma"/>
          <w:sz w:val="22"/>
          <w:szCs w:val="22"/>
        </w:rPr>
      </w:pPr>
    </w:p>
    <w:p w14:paraId="2B918BC2" w14:textId="77777777" w:rsidR="00E7687D" w:rsidRDefault="00023FF8">
      <w:pPr>
        <w:jc w:val="both"/>
        <w:rPr>
          <w:rFonts w:ascii="Tahoma" w:hAnsi="Tahoma" w:cs="Tahoma"/>
          <w:sz w:val="22"/>
          <w:szCs w:val="22"/>
        </w:rPr>
      </w:pPr>
      <w:r>
        <w:rPr>
          <w:rFonts w:ascii="Tahoma" w:hAnsi="Tahoma" w:cs="Tahoma"/>
          <w:sz w:val="22"/>
          <w:szCs w:val="22"/>
        </w:rPr>
        <w:t xml:space="preserve">I hope that this short </w:t>
      </w:r>
      <w:r>
        <w:rPr>
          <w:rFonts w:ascii="Tahoma" w:hAnsi="Tahoma" w:cs="Tahoma"/>
          <w:sz w:val="22"/>
          <w:szCs w:val="22"/>
        </w:rPr>
        <w:t>introduction has given you a flavour of All Saints and I would to warmly invite you to have a browse our website, including our latest Newsletters, and our Social Media Sites on Facebook and Twitter to keep abreast of life at All Saints.</w:t>
      </w:r>
    </w:p>
    <w:p w14:paraId="09AB4BED" w14:textId="77777777" w:rsidR="00E7687D" w:rsidRDefault="00023FF8">
      <w:pPr>
        <w:jc w:val="both"/>
        <w:rPr>
          <w:rFonts w:ascii="Tahoma" w:hAnsi="Tahoma" w:cs="Tahoma"/>
          <w:sz w:val="22"/>
          <w:szCs w:val="22"/>
        </w:rPr>
      </w:pPr>
      <w:r>
        <w:rPr>
          <w:noProof/>
          <w:lang w:eastAsia="en-GB"/>
        </w:rPr>
        <w:drawing>
          <wp:anchor distT="0" distB="0" distL="114300" distR="114300" simplePos="0" relativeHeight="251658240" behindDoc="0" locked="0" layoutInCell="1" allowOverlap="1" wp14:anchorId="63827D13" wp14:editId="20052808">
            <wp:simplePos x="0" y="0"/>
            <wp:positionH relativeFrom="margin">
              <wp:posOffset>-149542</wp:posOffset>
            </wp:positionH>
            <wp:positionV relativeFrom="paragraph">
              <wp:posOffset>81915</wp:posOffset>
            </wp:positionV>
            <wp:extent cx="2258019" cy="497941"/>
            <wp:effectExtent l="0" t="0" r="9525" b="0"/>
            <wp:wrapNone/>
            <wp:docPr id="1" name="Picture 1" descr="R:\My Documents\Administration\Mr Cornish\JCO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y Documents\Administration\Mr Cornish\JCO signatu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8019" cy="4979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C6A4A" w14:textId="77777777" w:rsidR="00E7687D" w:rsidRDefault="00E7687D">
      <w:pPr>
        <w:jc w:val="both"/>
        <w:rPr>
          <w:rFonts w:ascii="Tahoma" w:hAnsi="Tahoma" w:cs="Tahoma"/>
          <w:sz w:val="22"/>
          <w:szCs w:val="22"/>
        </w:rPr>
      </w:pPr>
    </w:p>
    <w:p w14:paraId="24D64C49" w14:textId="77777777" w:rsidR="00E7687D" w:rsidRDefault="00E7687D">
      <w:pPr>
        <w:jc w:val="both"/>
        <w:rPr>
          <w:rFonts w:ascii="Tahoma" w:hAnsi="Tahoma" w:cs="Tahoma"/>
          <w:sz w:val="22"/>
          <w:szCs w:val="22"/>
        </w:rPr>
      </w:pPr>
    </w:p>
    <w:p w14:paraId="4C395739" w14:textId="77777777" w:rsidR="00E7687D" w:rsidRDefault="00E7687D">
      <w:pPr>
        <w:jc w:val="both"/>
        <w:rPr>
          <w:rFonts w:ascii="Tahoma" w:hAnsi="Tahoma" w:cs="Tahoma"/>
          <w:sz w:val="22"/>
          <w:szCs w:val="22"/>
        </w:rPr>
      </w:pPr>
    </w:p>
    <w:p w14:paraId="4ED40338" w14:textId="77777777" w:rsidR="00E7687D" w:rsidRDefault="00023FF8">
      <w:pPr>
        <w:jc w:val="both"/>
        <w:rPr>
          <w:rFonts w:ascii="Tahoma" w:hAnsi="Tahoma" w:cs="Tahoma"/>
          <w:sz w:val="22"/>
          <w:szCs w:val="22"/>
        </w:rPr>
      </w:pPr>
      <w:r>
        <w:rPr>
          <w:rFonts w:ascii="Tahoma" w:hAnsi="Tahoma" w:cs="Tahoma"/>
          <w:sz w:val="22"/>
          <w:szCs w:val="22"/>
        </w:rPr>
        <w:t>John Cornish</w:t>
      </w:r>
    </w:p>
    <w:p w14:paraId="368C4932" w14:textId="77777777" w:rsidR="00E7687D" w:rsidRDefault="00023FF8">
      <w:pPr>
        <w:jc w:val="both"/>
        <w:rPr>
          <w:rFonts w:ascii="Tahoma" w:hAnsi="Tahoma" w:cs="Tahoma"/>
          <w:sz w:val="22"/>
          <w:szCs w:val="22"/>
        </w:rPr>
      </w:pPr>
      <w:r>
        <w:rPr>
          <w:rFonts w:ascii="Tahoma" w:hAnsi="Tahoma" w:cs="Tahoma"/>
          <w:sz w:val="22"/>
          <w:szCs w:val="22"/>
        </w:rPr>
        <w:t>Principal</w:t>
      </w:r>
    </w:p>
    <w:p w14:paraId="3EE0D270" w14:textId="77777777" w:rsidR="00E7687D" w:rsidRDefault="00E7687D">
      <w:pPr>
        <w:ind w:left="142"/>
        <w:jc w:val="both"/>
        <w:rPr>
          <w:rFonts w:ascii="Tahoma" w:hAnsi="Tahoma" w:cs="Tahoma"/>
          <w:sz w:val="22"/>
          <w:szCs w:val="22"/>
        </w:rPr>
      </w:pPr>
    </w:p>
    <w:p w14:paraId="51F5F345" w14:textId="77777777" w:rsidR="00E7687D" w:rsidRDefault="00E7687D">
      <w:pPr>
        <w:ind w:left="113"/>
        <w:jc w:val="both"/>
        <w:rPr>
          <w:rFonts w:ascii="Tahoma" w:hAnsi="Tahoma" w:cs="Tahoma"/>
          <w:sz w:val="22"/>
          <w:szCs w:val="22"/>
        </w:rPr>
      </w:pPr>
    </w:p>
    <w:sectPr w:rsidR="00E7687D">
      <w:headerReference w:type="default" r:id="rId9"/>
      <w:footerReference w:type="default" r:id="rId10"/>
      <w:pgSz w:w="11907" w:h="16839" w:code="9"/>
      <w:pgMar w:top="1702" w:right="720" w:bottom="720" w:left="993"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4D4C6" w14:textId="77777777" w:rsidR="00E7687D" w:rsidRDefault="00023FF8">
      <w:r>
        <w:separator/>
      </w:r>
    </w:p>
  </w:endnote>
  <w:endnote w:type="continuationSeparator" w:id="0">
    <w:p w14:paraId="6991CC67" w14:textId="77777777" w:rsidR="00E7687D" w:rsidRDefault="00023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68115" w14:textId="77777777" w:rsidR="00E7687D" w:rsidRDefault="00023FF8">
    <w:pPr>
      <w:pStyle w:val="Footer"/>
      <w:jc w:val="center"/>
      <w:rPr>
        <w:color w:val="C00000"/>
      </w:rPr>
    </w:pPr>
    <w:r>
      <w:rPr>
        <w:color w:val="C00000"/>
      </w:rPr>
      <w:t xml:space="preserve">High </w:t>
    </w:r>
    <w:r>
      <w:rPr>
        <w:b/>
        <w:color w:val="C00000"/>
      </w:rPr>
      <w:t xml:space="preserve">Expectations lead to </w:t>
    </w:r>
    <w:r>
      <w:rPr>
        <w:color w:val="C00000"/>
      </w:rPr>
      <w:t xml:space="preserve">High </w:t>
    </w:r>
    <w:r>
      <w:rPr>
        <w:b/>
        <w:color w:val="C00000"/>
      </w:rPr>
      <w:t>Achievers</w:t>
    </w:r>
  </w:p>
  <w:p w14:paraId="16C2B92E" w14:textId="77777777" w:rsidR="00E7687D" w:rsidRDefault="00E7687D">
    <w:pPr>
      <w:pStyle w:val="Footer"/>
      <w:rPr>
        <w:rFonts w:ascii="Calibri" w:hAnsi="Calibri"/>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D847D" w14:textId="77777777" w:rsidR="00E7687D" w:rsidRDefault="00023FF8">
      <w:r>
        <w:separator/>
      </w:r>
    </w:p>
  </w:footnote>
  <w:footnote w:type="continuationSeparator" w:id="0">
    <w:p w14:paraId="56709791" w14:textId="77777777" w:rsidR="00E7687D" w:rsidRDefault="00023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CAB1A" w14:textId="77777777" w:rsidR="00E7687D" w:rsidRDefault="00023FF8">
    <w:pPr>
      <w:pStyle w:val="Header"/>
      <w:ind w:left="7007" w:firstLine="4513"/>
      <w:jc w:val="center"/>
    </w:pPr>
    <w:r>
      <w:rPr>
        <w:noProof/>
      </w:rPr>
      <w:drawing>
        <wp:anchor distT="0" distB="0" distL="114300" distR="114300" simplePos="0" relativeHeight="251658240" behindDoc="0" locked="0" layoutInCell="1" allowOverlap="1" wp14:anchorId="49B9BA71" wp14:editId="753255DE">
          <wp:simplePos x="0" y="0"/>
          <wp:positionH relativeFrom="margin">
            <wp:align>right</wp:align>
          </wp:positionH>
          <wp:positionV relativeFrom="paragraph">
            <wp:posOffset>267555</wp:posOffset>
          </wp:positionV>
          <wp:extent cx="1595484" cy="512207"/>
          <wp:effectExtent l="0" t="0" r="5080" b="2540"/>
          <wp:wrapNone/>
          <wp:docPr id="26" name="Picture 26" descr="AS Academy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 Academy Logo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484" cy="5122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2715172B" wp14:editId="6F26874A">
          <wp:simplePos x="0" y="0"/>
          <wp:positionH relativeFrom="column">
            <wp:posOffset>1270</wp:posOffset>
          </wp:positionH>
          <wp:positionV relativeFrom="paragraph">
            <wp:posOffset>151765</wp:posOffset>
          </wp:positionV>
          <wp:extent cx="873125" cy="653415"/>
          <wp:effectExtent l="0" t="0" r="0" b="0"/>
          <wp:wrapSquare wrapText="bothSides"/>
          <wp:docPr id="27" name="Picture 27" descr="A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3125" cy="65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7622B"/>
    <w:multiLevelType w:val="hybridMultilevel"/>
    <w:tmpl w:val="F9469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7304B"/>
    <w:multiLevelType w:val="hybridMultilevel"/>
    <w:tmpl w:val="315E2D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E0C8A"/>
    <w:multiLevelType w:val="hybridMultilevel"/>
    <w:tmpl w:val="4732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25BB0"/>
    <w:multiLevelType w:val="hybridMultilevel"/>
    <w:tmpl w:val="4EA2F8D2"/>
    <w:lvl w:ilvl="0" w:tplc="69763C5E">
      <w:start w:val="2016"/>
      <w:numFmt w:val="bullet"/>
      <w:lvlText w:val="-"/>
      <w:lvlJc w:val="left"/>
      <w:pPr>
        <w:ind w:left="1244" w:hanging="360"/>
      </w:pPr>
      <w:rPr>
        <w:rFonts w:ascii="Calibri" w:eastAsia="Times New Roman" w:hAnsi="Calibri" w:cs="Times New Roman" w:hint="default"/>
      </w:rPr>
    </w:lvl>
    <w:lvl w:ilvl="1" w:tplc="08090003" w:tentative="1">
      <w:start w:val="1"/>
      <w:numFmt w:val="bullet"/>
      <w:lvlText w:val="o"/>
      <w:lvlJc w:val="left"/>
      <w:pPr>
        <w:ind w:left="1964" w:hanging="360"/>
      </w:pPr>
      <w:rPr>
        <w:rFonts w:ascii="Courier New" w:hAnsi="Courier New" w:cs="Courier New" w:hint="default"/>
      </w:rPr>
    </w:lvl>
    <w:lvl w:ilvl="2" w:tplc="08090005" w:tentative="1">
      <w:start w:val="1"/>
      <w:numFmt w:val="bullet"/>
      <w:lvlText w:val=""/>
      <w:lvlJc w:val="left"/>
      <w:pPr>
        <w:ind w:left="2684" w:hanging="360"/>
      </w:pPr>
      <w:rPr>
        <w:rFonts w:ascii="Wingdings" w:hAnsi="Wingdings" w:hint="default"/>
      </w:rPr>
    </w:lvl>
    <w:lvl w:ilvl="3" w:tplc="08090001" w:tentative="1">
      <w:start w:val="1"/>
      <w:numFmt w:val="bullet"/>
      <w:lvlText w:val=""/>
      <w:lvlJc w:val="left"/>
      <w:pPr>
        <w:ind w:left="3404" w:hanging="360"/>
      </w:pPr>
      <w:rPr>
        <w:rFonts w:ascii="Symbol" w:hAnsi="Symbol" w:hint="default"/>
      </w:rPr>
    </w:lvl>
    <w:lvl w:ilvl="4" w:tplc="08090003" w:tentative="1">
      <w:start w:val="1"/>
      <w:numFmt w:val="bullet"/>
      <w:lvlText w:val="o"/>
      <w:lvlJc w:val="left"/>
      <w:pPr>
        <w:ind w:left="4124" w:hanging="360"/>
      </w:pPr>
      <w:rPr>
        <w:rFonts w:ascii="Courier New" w:hAnsi="Courier New" w:cs="Courier New" w:hint="default"/>
      </w:rPr>
    </w:lvl>
    <w:lvl w:ilvl="5" w:tplc="08090005" w:tentative="1">
      <w:start w:val="1"/>
      <w:numFmt w:val="bullet"/>
      <w:lvlText w:val=""/>
      <w:lvlJc w:val="left"/>
      <w:pPr>
        <w:ind w:left="4844" w:hanging="360"/>
      </w:pPr>
      <w:rPr>
        <w:rFonts w:ascii="Wingdings" w:hAnsi="Wingdings" w:hint="default"/>
      </w:rPr>
    </w:lvl>
    <w:lvl w:ilvl="6" w:tplc="08090001" w:tentative="1">
      <w:start w:val="1"/>
      <w:numFmt w:val="bullet"/>
      <w:lvlText w:val=""/>
      <w:lvlJc w:val="left"/>
      <w:pPr>
        <w:ind w:left="5564" w:hanging="360"/>
      </w:pPr>
      <w:rPr>
        <w:rFonts w:ascii="Symbol" w:hAnsi="Symbol" w:hint="default"/>
      </w:rPr>
    </w:lvl>
    <w:lvl w:ilvl="7" w:tplc="08090003" w:tentative="1">
      <w:start w:val="1"/>
      <w:numFmt w:val="bullet"/>
      <w:lvlText w:val="o"/>
      <w:lvlJc w:val="left"/>
      <w:pPr>
        <w:ind w:left="6284" w:hanging="360"/>
      </w:pPr>
      <w:rPr>
        <w:rFonts w:ascii="Courier New" w:hAnsi="Courier New" w:cs="Courier New" w:hint="default"/>
      </w:rPr>
    </w:lvl>
    <w:lvl w:ilvl="8" w:tplc="08090005" w:tentative="1">
      <w:start w:val="1"/>
      <w:numFmt w:val="bullet"/>
      <w:lvlText w:val=""/>
      <w:lvlJc w:val="left"/>
      <w:pPr>
        <w:ind w:left="7004" w:hanging="360"/>
      </w:pPr>
      <w:rPr>
        <w:rFonts w:ascii="Wingdings" w:hAnsi="Wingdings" w:hint="default"/>
      </w:rPr>
    </w:lvl>
  </w:abstractNum>
  <w:abstractNum w:abstractNumId="4" w15:restartNumberingAfterBreak="0">
    <w:nsid w:val="1F9F4E56"/>
    <w:multiLevelType w:val="hybridMultilevel"/>
    <w:tmpl w:val="F118E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913149"/>
    <w:multiLevelType w:val="hybridMultilevel"/>
    <w:tmpl w:val="12768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8C20F7"/>
    <w:multiLevelType w:val="hybridMultilevel"/>
    <w:tmpl w:val="CFE86E78"/>
    <w:lvl w:ilvl="0" w:tplc="F89C09A2">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3202F"/>
    <w:multiLevelType w:val="hybridMultilevel"/>
    <w:tmpl w:val="07024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806AC3"/>
    <w:multiLevelType w:val="hybridMultilevel"/>
    <w:tmpl w:val="1A0C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E93F5A"/>
    <w:multiLevelType w:val="hybridMultilevel"/>
    <w:tmpl w:val="28686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541880"/>
    <w:multiLevelType w:val="hybridMultilevel"/>
    <w:tmpl w:val="6F707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663B32"/>
    <w:multiLevelType w:val="hybridMultilevel"/>
    <w:tmpl w:val="54001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A30B84"/>
    <w:multiLevelType w:val="hybridMultilevel"/>
    <w:tmpl w:val="D50231FA"/>
    <w:lvl w:ilvl="0" w:tplc="891C931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6052D8"/>
    <w:multiLevelType w:val="hybridMultilevel"/>
    <w:tmpl w:val="F2E86094"/>
    <w:lvl w:ilvl="0" w:tplc="0809000F">
      <w:start w:val="1"/>
      <w:numFmt w:val="decimal"/>
      <w:lvlText w:val="%1."/>
      <w:lvlJc w:val="left"/>
      <w:pPr>
        <w:ind w:left="864" w:hanging="360"/>
      </w:p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14" w15:restartNumberingAfterBreak="0">
    <w:nsid w:val="51A3157E"/>
    <w:multiLevelType w:val="hybridMultilevel"/>
    <w:tmpl w:val="8A14A5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294759"/>
    <w:multiLevelType w:val="hybridMultilevel"/>
    <w:tmpl w:val="3B14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D42A4F"/>
    <w:multiLevelType w:val="hybridMultilevel"/>
    <w:tmpl w:val="7A76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FB640E"/>
    <w:multiLevelType w:val="hybridMultilevel"/>
    <w:tmpl w:val="023E4A90"/>
    <w:lvl w:ilvl="0" w:tplc="A1DCFFC0">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18" w15:restartNumberingAfterBreak="0">
    <w:nsid w:val="5E3729C0"/>
    <w:multiLevelType w:val="hybridMultilevel"/>
    <w:tmpl w:val="CA969936"/>
    <w:lvl w:ilvl="0" w:tplc="DBEC6930">
      <w:start w:val="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566E13"/>
    <w:multiLevelType w:val="hybridMultilevel"/>
    <w:tmpl w:val="52CE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B5409"/>
    <w:multiLevelType w:val="hybridMultilevel"/>
    <w:tmpl w:val="DDD26F24"/>
    <w:lvl w:ilvl="0" w:tplc="04EC4198">
      <w:start w:val="3"/>
      <w:numFmt w:val="bullet"/>
      <w:lvlText w:val="-"/>
      <w:lvlJc w:val="left"/>
      <w:pPr>
        <w:ind w:left="752" w:hanging="360"/>
      </w:pPr>
      <w:rPr>
        <w:rFonts w:ascii="Calibri" w:eastAsia="Times New Roman" w:hAnsi="Calibri" w:cs="Times New Roman"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21" w15:restartNumberingAfterBreak="0">
    <w:nsid w:val="67515DFF"/>
    <w:multiLevelType w:val="hybridMultilevel"/>
    <w:tmpl w:val="01D8299E"/>
    <w:lvl w:ilvl="0" w:tplc="2CFE63E0">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B4344"/>
    <w:multiLevelType w:val="hybridMultilevel"/>
    <w:tmpl w:val="B4FCD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2C4C50"/>
    <w:multiLevelType w:val="hybridMultilevel"/>
    <w:tmpl w:val="2CBEF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6C6751"/>
    <w:multiLevelType w:val="hybridMultilevel"/>
    <w:tmpl w:val="D8747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7C41EA"/>
    <w:multiLevelType w:val="hybridMultilevel"/>
    <w:tmpl w:val="84EA9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353B69"/>
    <w:multiLevelType w:val="hybridMultilevel"/>
    <w:tmpl w:val="C91A6372"/>
    <w:lvl w:ilvl="0" w:tplc="A1DCFFC0">
      <w:start w:val="1"/>
      <w:numFmt w:val="decimal"/>
      <w:lvlText w:val="%1."/>
      <w:lvlJc w:val="left"/>
      <w:pPr>
        <w:ind w:left="648" w:hanging="360"/>
      </w:pPr>
      <w:rPr>
        <w:rFonts w:hint="default"/>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27" w15:restartNumberingAfterBreak="0">
    <w:nsid w:val="7FCF020E"/>
    <w:multiLevelType w:val="hybridMultilevel"/>
    <w:tmpl w:val="DEFC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3"/>
  </w:num>
  <w:num w:numId="4">
    <w:abstractNumId w:val="20"/>
  </w:num>
  <w:num w:numId="5">
    <w:abstractNumId w:val="10"/>
  </w:num>
  <w:num w:numId="6">
    <w:abstractNumId w:val="7"/>
  </w:num>
  <w:num w:numId="7">
    <w:abstractNumId w:val="16"/>
  </w:num>
  <w:num w:numId="8">
    <w:abstractNumId w:val="25"/>
  </w:num>
  <w:num w:numId="9">
    <w:abstractNumId w:val="15"/>
  </w:num>
  <w:num w:numId="10">
    <w:abstractNumId w:val="0"/>
  </w:num>
  <w:num w:numId="11">
    <w:abstractNumId w:val="23"/>
  </w:num>
  <w:num w:numId="12">
    <w:abstractNumId w:val="8"/>
  </w:num>
  <w:num w:numId="13">
    <w:abstractNumId w:val="4"/>
  </w:num>
  <w:num w:numId="14">
    <w:abstractNumId w:val="9"/>
  </w:num>
  <w:num w:numId="15">
    <w:abstractNumId w:val="24"/>
  </w:num>
  <w:num w:numId="16">
    <w:abstractNumId w:val="2"/>
  </w:num>
  <w:num w:numId="17">
    <w:abstractNumId w:val="19"/>
  </w:num>
  <w:num w:numId="18">
    <w:abstractNumId w:val="5"/>
  </w:num>
  <w:num w:numId="19">
    <w:abstractNumId w:val="22"/>
  </w:num>
  <w:num w:numId="20">
    <w:abstractNumId w:val="14"/>
  </w:num>
  <w:num w:numId="21">
    <w:abstractNumId w:val="21"/>
  </w:num>
  <w:num w:numId="22">
    <w:abstractNumId w:val="17"/>
  </w:num>
  <w:num w:numId="23">
    <w:abstractNumId w:val="26"/>
  </w:num>
  <w:num w:numId="24">
    <w:abstractNumId w:val="27"/>
  </w:num>
  <w:num w:numId="25">
    <w:abstractNumId w:val="11"/>
  </w:num>
  <w:num w:numId="26">
    <w:abstractNumId w:val="13"/>
  </w:num>
  <w:num w:numId="27">
    <w:abstractNumId w:val="12"/>
  </w:num>
  <w:num w:numId="28">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87D"/>
    <w:rsid w:val="00023FF8"/>
    <w:rsid w:val="00E76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1B04B27"/>
  <w15:chartTrackingRefBased/>
  <w15:docId w15:val="{36E9BEC0-18D5-43D5-9920-E73036610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imes New Roman" w:hAnsi="Tahoma" w:cs="Tahoma"/>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cs="Times New Roman"/>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sz w:val="16"/>
      <w:szCs w:val="16"/>
    </w:rPr>
  </w:style>
  <w:style w:type="paragraph" w:styleId="Header">
    <w:name w:val="header"/>
    <w:basedOn w:val="Normal"/>
    <w:link w:val="HeaderChar"/>
    <w:uiPriority w:val="99"/>
    <w:unhideWhenUsed/>
    <w:pPr>
      <w:tabs>
        <w:tab w:val="center" w:pos="4513"/>
        <w:tab w:val="right" w:pos="9026"/>
      </w:tabs>
    </w:pPr>
    <w:rPr>
      <w:rFonts w:ascii="Tahoma" w:hAnsi="Tahoma" w:cs="Tahoma"/>
      <w:sz w:val="20"/>
      <w:szCs w:val="20"/>
      <w:lang w:eastAsia="en-GB"/>
    </w:rPr>
  </w:style>
  <w:style w:type="character" w:customStyle="1" w:styleId="HeaderChar">
    <w:name w:val="Header Char"/>
    <w:link w:val="Header"/>
    <w:uiPriority w:val="99"/>
    <w:rPr>
      <w:rFonts w:ascii="Arial" w:hAnsi="Arial"/>
      <w:sz w:val="22"/>
      <w:szCs w:val="22"/>
      <w:lang w:eastAsia="en-US"/>
    </w:rPr>
  </w:style>
  <w:style w:type="paragraph" w:styleId="Footer">
    <w:name w:val="footer"/>
    <w:basedOn w:val="Normal"/>
    <w:link w:val="FooterChar"/>
    <w:uiPriority w:val="99"/>
    <w:unhideWhenUsed/>
    <w:pPr>
      <w:tabs>
        <w:tab w:val="center" w:pos="4513"/>
        <w:tab w:val="right" w:pos="9026"/>
      </w:tabs>
    </w:pPr>
    <w:rPr>
      <w:rFonts w:ascii="Tahoma" w:hAnsi="Tahoma" w:cs="Tahoma"/>
      <w:sz w:val="20"/>
      <w:szCs w:val="20"/>
      <w:lang w:eastAsia="en-GB"/>
    </w:rPr>
  </w:style>
  <w:style w:type="character" w:customStyle="1" w:styleId="FooterChar">
    <w:name w:val="Footer Char"/>
    <w:link w:val="Footer"/>
    <w:uiPriority w:val="99"/>
    <w:rPr>
      <w:rFonts w:ascii="Arial" w:hAnsi="Arial"/>
      <w:sz w:val="22"/>
      <w:szCs w:val="22"/>
      <w:lang w:eastAsia="en-US"/>
    </w:rPr>
  </w:style>
  <w:style w:type="paragraph" w:styleId="ListParagraph">
    <w:name w:val="List Paragraph"/>
    <w:basedOn w:val="Normal"/>
    <w:uiPriority w:val="34"/>
    <w:qFormat/>
    <w:pPr>
      <w:ind w:left="720"/>
    </w:pPr>
    <w:rPr>
      <w:rFonts w:ascii="Tahoma" w:hAnsi="Tahoma" w:cs="Tahoma"/>
      <w:sz w:val="20"/>
      <w:szCs w:val="20"/>
      <w:lang w:eastAsia="en-GB"/>
    </w:rPr>
  </w:style>
  <w:style w:type="paragraph" w:styleId="NoSpacing">
    <w:name w:val="No Spacing"/>
    <w:uiPriority w:val="1"/>
    <w:qFormat/>
    <w:rPr>
      <w:rFonts w:ascii="Arial" w:hAnsi="Arial"/>
      <w:sz w:val="22"/>
      <w:szCs w:val="22"/>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Pr>
      <w:rFonts w:ascii="Tahoma" w:hAnsi="Tahoma" w:cs="Tahoma"/>
      <w:sz w:val="20"/>
      <w:szCs w:val="20"/>
      <w:lang w:eastAsia="en-GB"/>
    </w:rPr>
  </w:style>
  <w:style w:type="character" w:customStyle="1" w:styleId="FootnoteTextChar">
    <w:name w:val="Footnote Text Char"/>
    <w:link w:val="FootnoteText"/>
    <w:uiPriority w:val="99"/>
    <w:semiHidden/>
    <w:rPr>
      <w:rFonts w:ascii="Arial" w:hAnsi="Arial"/>
      <w:lang w:eastAsia="en-US"/>
    </w:rPr>
  </w:style>
  <w:style w:type="character" w:styleId="FootnoteReference">
    <w:name w:val="footnote reference"/>
    <w:uiPriority w:val="99"/>
    <w:semiHidden/>
    <w:unhideWhenUsed/>
    <w:rPr>
      <w:vertAlign w:val="superscript"/>
    </w:rPr>
  </w:style>
  <w:style w:type="character" w:styleId="Hyperlink">
    <w:name w:val="Hyperlink"/>
    <w:uiPriority w:val="99"/>
    <w:unhideWhenUsed/>
    <w:rPr>
      <w:color w:val="0563C1"/>
      <w:u w:val="single"/>
    </w:rPr>
  </w:style>
  <w:style w:type="character" w:styleId="FollowedHyperlink">
    <w:name w:val="FollowedHyperlink"/>
    <w:uiPriority w:val="99"/>
    <w:semiHidden/>
    <w:unhideWhenUsed/>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450200">
      <w:bodyDiv w:val="1"/>
      <w:marLeft w:val="0"/>
      <w:marRight w:val="0"/>
      <w:marTop w:val="0"/>
      <w:marBottom w:val="0"/>
      <w:divBdr>
        <w:top w:val="none" w:sz="0" w:space="0" w:color="auto"/>
        <w:left w:val="none" w:sz="0" w:space="0" w:color="auto"/>
        <w:bottom w:val="none" w:sz="0" w:space="0" w:color="auto"/>
        <w:right w:val="none" w:sz="0" w:space="0" w:color="auto"/>
      </w:divBdr>
    </w:div>
    <w:div w:id="1928615296">
      <w:bodyDiv w:val="1"/>
      <w:marLeft w:val="0"/>
      <w:marRight w:val="0"/>
      <w:marTop w:val="0"/>
      <w:marBottom w:val="0"/>
      <w:divBdr>
        <w:top w:val="none" w:sz="0" w:space="0" w:color="auto"/>
        <w:left w:val="none" w:sz="0" w:space="0" w:color="auto"/>
        <w:bottom w:val="none" w:sz="0" w:space="0" w:color="auto"/>
        <w:right w:val="none" w:sz="0" w:space="0" w:color="auto"/>
      </w:divBdr>
    </w:div>
    <w:div w:id="1978992621">
      <w:bodyDiv w:val="1"/>
      <w:marLeft w:val="0"/>
      <w:marRight w:val="0"/>
      <w:marTop w:val="0"/>
      <w:marBottom w:val="0"/>
      <w:divBdr>
        <w:top w:val="none" w:sz="0" w:space="0" w:color="auto"/>
        <w:left w:val="none" w:sz="0" w:space="0" w:color="auto"/>
        <w:bottom w:val="none" w:sz="0" w:space="0" w:color="auto"/>
        <w:right w:val="none" w:sz="0" w:space="0" w:color="auto"/>
      </w:divBdr>
    </w:div>
    <w:div w:id="213597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vmfs01\common$\STAFF%20COMMON\ICT%20SUPPORT\Microsoft%20Office%20Templates\ASA%20Landscape%20Minu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3A5B7-588D-4BBD-8DB9-38B6A7B66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ASA Landscape Minutes Template</Template>
  <TotalTime>83</TotalTime>
  <Pages>1</Pages>
  <Words>451</Words>
  <Characters>2438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Oakmead College of Technology</vt:lpstr>
    </vt:vector>
  </TitlesOfParts>
  <Company>Research Machines plc.</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Oakmead College of Technology</dc:title>
  <dc:subject/>
  <dc:creator>Mrs Lewendon</dc:creator>
  <cp:keywords/>
  <cp:lastModifiedBy>Mrs Murphy</cp:lastModifiedBy>
  <cp:revision>7</cp:revision>
  <cp:lastPrinted>2016-07-13T13:48:00Z</cp:lastPrinted>
  <dcterms:created xsi:type="dcterms:W3CDTF">2020-04-03T09:38:00Z</dcterms:created>
  <dcterms:modified xsi:type="dcterms:W3CDTF">2020-09-18T13:43:00Z</dcterms:modified>
</cp:coreProperties>
</file>