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66D5" w14:textId="5CC460B1" w:rsidR="00FA2499" w:rsidRPr="00D16FB4" w:rsidRDefault="00FA2499" w:rsidP="00D16FB4">
      <w:pPr>
        <w:pStyle w:val="BodyText"/>
        <w:jc w:val="center"/>
        <w:rPr>
          <w:rFonts w:ascii="Times New Roman"/>
          <w:sz w:val="5"/>
        </w:rPr>
      </w:pPr>
      <w:bookmarkStart w:id="0" w:name="_GoBack"/>
      <w:bookmarkEnd w:id="0"/>
    </w:p>
    <w:p w14:paraId="3DDC6F1E" w14:textId="77777777" w:rsidR="00E4035C" w:rsidRPr="00C26EA6" w:rsidRDefault="00E4035C">
      <w:pPr>
        <w:pStyle w:val="BodyText"/>
        <w:rPr>
          <w:rFonts w:asciiTheme="minorHAnsi" w:hAnsiTheme="minorHAnsi"/>
        </w:rPr>
      </w:pPr>
    </w:p>
    <w:p w14:paraId="5C196562" w14:textId="77777777" w:rsidR="0086492F" w:rsidRDefault="0086492F" w:rsidP="0086492F">
      <w:pPr>
        <w:adjustRightInd w:val="0"/>
        <w:spacing w:after="240" w:line="360" w:lineRule="atLeast"/>
        <w:rPr>
          <w:rFonts w:eastAsiaTheme="minorHAnsi" w:cs="Times"/>
          <w:b/>
          <w:sz w:val="24"/>
          <w:szCs w:val="24"/>
        </w:rPr>
      </w:pPr>
      <w:r w:rsidRPr="0086492F">
        <w:rPr>
          <w:rFonts w:eastAsiaTheme="minorHAnsi" w:cs="Times"/>
          <w:b/>
          <w:sz w:val="24"/>
          <w:szCs w:val="24"/>
        </w:rPr>
        <w:t xml:space="preserve">Purpose of the Job </w:t>
      </w:r>
    </w:p>
    <w:p w14:paraId="41631605" w14:textId="4A3ECCFE" w:rsidR="0086492F" w:rsidRPr="0086492F" w:rsidRDefault="0086492F" w:rsidP="0086492F">
      <w:pPr>
        <w:adjustRightInd w:val="0"/>
        <w:spacing w:after="240" w:line="360" w:lineRule="atLeast"/>
        <w:rPr>
          <w:rFonts w:eastAsiaTheme="minorHAnsi" w:cs="Times"/>
          <w:sz w:val="24"/>
          <w:szCs w:val="24"/>
        </w:rPr>
      </w:pPr>
      <w:r w:rsidRPr="0086492F">
        <w:rPr>
          <w:rFonts w:eastAsiaTheme="minorHAnsi" w:cs="Times"/>
          <w:sz w:val="24"/>
          <w:szCs w:val="24"/>
        </w:rPr>
        <w:t xml:space="preserve">To provide practical assistance to the line manager in the school catering for the personal welfare and education needs of pupils. As far as possible to ensure a safe working environment for staff and pupils. </w:t>
      </w:r>
      <w:r w:rsidRPr="0086492F">
        <w:rPr>
          <w:rFonts w:eastAsiaTheme="minorHAnsi"/>
          <w:sz w:val="24"/>
          <w:szCs w:val="24"/>
        </w:rPr>
        <w:t>To contribute to facilitating pupil access to the education system, promoting inclusion, assessing and supporting achievement and monitoring pupil progress against pre-defined objectives. Supporting pupils on the special educational needs register as required.</w:t>
      </w:r>
    </w:p>
    <w:p w14:paraId="11509A48" w14:textId="77777777" w:rsidR="0086492F" w:rsidRPr="0086492F" w:rsidRDefault="0086492F" w:rsidP="0086492F">
      <w:pPr>
        <w:adjustRightInd w:val="0"/>
        <w:spacing w:after="240" w:line="360" w:lineRule="atLeast"/>
        <w:rPr>
          <w:rFonts w:eastAsiaTheme="minorHAnsi" w:cs="Times"/>
          <w:b/>
          <w:sz w:val="24"/>
          <w:szCs w:val="24"/>
        </w:rPr>
      </w:pPr>
      <w:r w:rsidRPr="0086492F">
        <w:rPr>
          <w:rFonts w:eastAsiaTheme="minorHAnsi" w:cs="Times"/>
          <w:b/>
          <w:sz w:val="24"/>
          <w:szCs w:val="24"/>
        </w:rPr>
        <w:t xml:space="preserve">Support the class by: </w:t>
      </w:r>
    </w:p>
    <w:p w14:paraId="5C3B752D" w14:textId="77777777"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t xml:space="preserve">1  Assisting the Teacher to prepare the classroom and to prepare learning materials. To prepare the classroom equipment and ICT equipment for use by pupils, ensuring that equipment or materials are suitable for the learning activities, and to prepare, design, and adapt other materials where necessary. </w:t>
      </w:r>
      <w:r w:rsidRPr="0086492F">
        <w:rPr>
          <w:rFonts w:ascii="MS Mincho" w:eastAsia="MS Mincho" w:hAnsi="MS Mincho" w:cs="MS Mincho"/>
          <w:sz w:val="24"/>
          <w:szCs w:val="24"/>
        </w:rPr>
        <w:t> </w:t>
      </w:r>
    </w:p>
    <w:p w14:paraId="700B21F3" w14:textId="77777777"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t xml:space="preserve">2  Assisting the Teacher in the planning and delivery of class activities, at prescribed Key Stage levels. Assisting in the delivery of appropriate activities to meet the learning objectives with either individuals, groups of pupils or during whole class acitivities, ensuring their safety and facilitating their physical, emotional, and educational development. </w:t>
      </w:r>
      <w:r w:rsidRPr="0086492F">
        <w:rPr>
          <w:rFonts w:ascii="MS Mincho" w:eastAsia="MS Mincho" w:hAnsi="MS Mincho" w:cs="MS Mincho"/>
          <w:sz w:val="24"/>
          <w:szCs w:val="24"/>
        </w:rPr>
        <w:t> </w:t>
      </w:r>
    </w:p>
    <w:p w14:paraId="762268FA" w14:textId="77777777"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t xml:space="preserve">3  Ensuring equal access to learning and development opportunities and carrying out pre-determined educational activities and work programmes, whilst promoting independent learning. </w:t>
      </w:r>
      <w:r w:rsidRPr="0086492F">
        <w:rPr>
          <w:rFonts w:ascii="MS Mincho" w:eastAsia="MS Mincho" w:hAnsi="MS Mincho" w:cs="MS Mincho"/>
          <w:sz w:val="24"/>
          <w:szCs w:val="24"/>
        </w:rPr>
        <w:t> </w:t>
      </w:r>
    </w:p>
    <w:p w14:paraId="212228D9" w14:textId="77777777"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t xml:space="preserve">4  Assisting the Teacher to supervise and support children’s Individual Education Plans (IEP), both indoors and outdoors. To contribute to observations and records on individual’s progress producing written reports where necessary. </w:t>
      </w:r>
      <w:r w:rsidRPr="0086492F">
        <w:rPr>
          <w:rFonts w:ascii="MS Mincho" w:eastAsia="MS Mincho" w:hAnsi="MS Mincho" w:cs="MS Mincho"/>
          <w:sz w:val="24"/>
          <w:szCs w:val="24"/>
        </w:rPr>
        <w:t> </w:t>
      </w:r>
    </w:p>
    <w:p w14:paraId="3685C135" w14:textId="2277DF72"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t>5</w:t>
      </w:r>
      <w:r>
        <w:rPr>
          <w:rFonts w:eastAsiaTheme="minorHAnsi"/>
          <w:sz w:val="24"/>
          <w:szCs w:val="24"/>
        </w:rPr>
        <w:t xml:space="preserve">  To support the teaching of English and Maths by delivering English and Maths</w:t>
      </w:r>
      <w:r w:rsidRPr="0086492F">
        <w:rPr>
          <w:rFonts w:eastAsiaTheme="minorHAnsi"/>
          <w:sz w:val="24"/>
          <w:szCs w:val="24"/>
        </w:rPr>
        <w:t xml:space="preserve"> activities. To work with individuals and small groups on specific activities that may be under the guidance of the Teacher or other lead person. </w:t>
      </w:r>
      <w:r w:rsidRPr="0086492F">
        <w:rPr>
          <w:rFonts w:ascii="MS Mincho" w:eastAsia="MS Mincho" w:hAnsi="MS Mincho" w:cs="MS Mincho"/>
          <w:sz w:val="24"/>
          <w:szCs w:val="24"/>
        </w:rPr>
        <w:t> </w:t>
      </w:r>
    </w:p>
    <w:p w14:paraId="4451E6D2" w14:textId="20FFA7EB"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lastRenderedPageBreak/>
        <w:t>6  To actively assist the management of pup</w:t>
      </w:r>
      <w:r>
        <w:rPr>
          <w:rFonts w:eastAsiaTheme="minorHAnsi"/>
          <w:sz w:val="24"/>
          <w:szCs w:val="24"/>
        </w:rPr>
        <w:t xml:space="preserve">il behaviour by following the School </w:t>
      </w:r>
      <w:r w:rsidRPr="0086492F">
        <w:rPr>
          <w:rFonts w:eastAsiaTheme="minorHAnsi"/>
          <w:sz w:val="24"/>
          <w:szCs w:val="24"/>
        </w:rPr>
        <w:t xml:space="preserve">Behaviour Policy. To encourage a high standard of behaviour, develop relationship with others, and recognise and deal with emotions in an appropriate way. </w:t>
      </w:r>
      <w:r w:rsidRPr="0086492F">
        <w:rPr>
          <w:rFonts w:ascii="MS Mincho" w:eastAsia="MS Mincho" w:hAnsi="MS Mincho" w:cs="MS Mincho"/>
          <w:sz w:val="24"/>
          <w:szCs w:val="24"/>
        </w:rPr>
        <w:t> </w:t>
      </w:r>
    </w:p>
    <w:p w14:paraId="1510D498" w14:textId="77777777"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t xml:space="preserve">7  To pass on information about pupils’ personal and educational needs to the Class Teacher and other staff as appropriate. To assist in the assessment, recording and reporting of pupil progress. Reporting to the Teacher and giving feedback to pupils on their progress. </w:t>
      </w:r>
      <w:r w:rsidRPr="0086492F">
        <w:rPr>
          <w:rFonts w:ascii="MS Mincho" w:eastAsia="MS Mincho" w:hAnsi="MS Mincho" w:cs="MS Mincho"/>
          <w:sz w:val="24"/>
          <w:szCs w:val="24"/>
        </w:rPr>
        <w:t> </w:t>
      </w:r>
    </w:p>
    <w:p w14:paraId="5CD0309F" w14:textId="7AFD3A87"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t xml:space="preserve">8  To administer tasks and tests and to contribute to the assessment and reporting of the National Curriculum levels. </w:t>
      </w:r>
      <w:r w:rsidRPr="0086492F">
        <w:rPr>
          <w:rFonts w:ascii="MS Mincho" w:eastAsia="MS Mincho" w:hAnsi="MS Mincho" w:cs="MS Mincho"/>
          <w:sz w:val="24"/>
          <w:szCs w:val="24"/>
        </w:rPr>
        <w:t> </w:t>
      </w:r>
    </w:p>
    <w:p w14:paraId="39E62505" w14:textId="77777777"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t xml:space="preserve">9  To organise and take part in school activities and events as required, and to accompany and support children on outings from school as necessary. </w:t>
      </w:r>
      <w:r w:rsidRPr="0086492F">
        <w:rPr>
          <w:rFonts w:ascii="MS Mincho" w:eastAsia="MS Mincho" w:hAnsi="MS Mincho" w:cs="MS Mincho"/>
          <w:sz w:val="24"/>
          <w:szCs w:val="24"/>
        </w:rPr>
        <w:t> </w:t>
      </w:r>
    </w:p>
    <w:p w14:paraId="4D2701D0" w14:textId="77777777"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t xml:space="preserve">10  To support the pupils in physical activities and physical curriculum as required. </w:t>
      </w:r>
      <w:r w:rsidRPr="0086492F">
        <w:rPr>
          <w:rFonts w:ascii="MS Mincho" w:eastAsia="MS Mincho" w:hAnsi="MS Mincho" w:cs="MS Mincho"/>
          <w:sz w:val="24"/>
          <w:szCs w:val="24"/>
        </w:rPr>
        <w:t> </w:t>
      </w:r>
    </w:p>
    <w:p w14:paraId="6C7D6FF6" w14:textId="77777777"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t xml:space="preserve">11  To ensure the physical welfare of children and to assist pupils with their physical needs as appropriate and agreed. This may include assisting with oral and personal hygiene including changing nappies/pads and facilitating incontinence programmes, feeding or assisting with feeding and supporting the pupil during break and lunch times as appropriate. </w:t>
      </w:r>
      <w:r w:rsidRPr="0086492F">
        <w:rPr>
          <w:rFonts w:ascii="MS Mincho" w:eastAsia="MS Mincho" w:hAnsi="MS Mincho" w:cs="MS Mincho"/>
          <w:sz w:val="24"/>
          <w:szCs w:val="24"/>
        </w:rPr>
        <w:t> </w:t>
      </w:r>
    </w:p>
    <w:p w14:paraId="233D23AF" w14:textId="77777777" w:rsidR="0086492F" w:rsidRPr="0086492F" w:rsidRDefault="0086492F" w:rsidP="0086492F">
      <w:pPr>
        <w:adjustRightInd w:val="0"/>
        <w:spacing w:after="240" w:line="360" w:lineRule="atLeast"/>
        <w:rPr>
          <w:rFonts w:eastAsiaTheme="minorHAnsi" w:cs="Times"/>
          <w:sz w:val="24"/>
          <w:szCs w:val="24"/>
        </w:rPr>
      </w:pPr>
      <w:r w:rsidRPr="0086492F">
        <w:rPr>
          <w:rFonts w:eastAsiaTheme="minorHAnsi" w:cs="Times"/>
          <w:sz w:val="24"/>
          <w:szCs w:val="24"/>
        </w:rPr>
        <w:t xml:space="preserve">Support the School by: </w:t>
      </w:r>
    </w:p>
    <w:p w14:paraId="7B8EB907" w14:textId="77777777"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t xml:space="preserve">12  Undertaking training and attending INSET days in accordance with contractual requirements. To contribute to whole school policies. </w:t>
      </w:r>
      <w:r w:rsidRPr="0086492F">
        <w:rPr>
          <w:rFonts w:ascii="MS Mincho" w:eastAsia="MS Mincho" w:hAnsi="MS Mincho" w:cs="MS Mincho"/>
          <w:sz w:val="24"/>
          <w:szCs w:val="24"/>
        </w:rPr>
        <w:t> </w:t>
      </w:r>
    </w:p>
    <w:p w14:paraId="2D5D342F" w14:textId="77777777"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t xml:space="preserve">13  Attending to minor accidents at school, where appropriate training has been given, and supervising unwell children at the direction of the Headteacher. </w:t>
      </w:r>
      <w:r w:rsidRPr="0086492F">
        <w:rPr>
          <w:rFonts w:ascii="MS Mincho" w:eastAsia="MS Mincho" w:hAnsi="MS Mincho" w:cs="MS Mincho"/>
          <w:sz w:val="24"/>
          <w:szCs w:val="24"/>
        </w:rPr>
        <w:t> </w:t>
      </w:r>
    </w:p>
    <w:p w14:paraId="6BA7C59D" w14:textId="77777777"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t xml:space="preserve">14  Maintaining the health and safety of pupils and colleagues in the school by assisting in ensuring a clean and tidy environment, and reporting any hazards that cannot be dealt with to your line manager. </w:t>
      </w:r>
      <w:r w:rsidRPr="0086492F">
        <w:rPr>
          <w:rFonts w:ascii="MS Mincho" w:eastAsia="MS Mincho" w:hAnsi="MS Mincho" w:cs="MS Mincho"/>
          <w:sz w:val="24"/>
          <w:szCs w:val="24"/>
        </w:rPr>
        <w:t> </w:t>
      </w:r>
    </w:p>
    <w:p w14:paraId="1E55105F" w14:textId="77777777"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t xml:space="preserve">15  Developing positive relationships with colleagues by working effectively as a member of the School Staff Team. </w:t>
      </w:r>
      <w:r w:rsidRPr="0086492F">
        <w:rPr>
          <w:rFonts w:ascii="MS Mincho" w:eastAsia="MS Mincho" w:hAnsi="MS Mincho" w:cs="MS Mincho"/>
          <w:sz w:val="24"/>
          <w:szCs w:val="24"/>
        </w:rPr>
        <w:t> </w:t>
      </w:r>
    </w:p>
    <w:p w14:paraId="4061DB90" w14:textId="77777777"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t xml:space="preserve">16  Developing and maintaining relationships with other professionals. </w:t>
      </w:r>
      <w:r w:rsidRPr="0086492F">
        <w:rPr>
          <w:rFonts w:ascii="MS Mincho" w:eastAsia="MS Mincho" w:hAnsi="MS Mincho" w:cs="MS Mincho"/>
          <w:sz w:val="24"/>
          <w:szCs w:val="24"/>
        </w:rPr>
        <w:t> </w:t>
      </w:r>
    </w:p>
    <w:p w14:paraId="0530EEFE" w14:textId="583C98AB"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t>17  Supporting the School/</w:t>
      </w:r>
      <w:r>
        <w:rPr>
          <w:rFonts w:eastAsiaTheme="minorHAnsi"/>
          <w:sz w:val="24"/>
          <w:szCs w:val="24"/>
        </w:rPr>
        <w:t>Partnerships</w:t>
      </w:r>
      <w:r w:rsidRPr="0086492F">
        <w:rPr>
          <w:rFonts w:eastAsiaTheme="minorHAnsi"/>
          <w:sz w:val="24"/>
          <w:szCs w:val="24"/>
        </w:rPr>
        <w:t xml:space="preserve"> Equal Opportunities policies. </w:t>
      </w:r>
      <w:r w:rsidRPr="0086492F">
        <w:rPr>
          <w:rFonts w:ascii="MS Mincho" w:eastAsia="MS Mincho" w:hAnsi="MS Mincho" w:cs="MS Mincho"/>
          <w:sz w:val="24"/>
          <w:szCs w:val="24"/>
        </w:rPr>
        <w:t> </w:t>
      </w:r>
    </w:p>
    <w:p w14:paraId="414D4B48" w14:textId="77777777" w:rsidR="0086492F" w:rsidRPr="0086492F" w:rsidRDefault="0086492F" w:rsidP="0086492F">
      <w:pPr>
        <w:tabs>
          <w:tab w:val="left" w:pos="220"/>
          <w:tab w:val="left" w:pos="720"/>
        </w:tabs>
        <w:adjustRightInd w:val="0"/>
        <w:spacing w:after="240" w:line="400" w:lineRule="atLeast"/>
        <w:rPr>
          <w:rFonts w:eastAsiaTheme="minorHAnsi" w:cs="Times"/>
          <w:sz w:val="24"/>
          <w:szCs w:val="24"/>
        </w:rPr>
      </w:pPr>
      <w:r w:rsidRPr="0086492F">
        <w:rPr>
          <w:rFonts w:eastAsiaTheme="minorHAnsi"/>
          <w:sz w:val="24"/>
          <w:szCs w:val="24"/>
        </w:rPr>
        <w:t xml:space="preserve">18  Assisting with any other duties of a similar level of responsibility as required by the Headteacher. </w:t>
      </w:r>
      <w:r w:rsidRPr="0086492F">
        <w:rPr>
          <w:rFonts w:ascii="MS Mincho" w:eastAsia="MS Mincho" w:hAnsi="MS Mincho" w:cs="MS Mincho"/>
          <w:sz w:val="24"/>
          <w:szCs w:val="24"/>
        </w:rPr>
        <w:t> </w:t>
      </w:r>
    </w:p>
    <w:p w14:paraId="4D4DEE29" w14:textId="77777777" w:rsidR="0086492F" w:rsidRPr="0086492F" w:rsidRDefault="0086492F" w:rsidP="0086492F">
      <w:pPr>
        <w:adjustRightInd w:val="0"/>
        <w:spacing w:after="240" w:line="360" w:lineRule="atLeast"/>
        <w:rPr>
          <w:rFonts w:eastAsiaTheme="minorHAnsi" w:cs="Times"/>
          <w:b/>
          <w:sz w:val="24"/>
          <w:szCs w:val="24"/>
        </w:rPr>
      </w:pPr>
      <w:r w:rsidRPr="0086492F">
        <w:rPr>
          <w:rFonts w:eastAsiaTheme="minorHAnsi" w:cs="Times"/>
          <w:b/>
          <w:sz w:val="24"/>
          <w:szCs w:val="24"/>
        </w:rPr>
        <w:t xml:space="preserve">At this level the employee will be expected to: </w:t>
      </w:r>
    </w:p>
    <w:p w14:paraId="41B66F0A" w14:textId="77777777" w:rsidR="0086492F" w:rsidRPr="0086492F" w:rsidRDefault="0086492F" w:rsidP="0086492F">
      <w:pPr>
        <w:numPr>
          <w:ilvl w:val="0"/>
          <w:numId w:val="6"/>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Contribute to the management of pupil behaviour. </w:t>
      </w:r>
      <w:r w:rsidRPr="0086492F">
        <w:rPr>
          <w:rFonts w:ascii="MS Mincho" w:eastAsia="MS Mincho" w:hAnsi="MS Mincho" w:cs="MS Mincho"/>
          <w:sz w:val="24"/>
          <w:szCs w:val="24"/>
        </w:rPr>
        <w:t> </w:t>
      </w:r>
    </w:p>
    <w:p w14:paraId="0ECEABCD" w14:textId="77777777" w:rsidR="0086492F" w:rsidRPr="0086492F" w:rsidRDefault="0086492F" w:rsidP="0086492F">
      <w:pPr>
        <w:numPr>
          <w:ilvl w:val="0"/>
          <w:numId w:val="6"/>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Establish and maintain relationships with individual pupils and groups. </w:t>
      </w:r>
      <w:r w:rsidRPr="0086492F">
        <w:rPr>
          <w:rFonts w:ascii="MS Mincho" w:eastAsia="MS Mincho" w:hAnsi="MS Mincho" w:cs="MS Mincho"/>
          <w:sz w:val="24"/>
          <w:szCs w:val="24"/>
        </w:rPr>
        <w:t> </w:t>
      </w:r>
    </w:p>
    <w:p w14:paraId="29A190CB" w14:textId="77777777" w:rsidR="0086492F" w:rsidRPr="0086492F" w:rsidRDefault="0086492F" w:rsidP="0086492F">
      <w:pPr>
        <w:numPr>
          <w:ilvl w:val="0"/>
          <w:numId w:val="6"/>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Support pupils during learning activities. </w:t>
      </w:r>
      <w:r w:rsidRPr="0086492F">
        <w:rPr>
          <w:rFonts w:ascii="MS Mincho" w:eastAsia="MS Mincho" w:hAnsi="MS Mincho" w:cs="MS Mincho"/>
          <w:sz w:val="24"/>
          <w:szCs w:val="24"/>
        </w:rPr>
        <w:t> </w:t>
      </w:r>
    </w:p>
    <w:p w14:paraId="0E0593C3" w14:textId="77777777" w:rsidR="0086492F" w:rsidRPr="0086492F" w:rsidRDefault="0086492F" w:rsidP="0086492F">
      <w:pPr>
        <w:numPr>
          <w:ilvl w:val="0"/>
          <w:numId w:val="6"/>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Take part in some sort of continuous development to review and develop their </w:t>
      </w:r>
      <w:r w:rsidRPr="0086492F">
        <w:rPr>
          <w:rFonts w:ascii="MS Mincho" w:eastAsia="MS Mincho" w:hAnsi="MS Mincho" w:cs="MS Mincho"/>
          <w:sz w:val="24"/>
          <w:szCs w:val="24"/>
        </w:rPr>
        <w:t> </w:t>
      </w:r>
      <w:r w:rsidRPr="0086492F">
        <w:rPr>
          <w:rFonts w:eastAsiaTheme="minorHAnsi"/>
          <w:sz w:val="24"/>
          <w:szCs w:val="24"/>
        </w:rPr>
        <w:t xml:space="preserve">professional practice. </w:t>
      </w:r>
    </w:p>
    <w:p w14:paraId="6E2EBB05" w14:textId="77777777" w:rsidR="0086492F" w:rsidRPr="0086492F" w:rsidRDefault="0086492F" w:rsidP="0086492F">
      <w:pPr>
        <w:numPr>
          <w:ilvl w:val="0"/>
          <w:numId w:val="6"/>
        </w:numPr>
        <w:tabs>
          <w:tab w:val="left" w:pos="220"/>
          <w:tab w:val="left" w:pos="720"/>
        </w:tabs>
        <w:adjustRightInd w:val="0"/>
        <w:spacing w:after="240" w:line="320" w:lineRule="atLeast"/>
        <w:ind w:hanging="720"/>
        <w:contextualSpacing/>
        <w:rPr>
          <w:rFonts w:eastAsiaTheme="minorHAnsi" w:cs="Times"/>
          <w:sz w:val="24"/>
          <w:szCs w:val="24"/>
        </w:rPr>
      </w:pPr>
    </w:p>
    <w:p w14:paraId="363C93DD" w14:textId="07025844" w:rsidR="0086492F" w:rsidRPr="0086492F" w:rsidRDefault="0086492F" w:rsidP="0086492F">
      <w:pPr>
        <w:numPr>
          <w:ilvl w:val="0"/>
          <w:numId w:val="6"/>
        </w:numPr>
        <w:tabs>
          <w:tab w:val="left" w:pos="220"/>
          <w:tab w:val="left" w:pos="720"/>
        </w:tabs>
        <w:adjustRightInd w:val="0"/>
        <w:spacing w:after="240" w:line="320" w:lineRule="atLeast"/>
        <w:ind w:hanging="720"/>
        <w:rPr>
          <w:rFonts w:eastAsiaTheme="minorHAnsi" w:cs="Times"/>
          <w:sz w:val="24"/>
          <w:szCs w:val="24"/>
        </w:rPr>
      </w:pPr>
      <w:r w:rsidRPr="0086492F">
        <w:rPr>
          <w:rFonts w:ascii="MS Mincho" w:eastAsia="MS Mincho" w:hAnsi="MS Mincho" w:cs="MS Mincho"/>
          <w:sz w:val="24"/>
          <w:szCs w:val="24"/>
        </w:rPr>
        <w:t> </w:t>
      </w:r>
      <w:r w:rsidRPr="0086492F">
        <w:rPr>
          <w:rFonts w:eastAsiaTheme="minorHAnsi" w:cs="Times"/>
          <w:b/>
          <w:sz w:val="24"/>
          <w:szCs w:val="24"/>
        </w:rPr>
        <w:t xml:space="preserve">This will involve (some not all):- </w:t>
      </w:r>
      <w:r w:rsidRPr="0086492F">
        <w:rPr>
          <w:rFonts w:ascii="MS Mincho" w:eastAsia="MS Mincho" w:hAnsi="MS Mincho" w:cs="MS Mincho"/>
          <w:b/>
          <w:sz w:val="24"/>
          <w:szCs w:val="24"/>
        </w:rPr>
        <w:t> </w:t>
      </w:r>
    </w:p>
    <w:p w14:paraId="4D015023" w14:textId="77777777" w:rsidR="0086492F" w:rsidRPr="0086492F" w:rsidRDefault="0086492F" w:rsidP="0086492F">
      <w:pPr>
        <w:numPr>
          <w:ilvl w:val="0"/>
          <w:numId w:val="7"/>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Assisting in preparing and maintaining the learning environment. </w:t>
      </w:r>
      <w:r w:rsidRPr="0086492F">
        <w:rPr>
          <w:rFonts w:ascii="MS Mincho" w:eastAsia="MS Mincho" w:hAnsi="MS Mincho" w:cs="MS Mincho"/>
          <w:sz w:val="24"/>
          <w:szCs w:val="24"/>
        </w:rPr>
        <w:t> </w:t>
      </w:r>
    </w:p>
    <w:p w14:paraId="466C3A29" w14:textId="77777777" w:rsidR="0086492F" w:rsidRPr="0086492F" w:rsidRDefault="0086492F" w:rsidP="0086492F">
      <w:pPr>
        <w:numPr>
          <w:ilvl w:val="0"/>
          <w:numId w:val="7"/>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Contributing to maintaining pupil records. </w:t>
      </w:r>
      <w:r w:rsidRPr="0086492F">
        <w:rPr>
          <w:rFonts w:ascii="MS Mincho" w:eastAsia="MS Mincho" w:hAnsi="MS Mincho" w:cs="MS Mincho"/>
          <w:sz w:val="24"/>
          <w:szCs w:val="24"/>
        </w:rPr>
        <w:t> </w:t>
      </w:r>
    </w:p>
    <w:p w14:paraId="410022DE" w14:textId="77777777" w:rsidR="0086492F" w:rsidRPr="0086492F" w:rsidRDefault="0086492F" w:rsidP="0086492F">
      <w:pPr>
        <w:numPr>
          <w:ilvl w:val="0"/>
          <w:numId w:val="7"/>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Observing and reporting on pupil performance. </w:t>
      </w:r>
      <w:r w:rsidRPr="0086492F">
        <w:rPr>
          <w:rFonts w:ascii="MS Mincho" w:eastAsia="MS Mincho" w:hAnsi="MS Mincho" w:cs="MS Mincho"/>
          <w:sz w:val="24"/>
          <w:szCs w:val="24"/>
        </w:rPr>
        <w:t> </w:t>
      </w:r>
    </w:p>
    <w:p w14:paraId="3D466EAC" w14:textId="77777777" w:rsidR="0086492F" w:rsidRPr="0086492F" w:rsidRDefault="0086492F" w:rsidP="0086492F">
      <w:pPr>
        <w:numPr>
          <w:ilvl w:val="0"/>
          <w:numId w:val="7"/>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Contributing to the planning and evaluation of learning activities. </w:t>
      </w:r>
      <w:r w:rsidRPr="0086492F">
        <w:rPr>
          <w:rFonts w:ascii="MS Mincho" w:eastAsia="MS Mincho" w:hAnsi="MS Mincho" w:cs="MS Mincho"/>
          <w:sz w:val="24"/>
          <w:szCs w:val="24"/>
        </w:rPr>
        <w:t> </w:t>
      </w:r>
    </w:p>
    <w:p w14:paraId="52109606" w14:textId="77777777" w:rsidR="0086492F" w:rsidRPr="0086492F" w:rsidRDefault="0086492F" w:rsidP="0086492F">
      <w:pPr>
        <w:numPr>
          <w:ilvl w:val="0"/>
          <w:numId w:val="7"/>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Promoting pupil’s social and emotional development. </w:t>
      </w:r>
      <w:r w:rsidRPr="0086492F">
        <w:rPr>
          <w:rFonts w:ascii="MS Mincho" w:eastAsia="MS Mincho" w:hAnsi="MS Mincho" w:cs="MS Mincho"/>
          <w:sz w:val="24"/>
          <w:szCs w:val="24"/>
        </w:rPr>
        <w:t> </w:t>
      </w:r>
    </w:p>
    <w:p w14:paraId="11A9337B" w14:textId="66F2AE9E" w:rsidR="0086492F" w:rsidRPr="0086492F" w:rsidRDefault="0086492F" w:rsidP="0086492F">
      <w:pPr>
        <w:tabs>
          <w:tab w:val="left" w:pos="220"/>
          <w:tab w:val="left" w:pos="720"/>
        </w:tabs>
        <w:adjustRightInd w:val="0"/>
        <w:spacing w:after="240" w:line="320" w:lineRule="atLeast"/>
        <w:contextualSpacing/>
        <w:rPr>
          <w:rFonts w:eastAsiaTheme="minorHAnsi" w:cs="Times"/>
          <w:sz w:val="24"/>
          <w:szCs w:val="24"/>
        </w:rPr>
      </w:pPr>
      <w:r>
        <w:rPr>
          <w:rFonts w:eastAsiaTheme="minorHAnsi" w:cs="Times"/>
          <w:sz w:val="24"/>
          <w:szCs w:val="24"/>
        </w:rPr>
        <w:tab/>
      </w:r>
      <w:r>
        <w:rPr>
          <w:rFonts w:eastAsiaTheme="minorHAnsi" w:cs="Times"/>
          <w:sz w:val="24"/>
          <w:szCs w:val="24"/>
        </w:rPr>
        <w:tab/>
      </w:r>
      <w:r w:rsidRPr="0086492F">
        <w:rPr>
          <w:rFonts w:eastAsiaTheme="minorHAnsi" w:cs="Symbol"/>
          <w:sz w:val="24"/>
          <w:szCs w:val="24"/>
        </w:rPr>
        <w:t>  </w:t>
      </w:r>
      <w:r w:rsidRPr="0086492F">
        <w:rPr>
          <w:rFonts w:eastAsiaTheme="minorHAnsi"/>
          <w:sz w:val="24"/>
          <w:szCs w:val="24"/>
        </w:rPr>
        <w:t xml:space="preserve">Supporting the maintenance of pupil safety and security. </w:t>
      </w:r>
      <w:r w:rsidRPr="0086492F">
        <w:rPr>
          <w:rFonts w:ascii="MS Mincho" w:eastAsia="MS Mincho" w:hAnsi="MS Mincho" w:cs="MS Mincho"/>
          <w:sz w:val="24"/>
          <w:szCs w:val="24"/>
        </w:rPr>
        <w:t> </w:t>
      </w:r>
    </w:p>
    <w:p w14:paraId="2328C26A" w14:textId="77777777" w:rsidR="0086492F" w:rsidRPr="0086492F" w:rsidRDefault="0086492F" w:rsidP="0086492F">
      <w:pPr>
        <w:numPr>
          <w:ilvl w:val="0"/>
          <w:numId w:val="8"/>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Contributing to the health and well-being of pupils. </w:t>
      </w:r>
      <w:r w:rsidRPr="0086492F">
        <w:rPr>
          <w:rFonts w:ascii="MS Mincho" w:eastAsia="MS Mincho" w:hAnsi="MS Mincho" w:cs="MS Mincho"/>
          <w:sz w:val="24"/>
          <w:szCs w:val="24"/>
        </w:rPr>
        <w:t> </w:t>
      </w:r>
    </w:p>
    <w:p w14:paraId="6DB70FFB" w14:textId="77777777" w:rsidR="0086492F" w:rsidRPr="0086492F" w:rsidRDefault="0086492F" w:rsidP="0086492F">
      <w:pPr>
        <w:numPr>
          <w:ilvl w:val="0"/>
          <w:numId w:val="8"/>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Supporting the use of information and communication </w:t>
      </w:r>
      <w:r w:rsidRPr="0086492F">
        <w:rPr>
          <w:rFonts w:ascii="MS Mincho" w:eastAsia="MS Mincho" w:hAnsi="MS Mincho" w:cs="MS Mincho"/>
          <w:sz w:val="24"/>
          <w:szCs w:val="24"/>
        </w:rPr>
        <w:t> </w:t>
      </w:r>
      <w:r w:rsidRPr="0086492F">
        <w:rPr>
          <w:rFonts w:eastAsiaTheme="minorHAnsi"/>
          <w:sz w:val="24"/>
          <w:szCs w:val="24"/>
        </w:rPr>
        <w:t xml:space="preserve">technology in the classroom. </w:t>
      </w:r>
      <w:r w:rsidRPr="0086492F">
        <w:rPr>
          <w:rFonts w:ascii="MS Mincho" w:eastAsia="MS Mincho" w:hAnsi="MS Mincho" w:cs="MS Mincho"/>
          <w:sz w:val="24"/>
          <w:szCs w:val="24"/>
        </w:rPr>
        <w:t> </w:t>
      </w:r>
    </w:p>
    <w:p w14:paraId="22ED0839" w14:textId="77777777" w:rsidR="0086492F" w:rsidRPr="0086492F" w:rsidRDefault="0086492F" w:rsidP="0086492F">
      <w:pPr>
        <w:numPr>
          <w:ilvl w:val="0"/>
          <w:numId w:val="8"/>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Helping pupils to develop their literary skills. </w:t>
      </w:r>
      <w:r w:rsidRPr="0086492F">
        <w:rPr>
          <w:rFonts w:ascii="MS Mincho" w:eastAsia="MS Mincho" w:hAnsi="MS Mincho" w:cs="MS Mincho"/>
          <w:sz w:val="24"/>
          <w:szCs w:val="24"/>
        </w:rPr>
        <w:t> </w:t>
      </w:r>
    </w:p>
    <w:p w14:paraId="7A6125E1" w14:textId="77777777" w:rsidR="0086492F" w:rsidRPr="0086492F" w:rsidRDefault="0086492F" w:rsidP="0086492F">
      <w:pPr>
        <w:numPr>
          <w:ilvl w:val="0"/>
          <w:numId w:val="8"/>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Helping pupils to develop their numeracy skills. </w:t>
      </w:r>
      <w:r w:rsidRPr="0086492F">
        <w:rPr>
          <w:rFonts w:ascii="MS Mincho" w:eastAsia="MS Mincho" w:hAnsi="MS Mincho" w:cs="MS Mincho"/>
          <w:sz w:val="24"/>
          <w:szCs w:val="24"/>
        </w:rPr>
        <w:t> </w:t>
      </w:r>
    </w:p>
    <w:p w14:paraId="7BF72B43" w14:textId="77777777" w:rsidR="0086492F" w:rsidRPr="0086492F" w:rsidRDefault="0086492F" w:rsidP="0086492F">
      <w:pPr>
        <w:numPr>
          <w:ilvl w:val="0"/>
          <w:numId w:val="8"/>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Helping pupils to access the curriculum. </w:t>
      </w:r>
      <w:r w:rsidRPr="0086492F">
        <w:rPr>
          <w:rFonts w:ascii="MS Mincho" w:eastAsia="MS Mincho" w:hAnsi="MS Mincho" w:cs="MS Mincho"/>
          <w:sz w:val="24"/>
          <w:szCs w:val="24"/>
        </w:rPr>
        <w:t> </w:t>
      </w:r>
    </w:p>
    <w:p w14:paraId="5443935D" w14:textId="77777777" w:rsidR="0086492F" w:rsidRPr="0086492F" w:rsidRDefault="0086492F" w:rsidP="0086492F">
      <w:pPr>
        <w:numPr>
          <w:ilvl w:val="0"/>
          <w:numId w:val="8"/>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Supporting the development and effectiveness of work teams. </w:t>
      </w:r>
      <w:r w:rsidRPr="0086492F">
        <w:rPr>
          <w:rFonts w:ascii="MS Mincho" w:eastAsia="MS Mincho" w:hAnsi="MS Mincho" w:cs="MS Mincho"/>
          <w:sz w:val="24"/>
          <w:szCs w:val="24"/>
        </w:rPr>
        <w:t> </w:t>
      </w:r>
    </w:p>
    <w:p w14:paraId="3FB4E17D" w14:textId="77777777" w:rsidR="0086492F" w:rsidRPr="0086492F" w:rsidRDefault="0086492F" w:rsidP="0086492F">
      <w:pPr>
        <w:numPr>
          <w:ilvl w:val="0"/>
          <w:numId w:val="8"/>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Developing and maintaining working relationships with other professionals. </w:t>
      </w:r>
      <w:r w:rsidRPr="0086492F">
        <w:rPr>
          <w:rFonts w:ascii="MS Mincho" w:eastAsia="MS Mincho" w:hAnsi="MS Mincho" w:cs="MS Mincho"/>
          <w:sz w:val="24"/>
          <w:szCs w:val="24"/>
        </w:rPr>
        <w:t> </w:t>
      </w:r>
      <w:r w:rsidRPr="0086492F">
        <w:rPr>
          <w:rFonts w:eastAsiaTheme="minorHAnsi" w:cs="Symbol"/>
          <w:sz w:val="24"/>
          <w:szCs w:val="24"/>
        </w:rPr>
        <w:t>  </w:t>
      </w:r>
      <w:r w:rsidRPr="0086492F">
        <w:rPr>
          <w:rFonts w:eastAsiaTheme="minorHAnsi"/>
          <w:sz w:val="24"/>
          <w:szCs w:val="24"/>
        </w:rPr>
        <w:t xml:space="preserve">Liaising effectively with parents. </w:t>
      </w:r>
      <w:r w:rsidRPr="0086492F">
        <w:rPr>
          <w:rFonts w:ascii="MS Mincho" w:eastAsia="MS Mincho" w:hAnsi="MS Mincho" w:cs="MS Mincho"/>
          <w:sz w:val="24"/>
          <w:szCs w:val="24"/>
        </w:rPr>
        <w:t> </w:t>
      </w:r>
    </w:p>
    <w:p w14:paraId="15EB9A9D" w14:textId="77777777" w:rsidR="0086492F" w:rsidRPr="0086492F" w:rsidRDefault="0086492F" w:rsidP="0086492F">
      <w:pPr>
        <w:numPr>
          <w:ilvl w:val="0"/>
          <w:numId w:val="8"/>
        </w:numPr>
        <w:tabs>
          <w:tab w:val="left" w:pos="220"/>
          <w:tab w:val="left" w:pos="720"/>
        </w:tabs>
        <w:adjustRightInd w:val="0"/>
        <w:spacing w:after="240" w:line="320" w:lineRule="atLeast"/>
        <w:ind w:hanging="720"/>
        <w:contextualSpacing/>
        <w:rPr>
          <w:rFonts w:eastAsiaTheme="minorHAnsi" w:cs="Times"/>
          <w:sz w:val="24"/>
          <w:szCs w:val="24"/>
        </w:rPr>
      </w:pPr>
    </w:p>
    <w:p w14:paraId="0A972492" w14:textId="0715A74F" w:rsidR="0086492F" w:rsidRDefault="0086492F" w:rsidP="0086492F">
      <w:pPr>
        <w:numPr>
          <w:ilvl w:val="0"/>
          <w:numId w:val="8"/>
        </w:numPr>
        <w:tabs>
          <w:tab w:val="left" w:pos="220"/>
          <w:tab w:val="left" w:pos="720"/>
        </w:tabs>
        <w:adjustRightInd w:val="0"/>
        <w:spacing w:after="240" w:line="320" w:lineRule="atLeast"/>
        <w:ind w:hanging="720"/>
        <w:contextualSpacing/>
        <w:rPr>
          <w:rFonts w:eastAsiaTheme="minorHAnsi" w:cs="Times"/>
          <w:b/>
          <w:sz w:val="24"/>
          <w:szCs w:val="24"/>
        </w:rPr>
      </w:pPr>
      <w:r w:rsidRPr="0086492F">
        <w:rPr>
          <w:rFonts w:eastAsiaTheme="minorHAnsi" w:cs="Times"/>
          <w:b/>
          <w:sz w:val="24"/>
          <w:szCs w:val="24"/>
        </w:rPr>
        <w:t xml:space="preserve">In addition they may also: </w:t>
      </w:r>
      <w:r w:rsidRPr="0086492F">
        <w:rPr>
          <w:rFonts w:ascii="MS Mincho" w:eastAsia="MS Mincho" w:hAnsi="MS Mincho" w:cs="MS Mincho"/>
          <w:b/>
          <w:sz w:val="24"/>
          <w:szCs w:val="24"/>
        </w:rPr>
        <w:t> </w:t>
      </w:r>
    </w:p>
    <w:p w14:paraId="3A3B2E3F" w14:textId="77777777" w:rsidR="0086492F" w:rsidRDefault="0086492F" w:rsidP="0086492F">
      <w:pPr>
        <w:tabs>
          <w:tab w:val="left" w:pos="220"/>
          <w:tab w:val="left" w:pos="720"/>
        </w:tabs>
        <w:adjustRightInd w:val="0"/>
        <w:spacing w:after="240" w:line="320" w:lineRule="atLeast"/>
        <w:contextualSpacing/>
        <w:rPr>
          <w:rFonts w:eastAsiaTheme="minorHAnsi" w:cs="Times"/>
          <w:b/>
          <w:sz w:val="24"/>
          <w:szCs w:val="24"/>
        </w:rPr>
      </w:pPr>
    </w:p>
    <w:p w14:paraId="378ED130" w14:textId="0B6A0AEB" w:rsidR="0086492F" w:rsidRPr="0086492F" w:rsidRDefault="0086492F" w:rsidP="0086492F">
      <w:pPr>
        <w:numPr>
          <w:ilvl w:val="1"/>
          <w:numId w:val="8"/>
        </w:numPr>
        <w:tabs>
          <w:tab w:val="left" w:pos="220"/>
          <w:tab w:val="left" w:pos="720"/>
        </w:tabs>
        <w:adjustRightInd w:val="0"/>
        <w:spacing w:after="240" w:line="320" w:lineRule="atLeast"/>
        <w:ind w:left="720" w:hanging="720"/>
        <w:contextualSpacing/>
        <w:rPr>
          <w:rFonts w:eastAsiaTheme="minorHAnsi" w:cs="Times"/>
          <w:b/>
          <w:sz w:val="24"/>
          <w:szCs w:val="24"/>
        </w:rPr>
      </w:pP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Provide support for bilingual/multi-lingual pupils. </w:t>
      </w:r>
      <w:r w:rsidRPr="0086492F">
        <w:rPr>
          <w:rFonts w:ascii="MS Mincho" w:eastAsia="MS Mincho" w:hAnsi="MS Mincho" w:cs="MS Mincho"/>
          <w:sz w:val="24"/>
          <w:szCs w:val="24"/>
        </w:rPr>
        <w:t> </w:t>
      </w:r>
    </w:p>
    <w:p w14:paraId="7CFBF128" w14:textId="77777777" w:rsidR="0086492F" w:rsidRPr="0086492F" w:rsidRDefault="0086492F" w:rsidP="0086492F">
      <w:pPr>
        <w:numPr>
          <w:ilvl w:val="0"/>
          <w:numId w:val="9"/>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Support pupils with communication and interaction difficulties. </w:t>
      </w:r>
      <w:r w:rsidRPr="0086492F">
        <w:rPr>
          <w:rFonts w:ascii="MS Mincho" w:eastAsia="MS Mincho" w:hAnsi="MS Mincho" w:cs="MS Mincho"/>
          <w:sz w:val="24"/>
          <w:szCs w:val="24"/>
        </w:rPr>
        <w:t> </w:t>
      </w:r>
    </w:p>
    <w:p w14:paraId="685F79C0" w14:textId="77777777" w:rsidR="0086492F" w:rsidRPr="0086492F" w:rsidRDefault="0086492F" w:rsidP="0086492F">
      <w:pPr>
        <w:numPr>
          <w:ilvl w:val="0"/>
          <w:numId w:val="9"/>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Support pupils with cognition and learning difficulties. </w:t>
      </w:r>
      <w:r w:rsidRPr="0086492F">
        <w:rPr>
          <w:rFonts w:ascii="MS Mincho" w:eastAsia="MS Mincho" w:hAnsi="MS Mincho" w:cs="MS Mincho"/>
          <w:sz w:val="24"/>
          <w:szCs w:val="24"/>
        </w:rPr>
        <w:t> </w:t>
      </w:r>
    </w:p>
    <w:p w14:paraId="31CE9C15" w14:textId="77777777" w:rsidR="0086492F" w:rsidRPr="0086492F" w:rsidRDefault="0086492F" w:rsidP="0086492F">
      <w:pPr>
        <w:numPr>
          <w:ilvl w:val="0"/>
          <w:numId w:val="9"/>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Support pupils with behavioural, emotional, and social development needs. </w:t>
      </w:r>
      <w:r w:rsidRPr="0086492F">
        <w:rPr>
          <w:rFonts w:ascii="MS Mincho" w:eastAsia="MS Mincho" w:hAnsi="MS Mincho" w:cs="MS Mincho"/>
          <w:sz w:val="24"/>
          <w:szCs w:val="24"/>
        </w:rPr>
        <w:t> </w:t>
      </w:r>
    </w:p>
    <w:p w14:paraId="0504EF4E" w14:textId="77777777" w:rsidR="0086492F" w:rsidRPr="0086492F" w:rsidRDefault="0086492F" w:rsidP="0086492F">
      <w:pPr>
        <w:numPr>
          <w:ilvl w:val="0"/>
          <w:numId w:val="9"/>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Provide support for pupils with sensory and/or physical impairment. </w:t>
      </w:r>
    </w:p>
    <w:p w14:paraId="79F8251E" w14:textId="77777777" w:rsidR="0086492F" w:rsidRPr="0086492F" w:rsidRDefault="0086492F" w:rsidP="0086492F">
      <w:pPr>
        <w:numPr>
          <w:ilvl w:val="0"/>
          <w:numId w:val="9"/>
        </w:numPr>
        <w:tabs>
          <w:tab w:val="left" w:pos="220"/>
          <w:tab w:val="left" w:pos="720"/>
        </w:tabs>
        <w:adjustRightInd w:val="0"/>
        <w:spacing w:after="240" w:line="320" w:lineRule="atLeast"/>
        <w:ind w:hanging="720"/>
        <w:contextualSpacing/>
        <w:rPr>
          <w:rFonts w:eastAsiaTheme="minorHAnsi" w:cs="Times"/>
          <w:sz w:val="24"/>
          <w:szCs w:val="24"/>
        </w:rPr>
      </w:pPr>
    </w:p>
    <w:p w14:paraId="5E46A998" w14:textId="295D43A0" w:rsidR="0086492F" w:rsidRPr="0086492F" w:rsidRDefault="0086492F" w:rsidP="0086492F">
      <w:pPr>
        <w:numPr>
          <w:ilvl w:val="0"/>
          <w:numId w:val="9"/>
        </w:numPr>
        <w:tabs>
          <w:tab w:val="left" w:pos="220"/>
          <w:tab w:val="left" w:pos="720"/>
        </w:tabs>
        <w:adjustRightInd w:val="0"/>
        <w:spacing w:after="240" w:line="320" w:lineRule="atLeast"/>
        <w:ind w:hanging="720"/>
        <w:contextualSpacing/>
        <w:rPr>
          <w:rFonts w:eastAsiaTheme="minorHAnsi" w:cs="Times"/>
          <w:b/>
          <w:sz w:val="24"/>
          <w:szCs w:val="24"/>
        </w:rPr>
      </w:pPr>
      <w:r w:rsidRPr="0086492F">
        <w:rPr>
          <w:rFonts w:ascii="MS Mincho" w:eastAsia="MS Mincho" w:hAnsi="MS Mincho" w:cs="MS Mincho"/>
          <w:b/>
          <w:sz w:val="24"/>
          <w:szCs w:val="24"/>
        </w:rPr>
        <w:t> </w:t>
      </w:r>
      <w:r w:rsidRPr="0086492F">
        <w:rPr>
          <w:rFonts w:eastAsiaTheme="minorHAnsi" w:cs="Times"/>
          <w:b/>
          <w:sz w:val="24"/>
          <w:szCs w:val="24"/>
        </w:rPr>
        <w:t xml:space="preserve">Educational requirements </w:t>
      </w:r>
      <w:r w:rsidRPr="0086492F">
        <w:rPr>
          <w:rFonts w:ascii="MS Mincho" w:eastAsia="MS Mincho" w:hAnsi="MS Mincho" w:cs="MS Mincho"/>
          <w:b/>
          <w:sz w:val="24"/>
          <w:szCs w:val="24"/>
        </w:rPr>
        <w:t> </w:t>
      </w:r>
    </w:p>
    <w:p w14:paraId="21194923" w14:textId="77777777" w:rsidR="0086492F" w:rsidRPr="0086492F" w:rsidRDefault="0086492F" w:rsidP="0086492F">
      <w:pPr>
        <w:tabs>
          <w:tab w:val="left" w:pos="220"/>
          <w:tab w:val="left" w:pos="720"/>
        </w:tabs>
        <w:adjustRightInd w:val="0"/>
        <w:spacing w:after="240" w:line="320" w:lineRule="atLeast"/>
        <w:contextualSpacing/>
        <w:rPr>
          <w:rFonts w:eastAsiaTheme="minorHAnsi" w:cs="Times"/>
          <w:b/>
          <w:sz w:val="24"/>
          <w:szCs w:val="24"/>
        </w:rPr>
      </w:pPr>
    </w:p>
    <w:p w14:paraId="57E50F7F" w14:textId="77777777" w:rsidR="0086492F" w:rsidRPr="0086492F" w:rsidRDefault="0086492F" w:rsidP="0086492F">
      <w:pPr>
        <w:numPr>
          <w:ilvl w:val="0"/>
          <w:numId w:val="10"/>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English language reading and comprehension up to GCSE standard. </w:t>
      </w:r>
      <w:r w:rsidRPr="0086492F">
        <w:rPr>
          <w:rFonts w:ascii="MS Mincho" w:eastAsia="MS Mincho" w:hAnsi="MS Mincho" w:cs="MS Mincho"/>
          <w:sz w:val="24"/>
          <w:szCs w:val="24"/>
        </w:rPr>
        <w:t> </w:t>
      </w:r>
    </w:p>
    <w:p w14:paraId="09906ED4" w14:textId="77777777" w:rsidR="0086492F" w:rsidRPr="0086492F" w:rsidRDefault="0086492F" w:rsidP="0086492F">
      <w:pPr>
        <w:numPr>
          <w:ilvl w:val="0"/>
          <w:numId w:val="10"/>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Numeracy skills up to GCSE standard. </w:t>
      </w:r>
      <w:r w:rsidRPr="0086492F">
        <w:rPr>
          <w:rFonts w:ascii="MS Mincho" w:eastAsia="MS Mincho" w:hAnsi="MS Mincho" w:cs="MS Mincho"/>
          <w:sz w:val="24"/>
          <w:szCs w:val="24"/>
        </w:rPr>
        <w:t> </w:t>
      </w:r>
    </w:p>
    <w:p w14:paraId="04F87FE1" w14:textId="77777777" w:rsidR="0086492F" w:rsidRPr="0086492F" w:rsidRDefault="0086492F" w:rsidP="0086492F">
      <w:pPr>
        <w:numPr>
          <w:ilvl w:val="0"/>
          <w:numId w:val="10"/>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Training in the relevant National Curriculum requirements. </w:t>
      </w:r>
      <w:r w:rsidRPr="0086492F">
        <w:rPr>
          <w:rFonts w:ascii="MS Mincho" w:eastAsia="MS Mincho" w:hAnsi="MS Mincho" w:cs="MS Mincho"/>
          <w:sz w:val="24"/>
          <w:szCs w:val="24"/>
        </w:rPr>
        <w:t> </w:t>
      </w:r>
    </w:p>
    <w:p w14:paraId="4C4E8B71" w14:textId="77777777" w:rsidR="0086492F" w:rsidRPr="0086492F" w:rsidRDefault="0086492F" w:rsidP="0086492F">
      <w:pPr>
        <w:numPr>
          <w:ilvl w:val="0"/>
          <w:numId w:val="10"/>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A relevant City and Guilds, NVQ or BTEC or NNEB qualification. Any </w:t>
      </w:r>
      <w:r w:rsidRPr="0086492F">
        <w:rPr>
          <w:rFonts w:ascii="MS Mincho" w:eastAsia="MS Mincho" w:hAnsi="MS Mincho" w:cs="MS Mincho"/>
          <w:sz w:val="24"/>
          <w:szCs w:val="24"/>
        </w:rPr>
        <w:t> </w:t>
      </w:r>
    </w:p>
    <w:p w14:paraId="7C484A6F" w14:textId="77777777" w:rsidR="0086492F" w:rsidRPr="0086492F" w:rsidRDefault="0086492F" w:rsidP="0086492F">
      <w:pPr>
        <w:numPr>
          <w:ilvl w:val="0"/>
          <w:numId w:val="10"/>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qualification relevant to a specific area of the curriculum, or LEA approved training. </w:t>
      </w:r>
      <w:r w:rsidRPr="0086492F">
        <w:rPr>
          <w:rFonts w:ascii="MS Mincho" w:eastAsia="MS Mincho" w:hAnsi="MS Mincho" w:cs="MS Mincho"/>
          <w:sz w:val="24"/>
          <w:szCs w:val="24"/>
        </w:rPr>
        <w:t> </w:t>
      </w:r>
    </w:p>
    <w:p w14:paraId="7C5C8319" w14:textId="77777777" w:rsidR="0086492F" w:rsidRPr="0086492F" w:rsidRDefault="0086492F" w:rsidP="0086492F">
      <w:pPr>
        <w:numPr>
          <w:ilvl w:val="0"/>
          <w:numId w:val="10"/>
        </w:numPr>
        <w:tabs>
          <w:tab w:val="left" w:pos="220"/>
          <w:tab w:val="left" w:pos="720"/>
        </w:tabs>
        <w:adjustRightInd w:val="0"/>
        <w:spacing w:after="240" w:line="320" w:lineRule="atLeast"/>
        <w:ind w:hanging="720"/>
        <w:contextualSpacing/>
        <w:rPr>
          <w:rFonts w:eastAsiaTheme="minorHAnsi" w:cs="Times"/>
          <w:sz w:val="24"/>
          <w:szCs w:val="24"/>
        </w:rPr>
      </w:pPr>
      <w:r w:rsidRPr="0086492F">
        <w:rPr>
          <w:rFonts w:eastAsiaTheme="minorHAnsi" w:cs="Symbol"/>
          <w:kern w:val="1"/>
          <w:sz w:val="24"/>
          <w:szCs w:val="24"/>
        </w:rPr>
        <w:tab/>
      </w:r>
      <w:r w:rsidRPr="0086492F">
        <w:rPr>
          <w:rFonts w:eastAsiaTheme="minorHAnsi" w:cs="Symbol"/>
          <w:kern w:val="1"/>
          <w:sz w:val="24"/>
          <w:szCs w:val="24"/>
        </w:rPr>
        <w:tab/>
      </w:r>
      <w:r w:rsidRPr="0086492F">
        <w:rPr>
          <w:rFonts w:eastAsiaTheme="minorHAnsi" w:cs="Symbol"/>
          <w:sz w:val="24"/>
          <w:szCs w:val="24"/>
        </w:rPr>
        <w:t>  </w:t>
      </w:r>
      <w:r w:rsidRPr="0086492F">
        <w:rPr>
          <w:rFonts w:eastAsiaTheme="minorHAnsi"/>
          <w:sz w:val="24"/>
          <w:szCs w:val="24"/>
        </w:rPr>
        <w:t xml:space="preserve">Teaching/Classroom Assistants with relevant experience (3-5 years) who have attended LEA training courses or equivalent training and whose work can be certified as being of special merit shall be graded at this level. </w:t>
      </w:r>
      <w:r w:rsidRPr="0086492F">
        <w:rPr>
          <w:rFonts w:ascii="MS Mincho" w:eastAsia="MS Mincho" w:hAnsi="MS Mincho" w:cs="MS Mincho"/>
          <w:sz w:val="24"/>
          <w:szCs w:val="24"/>
        </w:rPr>
        <w:t> </w:t>
      </w:r>
    </w:p>
    <w:p w14:paraId="4C9FA61E" w14:textId="2BFCCE6D" w:rsidR="00E4035C" w:rsidRPr="0086492F" w:rsidRDefault="00E4035C">
      <w:pPr>
        <w:pStyle w:val="BodyText"/>
        <w:rPr>
          <w:sz w:val="24"/>
          <w:szCs w:val="24"/>
        </w:rPr>
      </w:pPr>
    </w:p>
    <w:p w14:paraId="23B4AD09" w14:textId="77777777" w:rsidR="00E4035C" w:rsidRPr="0086492F" w:rsidRDefault="00E4035C">
      <w:pPr>
        <w:pStyle w:val="BodyText"/>
        <w:rPr>
          <w:sz w:val="24"/>
          <w:szCs w:val="24"/>
        </w:rPr>
      </w:pPr>
    </w:p>
    <w:p w14:paraId="655EE777" w14:textId="77777777" w:rsidR="00E4035C" w:rsidRPr="0086492F" w:rsidRDefault="00E4035C">
      <w:pPr>
        <w:pStyle w:val="BodyText"/>
        <w:rPr>
          <w:sz w:val="24"/>
          <w:szCs w:val="24"/>
        </w:rPr>
      </w:pPr>
    </w:p>
    <w:p w14:paraId="04E2BF17" w14:textId="77777777" w:rsidR="00E4035C" w:rsidRPr="0086492F" w:rsidRDefault="00E4035C">
      <w:pPr>
        <w:pStyle w:val="BodyText"/>
        <w:rPr>
          <w:sz w:val="24"/>
          <w:szCs w:val="24"/>
        </w:rPr>
      </w:pPr>
    </w:p>
    <w:p w14:paraId="09C97654" w14:textId="77777777" w:rsidR="00E4035C" w:rsidRPr="0086492F" w:rsidRDefault="00E4035C">
      <w:pPr>
        <w:pStyle w:val="BodyText"/>
        <w:rPr>
          <w:sz w:val="24"/>
          <w:szCs w:val="24"/>
        </w:rPr>
      </w:pPr>
    </w:p>
    <w:p w14:paraId="10CD24FF" w14:textId="77777777" w:rsidR="00E4035C" w:rsidRPr="0086492F" w:rsidRDefault="00E4035C">
      <w:pPr>
        <w:pStyle w:val="BodyText"/>
        <w:rPr>
          <w:sz w:val="24"/>
          <w:szCs w:val="24"/>
        </w:rPr>
      </w:pPr>
    </w:p>
    <w:p w14:paraId="2911121F" w14:textId="77777777" w:rsidR="00E4035C" w:rsidRPr="0086492F" w:rsidRDefault="00E4035C">
      <w:pPr>
        <w:pStyle w:val="BodyText"/>
        <w:rPr>
          <w:sz w:val="24"/>
          <w:szCs w:val="24"/>
        </w:rPr>
      </w:pPr>
    </w:p>
    <w:p w14:paraId="0EF0EDAE" w14:textId="77777777" w:rsidR="00E4035C" w:rsidRPr="0086492F" w:rsidRDefault="00E4035C">
      <w:pPr>
        <w:pStyle w:val="BodyText"/>
        <w:rPr>
          <w:sz w:val="24"/>
          <w:szCs w:val="24"/>
        </w:rPr>
      </w:pPr>
    </w:p>
    <w:p w14:paraId="4BDAEB73" w14:textId="77777777" w:rsidR="00E4035C" w:rsidRPr="0086492F" w:rsidRDefault="00E4035C">
      <w:pPr>
        <w:pStyle w:val="BodyText"/>
        <w:rPr>
          <w:sz w:val="24"/>
          <w:szCs w:val="24"/>
        </w:rPr>
      </w:pPr>
    </w:p>
    <w:p w14:paraId="2887804F" w14:textId="77777777" w:rsidR="00E4035C" w:rsidRPr="0086492F" w:rsidRDefault="00E4035C">
      <w:pPr>
        <w:pStyle w:val="BodyText"/>
        <w:rPr>
          <w:sz w:val="24"/>
          <w:szCs w:val="24"/>
        </w:rPr>
      </w:pPr>
    </w:p>
    <w:p w14:paraId="71520EE5" w14:textId="77777777" w:rsidR="00E4035C" w:rsidRPr="0086492F" w:rsidRDefault="00E4035C">
      <w:pPr>
        <w:pStyle w:val="BodyText"/>
        <w:rPr>
          <w:sz w:val="24"/>
          <w:szCs w:val="24"/>
        </w:rPr>
      </w:pPr>
    </w:p>
    <w:p w14:paraId="741249DE" w14:textId="77777777" w:rsidR="00E4035C" w:rsidRPr="0086492F" w:rsidRDefault="00E4035C">
      <w:pPr>
        <w:pStyle w:val="BodyText"/>
        <w:rPr>
          <w:sz w:val="24"/>
          <w:szCs w:val="24"/>
        </w:rPr>
      </w:pPr>
    </w:p>
    <w:p w14:paraId="7CA8D264" w14:textId="77777777" w:rsidR="00E4035C" w:rsidRPr="0086492F" w:rsidRDefault="00E4035C">
      <w:pPr>
        <w:pStyle w:val="BodyText"/>
        <w:rPr>
          <w:sz w:val="24"/>
          <w:szCs w:val="24"/>
        </w:rPr>
      </w:pPr>
    </w:p>
    <w:p w14:paraId="739C3332" w14:textId="77777777" w:rsidR="00E4035C" w:rsidRPr="0086492F" w:rsidRDefault="00E4035C">
      <w:pPr>
        <w:pStyle w:val="BodyText"/>
        <w:rPr>
          <w:sz w:val="24"/>
          <w:szCs w:val="24"/>
        </w:rPr>
      </w:pPr>
    </w:p>
    <w:p w14:paraId="4A650285" w14:textId="77777777" w:rsidR="00E4035C" w:rsidRPr="0086492F" w:rsidRDefault="00E4035C">
      <w:pPr>
        <w:pStyle w:val="BodyText"/>
        <w:rPr>
          <w:sz w:val="24"/>
          <w:szCs w:val="24"/>
        </w:rPr>
      </w:pPr>
    </w:p>
    <w:p w14:paraId="201E7DD0" w14:textId="77777777" w:rsidR="00E4035C" w:rsidRPr="0086492F" w:rsidRDefault="00E4035C">
      <w:pPr>
        <w:pStyle w:val="BodyText"/>
        <w:rPr>
          <w:sz w:val="24"/>
          <w:szCs w:val="24"/>
        </w:rPr>
      </w:pPr>
    </w:p>
    <w:p w14:paraId="4CCD51B4" w14:textId="77777777" w:rsidR="00E4035C" w:rsidRPr="0086492F" w:rsidRDefault="00E4035C">
      <w:pPr>
        <w:pStyle w:val="BodyText"/>
        <w:rPr>
          <w:sz w:val="24"/>
          <w:szCs w:val="24"/>
        </w:rPr>
      </w:pPr>
    </w:p>
    <w:p w14:paraId="7BC4489E" w14:textId="77777777" w:rsidR="00E4035C" w:rsidRPr="0086492F" w:rsidRDefault="00E4035C">
      <w:pPr>
        <w:pStyle w:val="BodyText"/>
        <w:rPr>
          <w:sz w:val="24"/>
          <w:szCs w:val="24"/>
        </w:rPr>
      </w:pPr>
    </w:p>
    <w:p w14:paraId="3422DA9F" w14:textId="77777777" w:rsidR="00E4035C" w:rsidRPr="0086492F" w:rsidRDefault="00E4035C">
      <w:pPr>
        <w:pStyle w:val="BodyText"/>
        <w:rPr>
          <w:sz w:val="24"/>
          <w:szCs w:val="24"/>
        </w:rPr>
      </w:pPr>
    </w:p>
    <w:p w14:paraId="3829DE1A" w14:textId="77777777" w:rsidR="00E4035C" w:rsidRPr="0086492F" w:rsidRDefault="00E4035C">
      <w:pPr>
        <w:pStyle w:val="BodyText"/>
        <w:rPr>
          <w:sz w:val="24"/>
          <w:szCs w:val="24"/>
        </w:rPr>
      </w:pPr>
    </w:p>
    <w:p w14:paraId="393A6B34" w14:textId="77777777" w:rsidR="00E4035C" w:rsidRPr="0086492F" w:rsidRDefault="00E4035C">
      <w:pPr>
        <w:pStyle w:val="BodyText"/>
        <w:rPr>
          <w:sz w:val="24"/>
          <w:szCs w:val="24"/>
        </w:rPr>
      </w:pPr>
    </w:p>
    <w:p w14:paraId="112F88FA" w14:textId="77777777" w:rsidR="00E4035C" w:rsidRPr="0086492F" w:rsidRDefault="00E4035C">
      <w:pPr>
        <w:pStyle w:val="BodyText"/>
        <w:rPr>
          <w:sz w:val="24"/>
          <w:szCs w:val="24"/>
        </w:rPr>
      </w:pPr>
    </w:p>
    <w:p w14:paraId="67A6A58D" w14:textId="77777777" w:rsidR="00E4035C" w:rsidRPr="0086492F" w:rsidRDefault="00E4035C">
      <w:pPr>
        <w:pStyle w:val="BodyText"/>
        <w:rPr>
          <w:sz w:val="24"/>
          <w:szCs w:val="24"/>
        </w:rPr>
      </w:pPr>
    </w:p>
    <w:p w14:paraId="7F29FE0A" w14:textId="77777777" w:rsidR="00E4035C" w:rsidRPr="0086492F" w:rsidRDefault="00E4035C">
      <w:pPr>
        <w:pStyle w:val="BodyText"/>
        <w:rPr>
          <w:sz w:val="24"/>
          <w:szCs w:val="24"/>
        </w:rPr>
      </w:pPr>
    </w:p>
    <w:p w14:paraId="0903D473" w14:textId="77777777" w:rsidR="00E4035C" w:rsidRPr="0086492F" w:rsidRDefault="00E4035C">
      <w:pPr>
        <w:pStyle w:val="BodyText"/>
        <w:rPr>
          <w:sz w:val="24"/>
          <w:szCs w:val="24"/>
        </w:rPr>
      </w:pPr>
    </w:p>
    <w:p w14:paraId="72F9FB58" w14:textId="77777777" w:rsidR="00E4035C" w:rsidRPr="0086492F" w:rsidRDefault="00E4035C">
      <w:pPr>
        <w:pStyle w:val="BodyText"/>
        <w:rPr>
          <w:sz w:val="24"/>
          <w:szCs w:val="24"/>
        </w:rPr>
      </w:pPr>
    </w:p>
    <w:p w14:paraId="7B2C4851" w14:textId="77777777" w:rsidR="00FA2499" w:rsidRPr="0086492F" w:rsidRDefault="00FA2499">
      <w:pPr>
        <w:pStyle w:val="BodyText"/>
        <w:rPr>
          <w:sz w:val="24"/>
          <w:szCs w:val="24"/>
        </w:rPr>
      </w:pPr>
    </w:p>
    <w:p w14:paraId="6CDF3440" w14:textId="77777777" w:rsidR="00FA2499" w:rsidRPr="0086492F" w:rsidRDefault="00FA2499">
      <w:pPr>
        <w:pStyle w:val="BodyText"/>
        <w:rPr>
          <w:sz w:val="24"/>
          <w:szCs w:val="24"/>
        </w:rPr>
      </w:pPr>
    </w:p>
    <w:p w14:paraId="49E45996" w14:textId="77777777" w:rsidR="00FA2499" w:rsidRPr="0086492F" w:rsidRDefault="00FA2499">
      <w:pPr>
        <w:pStyle w:val="BodyText"/>
        <w:rPr>
          <w:sz w:val="24"/>
          <w:szCs w:val="24"/>
        </w:rPr>
      </w:pPr>
    </w:p>
    <w:p w14:paraId="584D9D57" w14:textId="77777777" w:rsidR="00FA2499" w:rsidRPr="0086492F" w:rsidRDefault="00FA2499">
      <w:pPr>
        <w:pStyle w:val="BodyText"/>
        <w:rPr>
          <w:sz w:val="24"/>
          <w:szCs w:val="24"/>
        </w:rPr>
      </w:pPr>
    </w:p>
    <w:p w14:paraId="349A083E" w14:textId="77777777" w:rsidR="00FA2499" w:rsidRPr="0086492F" w:rsidRDefault="00BC0AB8" w:rsidP="00BC0AB8">
      <w:pPr>
        <w:pStyle w:val="BodyText"/>
        <w:tabs>
          <w:tab w:val="left" w:pos="7851"/>
        </w:tabs>
        <w:rPr>
          <w:sz w:val="24"/>
          <w:szCs w:val="24"/>
        </w:rPr>
      </w:pPr>
      <w:r w:rsidRPr="0086492F">
        <w:rPr>
          <w:sz w:val="24"/>
          <w:szCs w:val="24"/>
        </w:rPr>
        <w:tab/>
      </w:r>
    </w:p>
    <w:p w14:paraId="143B131C" w14:textId="77777777" w:rsidR="00FA2499" w:rsidRPr="0086492F" w:rsidRDefault="00FA2499">
      <w:pPr>
        <w:pStyle w:val="BodyText"/>
        <w:spacing w:before="11"/>
        <w:rPr>
          <w:sz w:val="24"/>
          <w:szCs w:val="24"/>
        </w:rPr>
      </w:pPr>
    </w:p>
    <w:p w14:paraId="3958D1D2" w14:textId="77777777" w:rsidR="00E4035C" w:rsidRPr="0086492F" w:rsidRDefault="00E4035C">
      <w:pPr>
        <w:pStyle w:val="BodyText"/>
        <w:spacing w:before="11"/>
        <w:rPr>
          <w:sz w:val="24"/>
          <w:szCs w:val="24"/>
        </w:rPr>
      </w:pPr>
    </w:p>
    <w:sectPr w:rsidR="00E4035C" w:rsidRPr="0086492F" w:rsidSect="00BC0AB8">
      <w:headerReference w:type="default" r:id="rId8"/>
      <w:footerReference w:type="default" r:id="rId9"/>
      <w:type w:val="continuous"/>
      <w:pgSz w:w="11910" w:h="16840"/>
      <w:pgMar w:top="1134" w:right="1021"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9F33D" w14:textId="77777777" w:rsidR="00D46CF9" w:rsidRDefault="00D46CF9" w:rsidP="00E4035C">
      <w:r>
        <w:separator/>
      </w:r>
    </w:p>
  </w:endnote>
  <w:endnote w:type="continuationSeparator" w:id="0">
    <w:p w14:paraId="56A3FECB" w14:textId="77777777" w:rsidR="00D46CF9" w:rsidRDefault="00D46CF9" w:rsidP="00E4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F46C" w14:textId="77777777" w:rsidR="005D5382" w:rsidRDefault="005D5382">
    <w:pPr>
      <w:pStyle w:val="Footer"/>
    </w:pPr>
    <w:r w:rsidRPr="00B313E5">
      <w:rPr>
        <w:noProof/>
        <w:sz w:val="16"/>
        <w:szCs w:val="16"/>
        <w:lang w:val="en-GB" w:eastAsia="en-GB"/>
      </w:rPr>
      <w:drawing>
        <wp:anchor distT="0" distB="0" distL="114300" distR="114300" simplePos="0" relativeHeight="251665408" behindDoc="1" locked="0" layoutInCell="1" allowOverlap="1" wp14:anchorId="0211492F" wp14:editId="6C315275">
          <wp:simplePos x="0" y="0"/>
          <wp:positionH relativeFrom="column">
            <wp:posOffset>4407535</wp:posOffset>
          </wp:positionH>
          <wp:positionV relativeFrom="paragraph">
            <wp:posOffset>-180340</wp:posOffset>
          </wp:positionV>
          <wp:extent cx="2146300" cy="1226820"/>
          <wp:effectExtent l="0" t="0" r="0" b="0"/>
          <wp:wrapTight wrapText="bothSides">
            <wp:wrapPolygon edited="0">
              <wp:start x="3451" y="5031"/>
              <wp:lineTo x="3451" y="16099"/>
              <wp:lineTo x="16871" y="16099"/>
              <wp:lineTo x="17638" y="13416"/>
              <wp:lineTo x="16488" y="12075"/>
              <wp:lineTo x="18021" y="11068"/>
              <wp:lineTo x="17638" y="5702"/>
              <wp:lineTo x="7860" y="5031"/>
              <wp:lineTo x="3451" y="5031"/>
            </wp:wrapPolygon>
          </wp:wrapTight>
          <wp:docPr id="1" name="Picture 1" descr="C:\Users\stcr01.FOXFIELD.026\AppData\Local\Microsoft\Windows\Temporary Internet Files\Content.IE5\707GA3KZ\logo to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cr01.FOXFIELD.026\AppData\Local\Microsoft\Windows\Temporary Internet Files\Content.IE5\707GA3KZ\logo to u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0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29E63" w14:textId="77777777" w:rsidR="005D5382" w:rsidRPr="00B313E5" w:rsidRDefault="005D5382" w:rsidP="00BC0AB8">
    <w:pPr>
      <w:pStyle w:val="Footer"/>
      <w:rPr>
        <w:sz w:val="16"/>
        <w:szCs w:val="16"/>
      </w:rPr>
    </w:pPr>
    <w:r w:rsidRPr="00B313E5">
      <w:rPr>
        <w:sz w:val="16"/>
        <w:szCs w:val="16"/>
      </w:rPr>
      <w:t>Inspire Partnership Academy Trust</w:t>
    </w:r>
  </w:p>
  <w:p w14:paraId="60031CEC" w14:textId="77777777" w:rsidR="005D5382" w:rsidRPr="00B313E5" w:rsidRDefault="005D5382" w:rsidP="00BC0AB8">
    <w:pPr>
      <w:pStyle w:val="Footer"/>
      <w:rPr>
        <w:sz w:val="16"/>
        <w:szCs w:val="16"/>
      </w:rPr>
    </w:pPr>
    <w:r w:rsidRPr="00B313E5">
      <w:rPr>
        <w:sz w:val="16"/>
        <w:szCs w:val="16"/>
      </w:rPr>
      <w:t>Chief Executive Officer – Robert Carpenter</w:t>
    </w:r>
  </w:p>
  <w:p w14:paraId="72796538" w14:textId="77777777" w:rsidR="005D5382" w:rsidRPr="00B313E5" w:rsidRDefault="005D5382" w:rsidP="00BC0AB8">
    <w:pPr>
      <w:pStyle w:val="Footer"/>
      <w:rPr>
        <w:sz w:val="16"/>
        <w:szCs w:val="16"/>
      </w:rPr>
    </w:pPr>
    <w:r w:rsidRPr="00B313E5">
      <w:rPr>
        <w:sz w:val="16"/>
        <w:szCs w:val="16"/>
      </w:rPr>
      <w:t>Registered Office – Sandbach Place, London SE18 7EX</w:t>
    </w:r>
  </w:p>
  <w:p w14:paraId="362D0D3B" w14:textId="77777777" w:rsidR="005D5382" w:rsidRDefault="005D5382" w:rsidP="00BC0AB8">
    <w:pPr>
      <w:pStyle w:val="Footer"/>
      <w:rPr>
        <w:sz w:val="16"/>
        <w:szCs w:val="16"/>
      </w:rPr>
    </w:pPr>
    <w:r>
      <w:rPr>
        <w:sz w:val="16"/>
        <w:szCs w:val="16"/>
      </w:rPr>
      <w:t>Registered in England Company Number –</w:t>
    </w:r>
    <w:r w:rsidRPr="00B313E5">
      <w:rPr>
        <w:sz w:val="16"/>
        <w:szCs w:val="16"/>
      </w:rPr>
      <w:t xml:space="preserve"> </w:t>
    </w:r>
    <w:r>
      <w:rPr>
        <w:sz w:val="16"/>
        <w:szCs w:val="16"/>
      </w:rPr>
      <w:t>10421212</w:t>
    </w:r>
  </w:p>
  <w:p w14:paraId="79615BE2" w14:textId="77777777" w:rsidR="005D5382" w:rsidRDefault="005D5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E05CA" w14:textId="77777777" w:rsidR="00D46CF9" w:rsidRDefault="00D46CF9" w:rsidP="00E4035C">
      <w:r>
        <w:separator/>
      </w:r>
    </w:p>
  </w:footnote>
  <w:footnote w:type="continuationSeparator" w:id="0">
    <w:p w14:paraId="7E71E48B" w14:textId="77777777" w:rsidR="00D46CF9" w:rsidRDefault="00D46CF9" w:rsidP="00E40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A8A1" w14:textId="4F44176A" w:rsidR="005D5382" w:rsidRPr="0023586E" w:rsidRDefault="0023586E" w:rsidP="0023586E">
    <w:pPr>
      <w:pStyle w:val="Header"/>
      <w:jc w:val="right"/>
      <w:rPr>
        <w:b/>
        <w:sz w:val="18"/>
        <w:szCs w:val="18"/>
      </w:rPr>
    </w:pPr>
    <w:r w:rsidRPr="0023586E">
      <w:rPr>
        <w:rFonts w:ascii="Times New Roman"/>
        <w:b/>
        <w:noProof/>
        <w:sz w:val="5"/>
        <w:lang w:val="en-GB" w:eastAsia="en-GB"/>
      </w:rPr>
      <w:drawing>
        <wp:anchor distT="0" distB="0" distL="114300" distR="114300" simplePos="0" relativeHeight="251666432" behindDoc="0" locked="0" layoutInCell="1" allowOverlap="1" wp14:anchorId="1AD66F7A" wp14:editId="7CF41969">
          <wp:simplePos x="0" y="0"/>
          <wp:positionH relativeFrom="column">
            <wp:posOffset>4131310</wp:posOffset>
          </wp:positionH>
          <wp:positionV relativeFrom="paragraph">
            <wp:posOffset>-226060</wp:posOffset>
          </wp:positionV>
          <wp:extent cx="2508885" cy="1431925"/>
          <wp:effectExtent l="0" t="0" r="0" b="0"/>
          <wp:wrapThrough wrapText="bothSides">
            <wp:wrapPolygon edited="0">
              <wp:start x="3280" y="4981"/>
              <wp:lineTo x="3280" y="16092"/>
              <wp:lineTo x="16838" y="16092"/>
              <wp:lineTo x="17494" y="13793"/>
              <wp:lineTo x="17057" y="12261"/>
              <wp:lineTo x="15526" y="11878"/>
              <wp:lineTo x="18150" y="10345"/>
              <wp:lineTo x="17276" y="5747"/>
              <wp:lineTo x="7872" y="4981"/>
              <wp:lineTo x="3280" y="4981"/>
            </wp:wrapPolygon>
          </wp:wrapThrough>
          <wp:docPr id="2" name="Picture 2" descr="Inspir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e%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5CBC6" w14:textId="0CFA5F9D" w:rsidR="005D5382" w:rsidRPr="0023586E" w:rsidRDefault="0023586E">
    <w:pPr>
      <w:pStyle w:val="Header"/>
      <w:rPr>
        <w:b/>
      </w:rPr>
    </w:pPr>
    <w:r w:rsidRPr="0023586E">
      <w:rPr>
        <w:b/>
      </w:rPr>
      <w:t>Teaching Assistant Job Description</w:t>
    </w:r>
  </w:p>
  <w:p w14:paraId="448B5A82" w14:textId="77777777" w:rsidR="0023586E" w:rsidRPr="0023586E" w:rsidRDefault="0023586E">
    <w:pPr>
      <w:pStyle w:val="Header"/>
      <w:rPr>
        <w:b/>
      </w:rPr>
    </w:pPr>
  </w:p>
  <w:p w14:paraId="588F4FEF" w14:textId="5A22B8D8" w:rsidR="0023586E" w:rsidRPr="0023586E" w:rsidRDefault="0023586E">
    <w:pPr>
      <w:pStyle w:val="Header"/>
      <w:rPr>
        <w:b/>
      </w:rPr>
    </w:pPr>
    <w:r w:rsidRPr="0023586E">
      <w:rPr>
        <w:b/>
      </w:rPr>
      <w:t xml:space="preserve">Grade: Scale 3 </w:t>
    </w:r>
  </w:p>
  <w:p w14:paraId="6299B9B8" w14:textId="77777777" w:rsidR="0023586E" w:rsidRPr="0023586E" w:rsidRDefault="0023586E">
    <w:pPr>
      <w:pStyle w:val="Header"/>
      <w:rPr>
        <w:b/>
      </w:rPr>
    </w:pPr>
  </w:p>
  <w:p w14:paraId="1B02EBF4" w14:textId="011A2212" w:rsidR="0023586E" w:rsidRPr="0023586E" w:rsidRDefault="0023586E">
    <w:pPr>
      <w:pStyle w:val="Header"/>
      <w:rPr>
        <w:b/>
      </w:rPr>
    </w:pPr>
    <w:r w:rsidRPr="0023586E">
      <w:rPr>
        <w:b/>
      </w:rPr>
      <w:t>Responsible to: Assistant Headteachers/Deputy Headteachers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41735A"/>
    <w:multiLevelType w:val="hybridMultilevel"/>
    <w:tmpl w:val="4544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C01B8"/>
    <w:multiLevelType w:val="hybridMultilevel"/>
    <w:tmpl w:val="5ADE8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99"/>
    <w:rsid w:val="002053EB"/>
    <w:rsid w:val="00211AFF"/>
    <w:rsid w:val="0023586E"/>
    <w:rsid w:val="00370F17"/>
    <w:rsid w:val="003E3DC7"/>
    <w:rsid w:val="005D5382"/>
    <w:rsid w:val="006B48FD"/>
    <w:rsid w:val="006E502B"/>
    <w:rsid w:val="0086492F"/>
    <w:rsid w:val="00B05655"/>
    <w:rsid w:val="00B246BB"/>
    <w:rsid w:val="00BC0AB8"/>
    <w:rsid w:val="00C15792"/>
    <w:rsid w:val="00C26EA6"/>
    <w:rsid w:val="00C835C6"/>
    <w:rsid w:val="00D16FB4"/>
    <w:rsid w:val="00D46CF9"/>
    <w:rsid w:val="00E4035C"/>
    <w:rsid w:val="00E42E2E"/>
    <w:rsid w:val="00FA2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116D4"/>
  <w15:docId w15:val="{4C63642D-7D18-48A3-B214-D8FE34E1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035C"/>
    <w:pPr>
      <w:tabs>
        <w:tab w:val="center" w:pos="4513"/>
        <w:tab w:val="right" w:pos="9026"/>
      </w:tabs>
    </w:pPr>
  </w:style>
  <w:style w:type="character" w:customStyle="1" w:styleId="HeaderChar">
    <w:name w:val="Header Char"/>
    <w:basedOn w:val="DefaultParagraphFont"/>
    <w:link w:val="Header"/>
    <w:uiPriority w:val="99"/>
    <w:rsid w:val="00E4035C"/>
    <w:rPr>
      <w:rFonts w:ascii="Century Gothic" w:eastAsia="Century Gothic" w:hAnsi="Century Gothic" w:cs="Century Gothic"/>
    </w:rPr>
  </w:style>
  <w:style w:type="paragraph" w:styleId="Footer">
    <w:name w:val="footer"/>
    <w:basedOn w:val="Normal"/>
    <w:link w:val="FooterChar"/>
    <w:uiPriority w:val="99"/>
    <w:unhideWhenUsed/>
    <w:rsid w:val="00E4035C"/>
    <w:pPr>
      <w:tabs>
        <w:tab w:val="center" w:pos="4513"/>
        <w:tab w:val="right" w:pos="9026"/>
      </w:tabs>
    </w:pPr>
  </w:style>
  <w:style w:type="character" w:customStyle="1" w:styleId="FooterChar">
    <w:name w:val="Footer Char"/>
    <w:basedOn w:val="DefaultParagraphFont"/>
    <w:link w:val="Footer"/>
    <w:uiPriority w:val="99"/>
    <w:rsid w:val="00E4035C"/>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E4035C"/>
    <w:rPr>
      <w:rFonts w:ascii="Tahoma" w:hAnsi="Tahoma" w:cs="Tahoma"/>
      <w:sz w:val="16"/>
      <w:szCs w:val="16"/>
    </w:rPr>
  </w:style>
  <w:style w:type="character" w:customStyle="1" w:styleId="BalloonTextChar">
    <w:name w:val="Balloon Text Char"/>
    <w:basedOn w:val="DefaultParagraphFont"/>
    <w:link w:val="BalloonText"/>
    <w:uiPriority w:val="99"/>
    <w:semiHidden/>
    <w:rsid w:val="00E4035C"/>
    <w:rPr>
      <w:rFonts w:ascii="Tahoma" w:eastAsia="Century Gothic" w:hAnsi="Tahoma" w:cs="Tahoma"/>
      <w:sz w:val="16"/>
      <w:szCs w:val="16"/>
    </w:rPr>
  </w:style>
  <w:style w:type="paragraph" w:styleId="NoSpacing">
    <w:name w:val="No Spacing"/>
    <w:uiPriority w:val="1"/>
    <w:qFormat/>
    <w:rsid w:val="006B48FD"/>
    <w:rPr>
      <w:rFonts w:ascii="Century Gothic" w:eastAsia="Century Gothic" w:hAnsi="Century Gothic" w:cs="Century Gothic"/>
    </w:rPr>
  </w:style>
  <w:style w:type="character" w:styleId="Hyperlink">
    <w:name w:val="Hyperlink"/>
    <w:basedOn w:val="DefaultParagraphFont"/>
    <w:uiPriority w:val="99"/>
    <w:unhideWhenUsed/>
    <w:rsid w:val="006B48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ADA5-FB2B-4DCC-9F4B-A6DCF966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58FDCC56</Template>
  <TotalTime>0</TotalTime>
  <Pages>5</Pages>
  <Words>928</Words>
  <Characters>5291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Brew</dc:creator>
  <cp:lastModifiedBy>Cheryl </cp:lastModifiedBy>
  <cp:revision>2</cp:revision>
  <cp:lastPrinted>2017-04-28T07:56:00Z</cp:lastPrinted>
  <dcterms:created xsi:type="dcterms:W3CDTF">2017-09-12T09:21:00Z</dcterms:created>
  <dcterms:modified xsi:type="dcterms:W3CDTF">2017-09-12T09:21:00Z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Microsoft® Word 2016</vt:lpwstr>
  </property>
  <property fmtid="{D5CDD505-2E9C-101B-9397-08002B2CF9AE}" pid="4" name="LastSaved">
    <vt:filetime>2017-04-27T00:00:00Z</vt:filetime>
  </property>
</Properties>
</file>