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757" w:rsidRPr="00930647" w:rsidRDefault="008D2757" w:rsidP="008D275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F81DA9" wp14:editId="60967EC9">
            <wp:simplePos x="0" y="0"/>
            <wp:positionH relativeFrom="column">
              <wp:posOffset>5280025</wp:posOffset>
            </wp:positionH>
            <wp:positionV relativeFrom="paragraph">
              <wp:posOffset>-636905</wp:posOffset>
            </wp:positionV>
            <wp:extent cx="1055370" cy="1036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647">
        <w:rPr>
          <w:rFonts w:ascii="Arial" w:eastAsia="Arial" w:hAnsi="Arial" w:cs="Arial"/>
          <w:b/>
          <w:sz w:val="24"/>
          <w:szCs w:val="24"/>
        </w:rPr>
        <w:t>Amethyst Academies Trust</w:t>
      </w:r>
    </w:p>
    <w:p w:rsidR="008D2757" w:rsidRPr="00930647" w:rsidRDefault="008D2757" w:rsidP="008D2757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930647">
        <w:rPr>
          <w:rFonts w:ascii="Arial" w:eastAsia="Arial" w:hAnsi="Arial" w:cs="Arial"/>
          <w:b/>
          <w:bCs/>
          <w:sz w:val="24"/>
          <w:szCs w:val="24"/>
        </w:rPr>
        <w:t>Job Description</w:t>
      </w:r>
    </w:p>
    <w:p w:rsidR="008D2757" w:rsidRPr="00930647" w:rsidRDefault="008D2757" w:rsidP="008D2757">
      <w:pPr>
        <w:spacing w:after="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sz w:val="24"/>
          <w:szCs w:val="24"/>
        </w:rPr>
        <w:t>HR Manager</w:t>
      </w:r>
    </w:p>
    <w:p w:rsidR="008D2757" w:rsidRPr="00930647" w:rsidRDefault="008D2757" w:rsidP="008D2757">
      <w:pPr>
        <w:spacing w:after="0"/>
        <w:ind w:left="1780"/>
        <w:jc w:val="center"/>
        <w:rPr>
          <w:rFonts w:ascii="Arial" w:hAnsi="Arial" w:cs="Arial"/>
        </w:rPr>
      </w:pPr>
      <w:r w:rsidRPr="00930647">
        <w:rPr>
          <w:rFonts w:ascii="Arial" w:eastAsia="Arial" w:hAnsi="Arial" w:cs="Arial"/>
          <w:b/>
          <w:color w:val="4BACC6"/>
        </w:rPr>
        <w:t xml:space="preserve"> </w:t>
      </w:r>
    </w:p>
    <w:tbl>
      <w:tblPr>
        <w:tblStyle w:val="TableGrid1"/>
        <w:tblW w:w="10685" w:type="dxa"/>
        <w:tblInd w:w="-740" w:type="dxa"/>
        <w:tblCellMar>
          <w:top w:w="55" w:type="dxa"/>
          <w:left w:w="110" w:type="dxa"/>
        </w:tblCellMar>
        <w:tblLook w:val="04A0" w:firstRow="1" w:lastRow="0" w:firstColumn="1" w:lastColumn="0" w:noHBand="0" w:noVBand="1"/>
      </w:tblPr>
      <w:tblGrid>
        <w:gridCol w:w="1591"/>
        <w:gridCol w:w="9094"/>
      </w:tblGrid>
      <w:tr w:rsidR="008D2757" w:rsidRPr="00930647" w:rsidTr="00905F87">
        <w:trPr>
          <w:trHeight w:val="475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Reports to: </w:t>
            </w: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930647" w:rsidRDefault="00BE2CF1" w:rsidP="00905F8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Operations Officer</w:t>
            </w:r>
          </w:p>
        </w:tc>
      </w:tr>
      <w:tr w:rsidR="008D2757" w:rsidRPr="00930647" w:rsidTr="00905F87">
        <w:trPr>
          <w:trHeight w:val="614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>Arrangement</w:t>
            </w:r>
            <w:r>
              <w:rPr>
                <w:rFonts w:ascii="Arial" w:hAnsi="Arial" w:cs="Arial"/>
                <w:b/>
              </w:rPr>
              <w:t>:</w:t>
            </w:r>
            <w:r w:rsidRPr="0054217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</w:rPr>
              <w:t xml:space="preserve">Full time – 37 Hours  </w:t>
            </w:r>
            <w:r>
              <w:rPr>
                <w:rFonts w:ascii="Arial" w:hAnsi="Arial" w:cs="Arial"/>
              </w:rPr>
              <w:t>/ 52 weeks</w:t>
            </w:r>
          </w:p>
          <w:p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</w:rPr>
              <w:t xml:space="preserve">All year round (including school holidays) </w:t>
            </w:r>
          </w:p>
          <w:p w:rsidR="008D2757" w:rsidRPr="00930647" w:rsidRDefault="008D2757" w:rsidP="00905F87">
            <w:pPr>
              <w:rPr>
                <w:rFonts w:ascii="Arial" w:hAnsi="Arial" w:cs="Arial"/>
              </w:rPr>
            </w:pPr>
          </w:p>
        </w:tc>
      </w:tr>
      <w:tr w:rsidR="008D2757" w:rsidRPr="00930647" w:rsidTr="00905F87">
        <w:trPr>
          <w:trHeight w:val="596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>Location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</w:rPr>
              <w:t>The role will require frequent travel between the trust schools’ sites.</w:t>
            </w:r>
          </w:p>
          <w:p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</w:rPr>
              <w:t>Penn Hall School – Vicarage Road, Penn, Wolverhampton WV4 5HP</w:t>
            </w:r>
          </w:p>
          <w:p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</w:rPr>
              <w:t xml:space="preserve">Tettenhall Wood School -  </w:t>
            </w:r>
            <w:r w:rsidRPr="00930647">
              <w:rPr>
                <w:rFonts w:ascii="Arial" w:hAnsi="Arial" w:cs="Arial"/>
                <w:color w:val="202124"/>
              </w:rPr>
              <w:t>Regis Rd, Wolverhampton WV6 8XF</w:t>
            </w:r>
          </w:p>
          <w:p w:rsidR="008D2757" w:rsidRPr="00930647" w:rsidRDefault="008D2757" w:rsidP="00905F87">
            <w:pPr>
              <w:rPr>
                <w:rFonts w:ascii="Arial" w:hAnsi="Arial" w:cs="Arial"/>
                <w:color w:val="202124"/>
              </w:rPr>
            </w:pPr>
            <w:r w:rsidRPr="00930647">
              <w:rPr>
                <w:rFonts w:ascii="Arial" w:hAnsi="Arial" w:cs="Arial"/>
                <w:color w:val="202124"/>
              </w:rPr>
              <w:t>Moreton School – Old Fallings Lane, Wolverhampton WV10 8BY</w:t>
            </w:r>
          </w:p>
          <w:p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  <w:color w:val="202124"/>
              </w:rPr>
              <w:t xml:space="preserve">Aldersley High School – </w:t>
            </w:r>
            <w:proofErr w:type="spellStart"/>
            <w:r w:rsidRPr="00930647">
              <w:rPr>
                <w:rFonts w:ascii="Arial" w:hAnsi="Arial" w:cs="Arial"/>
                <w:color w:val="000000" w:themeColor="text1"/>
              </w:rPr>
              <w:t>Barnhurst</w:t>
            </w:r>
            <w:proofErr w:type="spellEnd"/>
            <w:r w:rsidRPr="00930647">
              <w:rPr>
                <w:rFonts w:ascii="Arial" w:hAnsi="Arial" w:cs="Arial"/>
                <w:color w:val="000000" w:themeColor="text1"/>
              </w:rPr>
              <w:t xml:space="preserve"> Lane, </w:t>
            </w:r>
            <w:proofErr w:type="spellStart"/>
            <w:r w:rsidRPr="00930647">
              <w:rPr>
                <w:rFonts w:ascii="Arial" w:hAnsi="Arial" w:cs="Arial"/>
                <w:color w:val="000000" w:themeColor="text1"/>
              </w:rPr>
              <w:t>Codsall</w:t>
            </w:r>
            <w:proofErr w:type="spellEnd"/>
            <w:r w:rsidRPr="00930647">
              <w:rPr>
                <w:rFonts w:ascii="Arial" w:hAnsi="Arial" w:cs="Arial"/>
                <w:color w:val="000000" w:themeColor="text1"/>
              </w:rPr>
              <w:t>, WV8 1RT</w:t>
            </w:r>
          </w:p>
          <w:p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  <w:color w:val="000000" w:themeColor="text1"/>
              </w:rPr>
              <w:t xml:space="preserve">Telford Park School - </w:t>
            </w:r>
            <w:r w:rsidRPr="00930647">
              <w:rPr>
                <w:rFonts w:ascii="Arial" w:hAnsi="Arial" w:cs="Arial"/>
                <w:color w:val="202124"/>
              </w:rPr>
              <w:t>Grange Ave, Telford TF3 1FA</w:t>
            </w:r>
          </w:p>
          <w:p w:rsidR="008D2757" w:rsidRPr="00930647" w:rsidRDefault="008D2757" w:rsidP="00905F87">
            <w:pPr>
              <w:rPr>
                <w:rFonts w:ascii="Arial" w:hAnsi="Arial" w:cs="Arial"/>
                <w:color w:val="202124"/>
              </w:rPr>
            </w:pPr>
            <w:r w:rsidRPr="00930647">
              <w:rPr>
                <w:rFonts w:ascii="Arial" w:hAnsi="Arial" w:cs="Arial"/>
                <w:color w:val="202124"/>
              </w:rPr>
              <w:t xml:space="preserve">The trust is currently on a journey of growth with scope for school sites to increase.  </w:t>
            </w:r>
          </w:p>
        </w:tc>
      </w:tr>
      <w:tr w:rsidR="008D2757" w:rsidRPr="00930647" w:rsidTr="00905F87">
        <w:trPr>
          <w:trHeight w:val="305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>Salary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E35B3B" w:rsidRDefault="00E35B3B" w:rsidP="00E35B3B">
            <w:pPr>
              <w:shd w:val="clear" w:color="auto" w:fill="FFFFFF"/>
              <w:rPr>
                <w:rFonts w:ascii="Arial" w:eastAsia="Times New Roman" w:hAnsi="Arial" w:cs="Arial"/>
                <w:color w:val="242424"/>
              </w:rPr>
            </w:pPr>
            <w:r w:rsidRPr="00641F11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 xml:space="preserve">Grade </w:t>
            </w: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9</w:t>
            </w:r>
            <w:r w:rsidRPr="0051211A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 xml:space="preserve">Scale34 - 37 </w:t>
            </w:r>
            <w:r w:rsidRPr="0051211A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£</w:t>
            </w:r>
            <w:r w:rsidRPr="0051211A">
              <w:rPr>
                <w:rFonts w:ascii="Arial" w:hAnsi="Arial" w:cs="Arial"/>
                <w:color w:val="000000"/>
                <w:shd w:val="clear" w:color="auto" w:fill="FFFFFF"/>
              </w:rPr>
              <w:t>56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 w:rsidRPr="0051211A">
              <w:rPr>
                <w:rFonts w:ascii="Arial" w:hAnsi="Arial" w:cs="Arial"/>
                <w:color w:val="000000"/>
                <w:shd w:val="clear" w:color="auto" w:fill="FFFFFF"/>
              </w:rPr>
              <w:t>858 - £60,063</w:t>
            </w:r>
            <w:bookmarkStart w:id="0" w:name="_GoBack"/>
            <w:bookmarkEnd w:id="0"/>
          </w:p>
        </w:tc>
      </w:tr>
      <w:tr w:rsidR="008D2757" w:rsidRPr="00930647" w:rsidTr="008D2757">
        <w:trPr>
          <w:trHeight w:val="880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Main </w:t>
            </w:r>
          </w:p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Purpose: </w:t>
            </w:r>
          </w:p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</w:p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</w:p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</w:p>
          <w:p w:rsidR="008D2757" w:rsidRPr="0054217A" w:rsidRDefault="008D2757" w:rsidP="00905F87">
            <w:pPr>
              <w:rPr>
                <w:rFonts w:ascii="Arial" w:hAnsi="Arial" w:cs="Arial"/>
                <w:b/>
              </w:rPr>
            </w:pPr>
          </w:p>
          <w:p w:rsidR="008D2757" w:rsidRPr="0054217A" w:rsidRDefault="008D2757" w:rsidP="00905F87">
            <w:pPr>
              <w:tabs>
                <w:tab w:val="left" w:pos="122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757" w:rsidRPr="007561A6" w:rsidRDefault="008D2757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The HR Manager will be accountable directly to the Chief Operations Offic</w:t>
            </w:r>
            <w:r w:rsidR="00DE3C2D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er</w:t>
            </w: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 xml:space="preserve"> and work closely with the Chief Executive Officer, Central Team and Headteachers. The HR Manager will be required to report to the Trust Board and local Governing Boards as appropriate.   </w:t>
            </w:r>
          </w:p>
          <w:p w:rsidR="008D2757" w:rsidRPr="007561A6" w:rsidRDefault="008D2757" w:rsidP="008D2757">
            <w:pPr>
              <w:ind w:left="405"/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 </w:t>
            </w:r>
          </w:p>
          <w:p w:rsidR="008D2757" w:rsidRPr="007561A6" w:rsidRDefault="008D2757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provide senior leadership, strategic direction and operational management for all HR functions </w:t>
            </w:r>
          </w:p>
          <w:p w:rsidR="008D2757" w:rsidRPr="007561A6" w:rsidRDefault="008D2757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act as a professional advisor to the rest of the Executive Leadership Team (ELT), on whole Trust and school HR issues, researching and communicating all statutory and legal changes </w:t>
            </w:r>
          </w:p>
          <w:p w:rsidR="008D2757" w:rsidRPr="007561A6" w:rsidRDefault="008D2757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be responsible as a member of ELT to take the lead on projects, policy formulation, strategic management and service development across the whole Trust  </w:t>
            </w:r>
          </w:p>
          <w:p w:rsidR="008D2757" w:rsidRPr="007561A6" w:rsidRDefault="008D2757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work autonomously, providing advice and guidance  </w:t>
            </w:r>
          </w:p>
          <w:p w:rsidR="008D2757" w:rsidRPr="007561A6" w:rsidRDefault="008D2757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complete HR administrative work ensuring personnel files and contracts are updated in a timely manner </w:t>
            </w:r>
          </w:p>
          <w:p w:rsidR="008D2757" w:rsidRPr="008D2757" w:rsidRDefault="008D2757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Line management and performance management where applicable </w:t>
            </w:r>
          </w:p>
        </w:tc>
      </w:tr>
      <w:tr w:rsidR="00FF64B5" w:rsidRPr="00930647" w:rsidTr="008D2757">
        <w:trPr>
          <w:trHeight w:val="880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5" w:rsidRPr="0054217A" w:rsidRDefault="00FF64B5" w:rsidP="00FF64B5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Main </w:t>
            </w:r>
          </w:p>
          <w:p w:rsidR="00FF64B5" w:rsidRPr="0054217A" w:rsidRDefault="00FF64B5" w:rsidP="00FF64B5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Activities: </w:t>
            </w:r>
          </w:p>
          <w:p w:rsidR="00FF64B5" w:rsidRPr="0054217A" w:rsidRDefault="00FF64B5" w:rsidP="00905F87">
            <w:pPr>
              <w:rPr>
                <w:rFonts w:ascii="Arial" w:hAnsi="Arial" w:cs="Arial"/>
                <w:b/>
              </w:rPr>
            </w:pP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  <w:t>Human Resources:</w:t>
            </w: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lead on all HR related issues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Work with the ELT in establishing priorities for developing staff and staffing structures to ensure value for money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advise the COO and CFO on payroll and personnel issues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give advice to the ELT on assessment of salaries, expenses, sickness and maternity procures, redundancy and other matters of dismissal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contribute to the establishment of effective personnel policies and procedures and to advise the ELT on policy issues and the implementation of these policies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oversee the preparation of necessary documentation to inform staff in writing annually of their current salary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administrate the maintenance of all staff contracts, monthly payroll submission; coordination of teacher and support staff recruitment; DBS and medical checks; annual salary verification and maintenance of the personnel database and confidential files </w:t>
            </w:r>
          </w:p>
          <w:p w:rsidR="00FF64B5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implement a Management of Absence policy 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Monitor absence patterns and rates and advise ELT of any trigger points as per policy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Undertake management of absence meetings and return to work meetings as required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oversee and supervise the maintenance of accurate personnel records for each member of staff including single central records 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participate in the recruitment, selection and appointment of staff where required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liaise with the payroll provider and issue staff contracts and amendments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lastRenderedPageBreak/>
              <w:t>Advise staff on salaries, expenses, and maternity and sickness procedures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Ensure familiarity with employment law as it pertains for both teaching and support staff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Build relationships and work alongside union representatives, maintaining effective employee relations through negotiation and professional discussions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Lead on the MAT JCNC </w:t>
            </w:r>
          </w:p>
          <w:p w:rsidR="00FF64B5" w:rsidRPr="007561A6" w:rsidRDefault="00FF64B5" w:rsidP="00FF64B5">
            <w:pPr>
              <w:tabs>
                <w:tab w:val="left" w:pos="252"/>
              </w:tabs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Develop and recommend proposals and policies to the Trust Board/Governing Boards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Complete casework where appropriate, and utilise external bodies for complex casework </w:t>
            </w:r>
          </w:p>
        </w:tc>
      </w:tr>
      <w:tr w:rsidR="00FF64B5" w:rsidRPr="00930647" w:rsidTr="008D2757">
        <w:trPr>
          <w:trHeight w:val="880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5" w:rsidRPr="0054217A" w:rsidRDefault="00FF64B5" w:rsidP="00905F87">
            <w:pPr>
              <w:rPr>
                <w:rFonts w:ascii="Arial" w:hAnsi="Arial" w:cs="Arial"/>
                <w:b/>
              </w:rPr>
            </w:pP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  <w:t>General:</w:t>
            </w: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The duties in this document are not exhaustive of responsibilities 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The postholder is required to carry out the duties in accordance with the MAT health and safety policies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Member of the ELT offering support and advice as required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Work with the COO and Estates and Facilities Manager to secure value for money on Trust wide contracts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Ensure GDPR protocols are adhered to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complete induction / appraisal / training and mentoring for administrative employees as required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introduce and manage systems within the Administrative Team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organise the completion of statutory returns 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Represent the Trust within external forums creating opportunities to enhance the profile of the Trust within the education sector and local communities. Developing local partnerships where there is a shared common purpose </w:t>
            </w:r>
          </w:p>
          <w:p w:rsidR="00FF64B5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Carrying out such other duties as are required and as are commensurate with the grade of the post. 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Comply with and assist with the development of policies and procedures relating to Child Protection, Health, Safety and Security, Confidentiality and Data Protection, reporting all concerns to an appropriate person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Be aware of, and support, difference and ensure equal opportunities for all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Contribute to the overall ethos and aims of the Schools’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Establish constructive relationships and communicate with other agencies / professionals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Attend and participate in regular meetings </w:t>
            </w:r>
          </w:p>
          <w:p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All members of the ELT are expected to set an example as role models and expected to act and dress accordingly.  </w:t>
            </w:r>
          </w:p>
          <w:p w:rsidR="00FF64B5" w:rsidRPr="00FF64B5" w:rsidRDefault="00FF64B5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Participate in training and other learning activities and performance development as required </w:t>
            </w:r>
          </w:p>
        </w:tc>
      </w:tr>
    </w:tbl>
    <w:p w:rsidR="008D2757" w:rsidRDefault="008D2757"/>
    <w:p w:rsidR="00C46A30" w:rsidRDefault="00C46A30"/>
    <w:p w:rsidR="00C46A30" w:rsidRDefault="00C46A30"/>
    <w:p w:rsidR="00C46A30" w:rsidRDefault="00C46A30"/>
    <w:p w:rsidR="00C46A30" w:rsidRDefault="00C46A30"/>
    <w:p w:rsidR="00C46A30" w:rsidRDefault="00C46A30"/>
    <w:p w:rsidR="00C46A30" w:rsidRDefault="00C46A30"/>
    <w:p w:rsidR="00C46A30" w:rsidRDefault="00C46A30"/>
    <w:p w:rsidR="00C46A30" w:rsidRDefault="00C46A30"/>
    <w:p w:rsidR="00C46A30" w:rsidRDefault="00C46A30"/>
    <w:p w:rsidR="00C46A30" w:rsidRDefault="00C46A30"/>
    <w:p w:rsidR="00C46A30" w:rsidRDefault="00C46A30"/>
    <w:p w:rsidR="00C46A30" w:rsidRPr="00C46A30" w:rsidRDefault="00C46A30" w:rsidP="00C46A30">
      <w:pPr>
        <w:jc w:val="center"/>
        <w:rPr>
          <w:rFonts w:ascii="Arial" w:hAnsi="Arial" w:cs="Arial"/>
          <w:b/>
          <w:sz w:val="24"/>
          <w:szCs w:val="24"/>
        </w:rPr>
      </w:pPr>
      <w:r w:rsidRPr="00C46A30">
        <w:rPr>
          <w:rFonts w:ascii="Arial" w:hAnsi="Arial" w:cs="Arial"/>
          <w:b/>
          <w:sz w:val="24"/>
          <w:szCs w:val="24"/>
        </w:rPr>
        <w:t>HR Manager – Personal Specification</w:t>
      </w:r>
    </w:p>
    <w:p w:rsidR="00C46A30" w:rsidRDefault="00C46A30">
      <w:r w:rsidRPr="006C78EC">
        <w:rPr>
          <w:noProof/>
        </w:rPr>
        <w:drawing>
          <wp:inline distT="0" distB="0" distL="0" distR="0" wp14:anchorId="31E8A1C3" wp14:editId="449292D3">
            <wp:extent cx="6264881" cy="76371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549" cy="764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6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018F1"/>
    <w:multiLevelType w:val="multilevel"/>
    <w:tmpl w:val="012E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D1200"/>
    <w:multiLevelType w:val="hybridMultilevel"/>
    <w:tmpl w:val="6DE08770"/>
    <w:lvl w:ilvl="0" w:tplc="54A0F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4E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61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C5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CE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80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8C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29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C9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93F2B"/>
    <w:multiLevelType w:val="multilevel"/>
    <w:tmpl w:val="4F5A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30B54"/>
    <w:multiLevelType w:val="multilevel"/>
    <w:tmpl w:val="8430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57"/>
    <w:rsid w:val="008D2757"/>
    <w:rsid w:val="00BE2CF1"/>
    <w:rsid w:val="00C46A30"/>
    <w:rsid w:val="00DE3C2D"/>
    <w:rsid w:val="00E35B3B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7CBD"/>
  <w15:chartTrackingRefBased/>
  <w15:docId w15:val="{EB57E4DB-8519-4CA8-B95C-3DE463A1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8D275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D2757"/>
    <w:pPr>
      <w:ind w:left="720"/>
      <w:contextualSpacing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Creamer</dc:creator>
  <cp:keywords/>
  <dc:description/>
  <cp:lastModifiedBy>H Creamer</cp:lastModifiedBy>
  <cp:revision>4</cp:revision>
  <dcterms:created xsi:type="dcterms:W3CDTF">2024-03-13T16:59:00Z</dcterms:created>
  <dcterms:modified xsi:type="dcterms:W3CDTF">2024-03-14T12:25:00Z</dcterms:modified>
</cp:coreProperties>
</file>