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69" w:rsidRDefault="002F5669" w:rsidP="00D10F05">
      <w:pPr>
        <w:jc w:val="center"/>
        <w:rPr>
          <w:b/>
          <w:i/>
          <w:sz w:val="32"/>
          <w:szCs w:val="32"/>
        </w:rPr>
      </w:pPr>
      <w:bookmarkStart w:id="0" w:name="_GoBack"/>
      <w:bookmarkEnd w:id="0"/>
      <w:r>
        <w:rPr>
          <w:b/>
          <w:i/>
          <w:noProof/>
          <w:sz w:val="32"/>
          <w:szCs w:val="32"/>
          <w:lang w:eastAsia="en-GB"/>
        </w:rPr>
        <w:drawing>
          <wp:anchor distT="0" distB="0" distL="114300" distR="114300" simplePos="0" relativeHeight="251658240" behindDoc="1" locked="0" layoutInCell="1" allowOverlap="1">
            <wp:simplePos x="0" y="0"/>
            <wp:positionH relativeFrom="column">
              <wp:posOffset>2028825</wp:posOffset>
            </wp:positionH>
            <wp:positionV relativeFrom="paragraph">
              <wp:posOffset>1905</wp:posOffset>
            </wp:positionV>
            <wp:extent cx="1666875" cy="699770"/>
            <wp:effectExtent l="0" t="0" r="9525" b="5080"/>
            <wp:wrapTight wrapText="bothSides">
              <wp:wrapPolygon edited="0">
                <wp:start x="0" y="0"/>
                <wp:lineTo x="0" y="21169"/>
                <wp:lineTo x="21477" y="21169"/>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tonbury-lowres-logo-rgb.jpg"/>
                    <pic:cNvPicPr/>
                  </pic:nvPicPr>
                  <pic:blipFill>
                    <a:blip r:embed="rId6">
                      <a:extLst>
                        <a:ext uri="{28A0092B-C50C-407E-A947-70E740481C1C}">
                          <a14:useLocalDpi xmlns:a14="http://schemas.microsoft.com/office/drawing/2010/main" val="0"/>
                        </a:ext>
                      </a:extLst>
                    </a:blip>
                    <a:stretch>
                      <a:fillRect/>
                    </a:stretch>
                  </pic:blipFill>
                  <pic:spPr>
                    <a:xfrm>
                      <a:off x="0" y="0"/>
                      <a:ext cx="1666875" cy="699770"/>
                    </a:xfrm>
                    <a:prstGeom prst="rect">
                      <a:avLst/>
                    </a:prstGeom>
                  </pic:spPr>
                </pic:pic>
              </a:graphicData>
            </a:graphic>
            <wp14:sizeRelH relativeFrom="page">
              <wp14:pctWidth>0</wp14:pctWidth>
            </wp14:sizeRelH>
            <wp14:sizeRelV relativeFrom="page">
              <wp14:pctHeight>0</wp14:pctHeight>
            </wp14:sizeRelV>
          </wp:anchor>
        </w:drawing>
      </w:r>
    </w:p>
    <w:p w:rsidR="002F5669" w:rsidRDefault="002F5669" w:rsidP="00D10F05">
      <w:pPr>
        <w:jc w:val="center"/>
        <w:rPr>
          <w:b/>
          <w:i/>
          <w:sz w:val="32"/>
          <w:szCs w:val="32"/>
        </w:rPr>
      </w:pPr>
    </w:p>
    <w:p w:rsidR="003229B8" w:rsidRDefault="003229B8" w:rsidP="00E94CDF">
      <w:pPr>
        <w:rPr>
          <w:rFonts w:ascii="Georgia" w:hAnsi="Georgia"/>
          <w:b/>
          <w:i/>
          <w:sz w:val="32"/>
          <w:szCs w:val="32"/>
        </w:rPr>
      </w:pPr>
    </w:p>
    <w:p w:rsidR="00E94CDF" w:rsidRPr="009E5BE8" w:rsidRDefault="00267F99" w:rsidP="009E5BE8">
      <w:pPr>
        <w:jc w:val="center"/>
        <w:rPr>
          <w:b/>
          <w:i/>
          <w:sz w:val="32"/>
          <w:szCs w:val="32"/>
        </w:rPr>
      </w:pPr>
      <w:r w:rsidRPr="009E5BE8">
        <w:rPr>
          <w:b/>
          <w:i/>
          <w:sz w:val="32"/>
          <w:szCs w:val="32"/>
        </w:rPr>
        <w:t>The Science</w:t>
      </w:r>
      <w:r w:rsidR="00D10F05" w:rsidRPr="009E5BE8">
        <w:rPr>
          <w:b/>
          <w:i/>
          <w:sz w:val="32"/>
          <w:szCs w:val="32"/>
        </w:rPr>
        <w:t xml:space="preserve"> </w:t>
      </w:r>
      <w:r w:rsidRPr="009E5BE8">
        <w:rPr>
          <w:b/>
          <w:i/>
          <w:sz w:val="32"/>
          <w:szCs w:val="32"/>
        </w:rPr>
        <w:t>Faculty</w:t>
      </w:r>
    </w:p>
    <w:p w:rsidR="00D10F05" w:rsidRPr="009E5BE8" w:rsidRDefault="00D10F05" w:rsidP="00D10F05">
      <w:pPr>
        <w:rPr>
          <w:b/>
          <w:i/>
          <w:sz w:val="24"/>
          <w:szCs w:val="24"/>
        </w:rPr>
      </w:pPr>
      <w:r w:rsidRPr="009E5BE8">
        <w:rPr>
          <w:b/>
          <w:i/>
          <w:sz w:val="24"/>
          <w:szCs w:val="24"/>
        </w:rPr>
        <w:t>Accommodation</w:t>
      </w:r>
    </w:p>
    <w:p w:rsidR="00D10F05" w:rsidRPr="009E5BE8" w:rsidRDefault="00267F99" w:rsidP="00D10F05">
      <w:pPr>
        <w:rPr>
          <w:sz w:val="24"/>
          <w:szCs w:val="24"/>
        </w:rPr>
      </w:pPr>
      <w:r w:rsidRPr="009E5BE8">
        <w:rPr>
          <w:sz w:val="24"/>
          <w:szCs w:val="24"/>
        </w:rPr>
        <w:t>The sciences are</w:t>
      </w:r>
      <w:r w:rsidR="00D10F05" w:rsidRPr="009E5BE8">
        <w:rPr>
          <w:sz w:val="24"/>
          <w:szCs w:val="24"/>
        </w:rPr>
        <w:t xml:space="preserve"> taught in a suite of </w:t>
      </w:r>
      <w:r w:rsidRPr="009E5BE8">
        <w:rPr>
          <w:sz w:val="24"/>
          <w:szCs w:val="24"/>
        </w:rPr>
        <w:t xml:space="preserve">laboratories with larger than average prep rooms in the Upper Level and Activities buildings on opposite ends of the campus. Activities uses laboratories on the ground and first floor whereas the laboratories in Upper level are all on the ground floor. </w:t>
      </w:r>
    </w:p>
    <w:p w:rsidR="00D10F05" w:rsidRPr="009E5BE8" w:rsidRDefault="00267F99" w:rsidP="00800203">
      <w:pPr>
        <w:rPr>
          <w:sz w:val="24"/>
          <w:szCs w:val="24"/>
        </w:rPr>
      </w:pPr>
      <w:r w:rsidRPr="009E5BE8">
        <w:rPr>
          <w:sz w:val="24"/>
          <w:szCs w:val="24"/>
        </w:rPr>
        <w:t xml:space="preserve">All laboratories have projectors present </w:t>
      </w:r>
      <w:r w:rsidR="008653EB" w:rsidRPr="009E5BE8">
        <w:rPr>
          <w:sz w:val="24"/>
          <w:szCs w:val="24"/>
        </w:rPr>
        <w:t>and t</w:t>
      </w:r>
      <w:r w:rsidRPr="009E5BE8">
        <w:rPr>
          <w:sz w:val="24"/>
          <w:szCs w:val="24"/>
        </w:rPr>
        <w:t>here is a dedicated PC suite and five chrome book</w:t>
      </w:r>
      <w:r w:rsidR="00800203" w:rsidRPr="009E5BE8">
        <w:rPr>
          <w:sz w:val="24"/>
          <w:szCs w:val="24"/>
        </w:rPr>
        <w:t xml:space="preserve"> trolleys exclusively available to the faculty. There is a dedicated post 16 chemistry and physics laboratory</w:t>
      </w:r>
      <w:r w:rsidR="00517492" w:rsidRPr="009E5BE8">
        <w:rPr>
          <w:sz w:val="24"/>
          <w:szCs w:val="24"/>
        </w:rPr>
        <w:t xml:space="preserve"> in the Upper level and Activities buildings respectively.</w:t>
      </w:r>
      <w:r w:rsidR="00593965" w:rsidRPr="009E5BE8">
        <w:rPr>
          <w:sz w:val="24"/>
          <w:szCs w:val="24"/>
        </w:rPr>
        <w:t xml:space="preserve"> </w:t>
      </w:r>
    </w:p>
    <w:p w:rsidR="00D10F05" w:rsidRPr="009E5BE8" w:rsidRDefault="00D10F05" w:rsidP="00D10F05">
      <w:pPr>
        <w:rPr>
          <w:b/>
          <w:i/>
          <w:sz w:val="24"/>
          <w:szCs w:val="24"/>
        </w:rPr>
      </w:pPr>
      <w:r w:rsidRPr="009E5BE8">
        <w:rPr>
          <w:b/>
          <w:i/>
          <w:sz w:val="24"/>
          <w:szCs w:val="24"/>
        </w:rPr>
        <w:t>Personnel</w:t>
      </w:r>
    </w:p>
    <w:p w:rsidR="00D10F05" w:rsidRPr="009E5BE8" w:rsidRDefault="00800203" w:rsidP="00D10F05">
      <w:pPr>
        <w:rPr>
          <w:sz w:val="24"/>
          <w:szCs w:val="24"/>
        </w:rPr>
      </w:pPr>
      <w:r w:rsidRPr="009E5BE8">
        <w:rPr>
          <w:sz w:val="24"/>
          <w:szCs w:val="24"/>
        </w:rPr>
        <w:t>At present t</w:t>
      </w:r>
      <w:r w:rsidR="00D10F05" w:rsidRPr="009E5BE8">
        <w:rPr>
          <w:sz w:val="24"/>
          <w:szCs w:val="24"/>
        </w:rPr>
        <w:t>he</w:t>
      </w:r>
      <w:r w:rsidRPr="009E5BE8">
        <w:rPr>
          <w:sz w:val="24"/>
          <w:szCs w:val="24"/>
        </w:rPr>
        <w:t xml:space="preserve"> department has 10 full time permanent teaching staff, 2 full time agency teaching staff, 3 permanent part time teaching staff, 2 full time permanent technical staff and </w:t>
      </w:r>
      <w:r w:rsidR="0073546A" w:rsidRPr="009E5BE8">
        <w:rPr>
          <w:sz w:val="24"/>
          <w:szCs w:val="24"/>
        </w:rPr>
        <w:t xml:space="preserve">2 part </w:t>
      </w:r>
      <w:r w:rsidRPr="009E5BE8">
        <w:rPr>
          <w:sz w:val="24"/>
          <w:szCs w:val="24"/>
        </w:rPr>
        <w:t>time permanent technical staff.</w:t>
      </w:r>
      <w:r w:rsidR="00D10F05" w:rsidRPr="009E5BE8">
        <w:rPr>
          <w:sz w:val="24"/>
          <w:szCs w:val="24"/>
        </w:rPr>
        <w:t xml:space="preserve"> </w:t>
      </w:r>
      <w:r w:rsidRPr="009E5BE8">
        <w:rPr>
          <w:sz w:val="24"/>
          <w:szCs w:val="24"/>
        </w:rPr>
        <w:t>Of the permanent teaching staff; 3</w:t>
      </w:r>
      <w:r w:rsidR="00517492" w:rsidRPr="009E5BE8">
        <w:rPr>
          <w:sz w:val="24"/>
          <w:szCs w:val="24"/>
        </w:rPr>
        <w:t xml:space="preserve"> are</w:t>
      </w:r>
      <w:r w:rsidRPr="009E5BE8">
        <w:rPr>
          <w:sz w:val="24"/>
          <w:szCs w:val="24"/>
        </w:rPr>
        <w:t xml:space="preserve"> physicists, 3</w:t>
      </w:r>
      <w:r w:rsidR="00517492" w:rsidRPr="009E5BE8">
        <w:rPr>
          <w:sz w:val="24"/>
          <w:szCs w:val="24"/>
        </w:rPr>
        <w:t xml:space="preserve"> are chemists and </w:t>
      </w:r>
      <w:r w:rsidRPr="009E5BE8">
        <w:rPr>
          <w:sz w:val="24"/>
          <w:szCs w:val="24"/>
        </w:rPr>
        <w:t xml:space="preserve">7 </w:t>
      </w:r>
      <w:r w:rsidR="00517492" w:rsidRPr="009E5BE8">
        <w:rPr>
          <w:sz w:val="24"/>
          <w:szCs w:val="24"/>
        </w:rPr>
        <w:t xml:space="preserve">are </w:t>
      </w:r>
      <w:r w:rsidRPr="009E5BE8">
        <w:rPr>
          <w:sz w:val="24"/>
          <w:szCs w:val="24"/>
        </w:rPr>
        <w:t>biologists. All staff teach across the age range exc</w:t>
      </w:r>
      <w:r w:rsidR="00517492" w:rsidRPr="009E5BE8">
        <w:rPr>
          <w:sz w:val="24"/>
          <w:szCs w:val="24"/>
        </w:rPr>
        <w:t>ept agency staff. The faculty are a</w:t>
      </w:r>
      <w:r w:rsidRPr="009E5BE8">
        <w:rPr>
          <w:sz w:val="24"/>
          <w:szCs w:val="24"/>
        </w:rPr>
        <w:t>l</w:t>
      </w:r>
      <w:r w:rsidR="00517492" w:rsidRPr="009E5BE8">
        <w:rPr>
          <w:sz w:val="24"/>
          <w:szCs w:val="24"/>
        </w:rPr>
        <w:t>s</w:t>
      </w:r>
      <w:r w:rsidR="008653EB" w:rsidRPr="009E5BE8">
        <w:rPr>
          <w:sz w:val="24"/>
          <w:szCs w:val="24"/>
        </w:rPr>
        <w:t>o training a teacher</w:t>
      </w:r>
      <w:r w:rsidRPr="009E5BE8">
        <w:rPr>
          <w:sz w:val="24"/>
          <w:szCs w:val="24"/>
        </w:rPr>
        <w:t xml:space="preserve"> on the SCITT programme.</w:t>
      </w:r>
    </w:p>
    <w:p w:rsidR="00D10F05" w:rsidRPr="009E5BE8" w:rsidRDefault="000B5266" w:rsidP="00D10F05">
      <w:pPr>
        <w:rPr>
          <w:b/>
          <w:i/>
          <w:sz w:val="24"/>
          <w:szCs w:val="24"/>
        </w:rPr>
      </w:pPr>
      <w:r w:rsidRPr="009E5BE8">
        <w:rPr>
          <w:b/>
          <w:i/>
          <w:sz w:val="24"/>
          <w:szCs w:val="24"/>
        </w:rPr>
        <w:t>Academic Structure</w:t>
      </w:r>
    </w:p>
    <w:p w:rsidR="009B64C6" w:rsidRPr="009E5BE8" w:rsidRDefault="000B5266" w:rsidP="00D10F05">
      <w:pPr>
        <w:rPr>
          <w:sz w:val="24"/>
          <w:szCs w:val="24"/>
        </w:rPr>
      </w:pPr>
      <w:r w:rsidRPr="009E5BE8">
        <w:rPr>
          <w:sz w:val="24"/>
          <w:szCs w:val="24"/>
        </w:rPr>
        <w:t xml:space="preserve">Although still largely based around the model of Head of Faculty and three key stage leads, of which one is also second in faculty, the faculty </w:t>
      </w:r>
      <w:r w:rsidR="00E94CDF" w:rsidRPr="009E5BE8">
        <w:rPr>
          <w:sz w:val="24"/>
          <w:szCs w:val="24"/>
        </w:rPr>
        <w:t xml:space="preserve">is currently re-shaping its model of leadership to align with its future vision and the leadership principles of the Griffin Schools’ Trust. Applicants interested in leadership, and who have the right skills, experience or potential to </w:t>
      </w:r>
      <w:r w:rsidR="00E94CDF" w:rsidRPr="009E5BE8">
        <w:rPr>
          <w:sz w:val="24"/>
          <w:szCs w:val="24"/>
        </w:rPr>
        <w:lastRenderedPageBreak/>
        <w:t>develop into future leaders are strongly encouraged to make this clear on application as TLR points are currently available.</w:t>
      </w:r>
    </w:p>
    <w:p w:rsidR="000B5266" w:rsidRPr="009E5BE8" w:rsidRDefault="000B5266" w:rsidP="00D10F05">
      <w:pPr>
        <w:rPr>
          <w:b/>
          <w:i/>
          <w:sz w:val="24"/>
          <w:szCs w:val="24"/>
        </w:rPr>
      </w:pPr>
      <w:r w:rsidRPr="009E5BE8">
        <w:rPr>
          <w:b/>
          <w:i/>
          <w:sz w:val="24"/>
          <w:szCs w:val="24"/>
        </w:rPr>
        <w:t>Organisation of classes</w:t>
      </w:r>
    </w:p>
    <w:p w:rsidR="0025798A" w:rsidRPr="009E5BE8" w:rsidRDefault="000B5266" w:rsidP="00D10F05">
      <w:pPr>
        <w:rPr>
          <w:sz w:val="24"/>
          <w:szCs w:val="24"/>
        </w:rPr>
      </w:pPr>
      <w:r w:rsidRPr="009E5BE8">
        <w:rPr>
          <w:sz w:val="24"/>
          <w:szCs w:val="24"/>
        </w:rPr>
        <w:t xml:space="preserve">Students in years </w:t>
      </w:r>
      <w:r w:rsidR="0093030F" w:rsidRPr="009E5BE8">
        <w:rPr>
          <w:sz w:val="24"/>
          <w:szCs w:val="24"/>
        </w:rPr>
        <w:t xml:space="preserve">9 and </w:t>
      </w:r>
      <w:r w:rsidRPr="009E5BE8">
        <w:rPr>
          <w:sz w:val="24"/>
          <w:szCs w:val="24"/>
        </w:rPr>
        <w:t xml:space="preserve">10 are </w:t>
      </w:r>
      <w:r w:rsidR="00D46266" w:rsidRPr="009E5BE8">
        <w:rPr>
          <w:sz w:val="24"/>
          <w:szCs w:val="24"/>
        </w:rPr>
        <w:t>currently taught in sets, whilst at</w:t>
      </w:r>
      <w:r w:rsidRPr="009E5BE8">
        <w:rPr>
          <w:sz w:val="24"/>
          <w:szCs w:val="24"/>
        </w:rPr>
        <w:t xml:space="preserve"> KS3, students are taught in mixed ability classes. </w:t>
      </w:r>
      <w:r w:rsidR="0093030F" w:rsidRPr="009E5BE8">
        <w:rPr>
          <w:sz w:val="24"/>
          <w:szCs w:val="24"/>
        </w:rPr>
        <w:t>For the academic year 2016-17 year 11 are taught in mixed ability</w:t>
      </w:r>
      <w:r w:rsidR="0073546A" w:rsidRPr="009E5BE8">
        <w:rPr>
          <w:sz w:val="24"/>
          <w:szCs w:val="24"/>
        </w:rPr>
        <w:t>. After the Easter holiday 2016-17, year 11 will be re grouped based on their tier of entry (higher or foundation)</w:t>
      </w:r>
      <w:r w:rsidR="0093030F" w:rsidRPr="009E5BE8">
        <w:rPr>
          <w:sz w:val="24"/>
          <w:szCs w:val="24"/>
        </w:rPr>
        <w:t>. From 2017-18 years 9-11 wil</w:t>
      </w:r>
      <w:r w:rsidR="009B64C6" w:rsidRPr="009E5BE8">
        <w:rPr>
          <w:sz w:val="24"/>
          <w:szCs w:val="24"/>
        </w:rPr>
        <w:t>l be taught in streamed classes, with discussion about streaming year 8 to be considered</w:t>
      </w:r>
      <w:r w:rsidR="0025798A" w:rsidRPr="009E5BE8">
        <w:rPr>
          <w:sz w:val="24"/>
          <w:szCs w:val="24"/>
        </w:rPr>
        <w:t xml:space="preserve"> within the faculty</w:t>
      </w:r>
      <w:r w:rsidR="009B64C6" w:rsidRPr="009E5BE8">
        <w:rPr>
          <w:sz w:val="24"/>
          <w:szCs w:val="24"/>
        </w:rPr>
        <w:t>.</w:t>
      </w:r>
    </w:p>
    <w:p w:rsidR="009E5BE8" w:rsidRDefault="009E5BE8" w:rsidP="00D10F05">
      <w:pPr>
        <w:rPr>
          <w:b/>
          <w:i/>
          <w:sz w:val="24"/>
          <w:szCs w:val="24"/>
        </w:rPr>
      </w:pPr>
    </w:p>
    <w:p w:rsidR="009E5BE8" w:rsidRDefault="009E5BE8" w:rsidP="00D10F05">
      <w:pPr>
        <w:rPr>
          <w:b/>
          <w:i/>
          <w:sz w:val="24"/>
          <w:szCs w:val="24"/>
        </w:rPr>
      </w:pPr>
    </w:p>
    <w:p w:rsidR="009E5BE8" w:rsidRDefault="009E5BE8" w:rsidP="00D10F05">
      <w:pPr>
        <w:rPr>
          <w:b/>
          <w:i/>
          <w:sz w:val="24"/>
          <w:szCs w:val="24"/>
        </w:rPr>
      </w:pPr>
    </w:p>
    <w:p w:rsidR="006B719A" w:rsidRPr="009E5BE8" w:rsidRDefault="006B719A" w:rsidP="00D10F05">
      <w:pPr>
        <w:rPr>
          <w:b/>
          <w:i/>
          <w:sz w:val="24"/>
          <w:szCs w:val="24"/>
        </w:rPr>
      </w:pPr>
      <w:r w:rsidRPr="009E5BE8">
        <w:rPr>
          <w:b/>
          <w:i/>
          <w:sz w:val="24"/>
          <w:szCs w:val="24"/>
        </w:rPr>
        <w:t>SEND</w:t>
      </w:r>
    </w:p>
    <w:p w:rsidR="006B719A" w:rsidRPr="009E5BE8" w:rsidRDefault="006B719A" w:rsidP="00D10F05">
      <w:pPr>
        <w:rPr>
          <w:sz w:val="24"/>
          <w:szCs w:val="24"/>
        </w:rPr>
      </w:pPr>
      <w:r w:rsidRPr="009E5BE8">
        <w:rPr>
          <w:sz w:val="24"/>
          <w:szCs w:val="24"/>
        </w:rPr>
        <w:t xml:space="preserve">It is the responsibility of all subject teachers to differentiate within their teaching plans, for students of all abilities, supported by differentiated schemes of work.  </w:t>
      </w:r>
      <w:r w:rsidR="009E5BE8">
        <w:rPr>
          <w:sz w:val="24"/>
          <w:szCs w:val="24"/>
        </w:rPr>
        <w:t>Some a</w:t>
      </w:r>
      <w:r w:rsidRPr="009E5BE8">
        <w:rPr>
          <w:sz w:val="24"/>
          <w:szCs w:val="24"/>
        </w:rPr>
        <w:t xml:space="preserve">dditional assistance </w:t>
      </w:r>
      <w:r w:rsidR="009E5BE8">
        <w:rPr>
          <w:sz w:val="24"/>
          <w:szCs w:val="24"/>
        </w:rPr>
        <w:t>is in place in class for students with EHC plans</w:t>
      </w:r>
      <w:r w:rsidRPr="009E5BE8">
        <w:rPr>
          <w:sz w:val="24"/>
          <w:szCs w:val="24"/>
        </w:rPr>
        <w:t xml:space="preserve">.  The school has well-regarded specialist provision for students </w:t>
      </w:r>
      <w:r w:rsidR="008C2AE8" w:rsidRPr="009E5BE8">
        <w:rPr>
          <w:sz w:val="24"/>
          <w:szCs w:val="24"/>
        </w:rPr>
        <w:t xml:space="preserve">needing support </w:t>
      </w:r>
      <w:r w:rsidRPr="009E5BE8">
        <w:rPr>
          <w:sz w:val="24"/>
          <w:szCs w:val="24"/>
        </w:rPr>
        <w:t xml:space="preserve">with </w:t>
      </w:r>
      <w:r w:rsidR="008C2AE8" w:rsidRPr="009E5BE8">
        <w:rPr>
          <w:sz w:val="24"/>
          <w:szCs w:val="24"/>
        </w:rPr>
        <w:t xml:space="preserve">their </w:t>
      </w:r>
      <w:r w:rsidRPr="009E5BE8">
        <w:rPr>
          <w:sz w:val="24"/>
          <w:szCs w:val="24"/>
        </w:rPr>
        <w:t xml:space="preserve">language and communication </w:t>
      </w:r>
      <w:r w:rsidR="008C2AE8" w:rsidRPr="009E5BE8">
        <w:rPr>
          <w:sz w:val="24"/>
          <w:szCs w:val="24"/>
        </w:rPr>
        <w:t xml:space="preserve">skills </w:t>
      </w:r>
      <w:r w:rsidR="00D46266" w:rsidRPr="009E5BE8">
        <w:rPr>
          <w:sz w:val="24"/>
          <w:szCs w:val="24"/>
        </w:rPr>
        <w:t>and is highly inclusive in its approach.</w:t>
      </w:r>
    </w:p>
    <w:p w:rsidR="006B719A" w:rsidRDefault="006B719A" w:rsidP="00D10F05">
      <w:pPr>
        <w:rPr>
          <w:b/>
          <w:sz w:val="28"/>
          <w:szCs w:val="28"/>
        </w:rPr>
      </w:pPr>
      <w:r w:rsidRPr="009E5BE8">
        <w:rPr>
          <w:b/>
          <w:sz w:val="28"/>
          <w:szCs w:val="28"/>
        </w:rPr>
        <w:t>The Curriculum</w:t>
      </w:r>
    </w:p>
    <w:p w:rsidR="009E5BE8" w:rsidRPr="009E5BE8" w:rsidRDefault="009E5BE8" w:rsidP="00D10F05">
      <w:pPr>
        <w:rPr>
          <w:rFonts w:eastAsiaTheme="minorEastAsia"/>
          <w:sz w:val="24"/>
          <w:szCs w:val="24"/>
          <w:lang w:eastAsia="en-GB"/>
        </w:rPr>
      </w:pPr>
      <w:r w:rsidRPr="009E5BE8">
        <w:rPr>
          <w:rFonts w:eastAsiaTheme="minorEastAsia"/>
          <w:sz w:val="24"/>
          <w:szCs w:val="24"/>
          <w:lang w:eastAsia="en-GB"/>
        </w:rPr>
        <w:t>The school’s CREATE values underpin our distinctive ethos of wide horizons, proud traditions and high achievement and support positive approaches to learning.</w:t>
      </w:r>
    </w:p>
    <w:p w:rsidR="006B719A" w:rsidRPr="009E5BE8" w:rsidRDefault="0093030F" w:rsidP="00D10F05">
      <w:pPr>
        <w:rPr>
          <w:b/>
          <w:sz w:val="24"/>
          <w:szCs w:val="24"/>
        </w:rPr>
      </w:pPr>
      <w:r w:rsidRPr="009E5BE8">
        <w:rPr>
          <w:b/>
          <w:sz w:val="24"/>
          <w:szCs w:val="24"/>
        </w:rPr>
        <w:t>Key Stage 3</w:t>
      </w:r>
    </w:p>
    <w:p w:rsidR="006B719A" w:rsidRPr="009E5BE8" w:rsidRDefault="009B64C6" w:rsidP="00D10F05">
      <w:pPr>
        <w:rPr>
          <w:sz w:val="24"/>
          <w:szCs w:val="24"/>
        </w:rPr>
      </w:pPr>
      <w:r w:rsidRPr="009E5BE8">
        <w:rPr>
          <w:sz w:val="24"/>
          <w:szCs w:val="24"/>
        </w:rPr>
        <w:lastRenderedPageBreak/>
        <w:t xml:space="preserve">This is a two year course (year 7 and 8). </w:t>
      </w:r>
      <w:r w:rsidR="006B719A" w:rsidRPr="009E5BE8">
        <w:rPr>
          <w:sz w:val="24"/>
          <w:szCs w:val="24"/>
        </w:rPr>
        <w:t xml:space="preserve">The curriculum and schemes of work enable all students to reach key stage 3 age-related expectations, whilst providing them with the foundations needed to achieve success at GCSE. </w:t>
      </w:r>
      <w:r w:rsidR="009A327B" w:rsidRPr="009E5BE8">
        <w:rPr>
          <w:sz w:val="24"/>
          <w:szCs w:val="24"/>
        </w:rPr>
        <w:t>Having recognised this as an important area for development, t</w:t>
      </w:r>
      <w:r w:rsidR="006B719A" w:rsidRPr="009E5BE8">
        <w:rPr>
          <w:sz w:val="24"/>
          <w:szCs w:val="24"/>
        </w:rPr>
        <w:t xml:space="preserve">he faculty is passionate about </w:t>
      </w:r>
      <w:r w:rsidR="009A327B" w:rsidRPr="009E5BE8">
        <w:rPr>
          <w:sz w:val="24"/>
          <w:szCs w:val="24"/>
        </w:rPr>
        <w:t xml:space="preserve">improving its teaching of </w:t>
      </w:r>
      <w:r w:rsidR="0093030F" w:rsidRPr="009E5BE8">
        <w:rPr>
          <w:sz w:val="24"/>
          <w:szCs w:val="24"/>
        </w:rPr>
        <w:t>numeracy for science.</w:t>
      </w:r>
    </w:p>
    <w:p w:rsidR="000F54E0" w:rsidRPr="009E5BE8" w:rsidRDefault="000F54E0" w:rsidP="00D10F05">
      <w:pPr>
        <w:rPr>
          <w:b/>
          <w:sz w:val="24"/>
          <w:szCs w:val="24"/>
        </w:rPr>
      </w:pPr>
      <w:r w:rsidRPr="009E5BE8">
        <w:rPr>
          <w:b/>
          <w:sz w:val="24"/>
          <w:szCs w:val="24"/>
        </w:rPr>
        <w:t>Key stage 4</w:t>
      </w:r>
      <w:r w:rsidR="009A327B" w:rsidRPr="009E5BE8">
        <w:rPr>
          <w:b/>
          <w:sz w:val="24"/>
          <w:szCs w:val="24"/>
        </w:rPr>
        <w:t xml:space="preserve"> </w:t>
      </w:r>
    </w:p>
    <w:p w:rsidR="009B64C6" w:rsidRPr="009E5BE8" w:rsidRDefault="000F54E0" w:rsidP="00D10F05">
      <w:pPr>
        <w:rPr>
          <w:sz w:val="24"/>
          <w:szCs w:val="24"/>
        </w:rPr>
      </w:pPr>
      <w:r w:rsidRPr="009E5BE8">
        <w:rPr>
          <w:sz w:val="24"/>
          <w:szCs w:val="24"/>
        </w:rPr>
        <w:t xml:space="preserve">From September 2017, all students will be entered for the AQA </w:t>
      </w:r>
      <w:r w:rsidR="0093030F" w:rsidRPr="009E5BE8">
        <w:rPr>
          <w:sz w:val="24"/>
          <w:szCs w:val="24"/>
        </w:rPr>
        <w:t xml:space="preserve">Biology, Chemistry and Physics </w:t>
      </w:r>
      <w:r w:rsidRPr="009E5BE8">
        <w:rPr>
          <w:sz w:val="24"/>
          <w:szCs w:val="24"/>
        </w:rPr>
        <w:t>specifications</w:t>
      </w:r>
      <w:r w:rsidR="0093030F" w:rsidRPr="009E5BE8">
        <w:rPr>
          <w:sz w:val="24"/>
          <w:szCs w:val="24"/>
        </w:rPr>
        <w:t xml:space="preserve">, providing an opportunity for all to achieve the triple award separate sciences. </w:t>
      </w:r>
      <w:r w:rsidR="009B64C6" w:rsidRPr="009E5BE8">
        <w:rPr>
          <w:sz w:val="24"/>
          <w:szCs w:val="24"/>
        </w:rPr>
        <w:t xml:space="preserve">This is a 3 year course (year 7, 8 and 9). </w:t>
      </w:r>
    </w:p>
    <w:p w:rsidR="0093030F" w:rsidRPr="009E5BE8" w:rsidRDefault="0093030F" w:rsidP="00D10F05">
      <w:pPr>
        <w:rPr>
          <w:sz w:val="24"/>
          <w:szCs w:val="24"/>
        </w:rPr>
      </w:pPr>
      <w:r w:rsidRPr="009E5BE8">
        <w:rPr>
          <w:sz w:val="24"/>
          <w:szCs w:val="24"/>
        </w:rPr>
        <w:t xml:space="preserve">For the few students that this may prove too great a challenge the AQA double award trilogy course is available for entry. </w:t>
      </w:r>
      <w:r w:rsidR="000F54E0" w:rsidRPr="009E5BE8">
        <w:rPr>
          <w:sz w:val="24"/>
          <w:szCs w:val="24"/>
        </w:rPr>
        <w:t xml:space="preserve">The team is currently exploring additional support qualifications such as </w:t>
      </w:r>
      <w:r w:rsidRPr="009E5BE8">
        <w:rPr>
          <w:sz w:val="24"/>
          <w:szCs w:val="24"/>
        </w:rPr>
        <w:t xml:space="preserve">the AQA </w:t>
      </w:r>
      <w:r w:rsidR="000F54E0" w:rsidRPr="009E5BE8">
        <w:rPr>
          <w:sz w:val="24"/>
          <w:szCs w:val="24"/>
        </w:rPr>
        <w:t>entry level</w:t>
      </w:r>
      <w:r w:rsidRPr="009E5BE8">
        <w:rPr>
          <w:sz w:val="24"/>
          <w:szCs w:val="24"/>
        </w:rPr>
        <w:t xml:space="preserve"> certificate</w:t>
      </w:r>
      <w:r w:rsidR="000F54E0" w:rsidRPr="009E5BE8">
        <w:rPr>
          <w:sz w:val="24"/>
          <w:szCs w:val="24"/>
        </w:rPr>
        <w:t>.</w:t>
      </w:r>
    </w:p>
    <w:p w:rsidR="000F54E0" w:rsidRPr="009E5BE8" w:rsidRDefault="0093030F" w:rsidP="00D10F05">
      <w:pPr>
        <w:rPr>
          <w:sz w:val="24"/>
          <w:szCs w:val="24"/>
        </w:rPr>
      </w:pPr>
      <w:r w:rsidRPr="009E5BE8">
        <w:rPr>
          <w:b/>
          <w:sz w:val="24"/>
          <w:szCs w:val="24"/>
        </w:rPr>
        <w:t>Key stage 5</w:t>
      </w:r>
      <w:r w:rsidR="000F54E0" w:rsidRPr="009E5BE8">
        <w:rPr>
          <w:sz w:val="24"/>
          <w:szCs w:val="24"/>
        </w:rPr>
        <w:t xml:space="preserve">  </w:t>
      </w:r>
    </w:p>
    <w:p w:rsidR="000F54E0" w:rsidRPr="009E5BE8" w:rsidRDefault="0093030F" w:rsidP="00D10F05">
      <w:pPr>
        <w:rPr>
          <w:sz w:val="24"/>
          <w:szCs w:val="24"/>
        </w:rPr>
      </w:pPr>
      <w:r w:rsidRPr="009E5BE8">
        <w:rPr>
          <w:sz w:val="24"/>
          <w:szCs w:val="24"/>
        </w:rPr>
        <w:t>Students can continue into KS5 studying AQA biology AS and A level or OCR chemistry and physics AS and A levels. From September 2017</w:t>
      </w:r>
      <w:r w:rsidR="0073546A" w:rsidRPr="009E5BE8">
        <w:rPr>
          <w:sz w:val="24"/>
          <w:szCs w:val="24"/>
        </w:rPr>
        <w:t>,</w:t>
      </w:r>
      <w:r w:rsidRPr="009E5BE8">
        <w:rPr>
          <w:sz w:val="24"/>
          <w:szCs w:val="24"/>
        </w:rPr>
        <w:t xml:space="preserve"> students will no longer be entered for the BTEC Applied Science course. The faculty is currently reviewing what could be taught in place of this course.</w:t>
      </w:r>
    </w:p>
    <w:p w:rsidR="009A327B" w:rsidRPr="009E5BE8" w:rsidRDefault="009A327B" w:rsidP="00D10F05">
      <w:pPr>
        <w:rPr>
          <w:b/>
          <w:i/>
          <w:sz w:val="28"/>
          <w:szCs w:val="28"/>
        </w:rPr>
      </w:pPr>
      <w:r w:rsidRPr="009E5BE8">
        <w:rPr>
          <w:b/>
          <w:i/>
          <w:sz w:val="28"/>
          <w:szCs w:val="28"/>
        </w:rPr>
        <w:t>Other Opportunities</w:t>
      </w:r>
    </w:p>
    <w:p w:rsidR="003229B8" w:rsidRPr="009E5BE8" w:rsidRDefault="009A327B" w:rsidP="00D10F05">
      <w:pPr>
        <w:rPr>
          <w:sz w:val="24"/>
          <w:szCs w:val="24"/>
        </w:rPr>
      </w:pPr>
      <w:r w:rsidRPr="009E5BE8">
        <w:rPr>
          <w:sz w:val="24"/>
          <w:szCs w:val="24"/>
        </w:rPr>
        <w:t>The faculty is</w:t>
      </w:r>
      <w:r w:rsidR="0073546A" w:rsidRPr="009E5BE8">
        <w:rPr>
          <w:sz w:val="24"/>
          <w:szCs w:val="24"/>
        </w:rPr>
        <w:t xml:space="preserve"> running an ‘after school’ science club managed by the technical staff as well as lunchtime homework clubs managed by teaching staff</w:t>
      </w:r>
      <w:r w:rsidRPr="009E5BE8">
        <w:rPr>
          <w:sz w:val="24"/>
          <w:szCs w:val="24"/>
        </w:rPr>
        <w:t>.</w:t>
      </w:r>
      <w:r w:rsidR="0073546A" w:rsidRPr="009E5BE8">
        <w:rPr>
          <w:sz w:val="24"/>
          <w:szCs w:val="24"/>
        </w:rPr>
        <w:t xml:space="preserve"> The faculty is also involved in STEM activities</w:t>
      </w:r>
      <w:r w:rsidR="001B2CC6" w:rsidRPr="009E5BE8">
        <w:rPr>
          <w:sz w:val="24"/>
          <w:szCs w:val="24"/>
        </w:rPr>
        <w:t xml:space="preserve">. This role has already meant that the STEM Lead teacher who is also the science faculty’s physics lead teacher is able to coordinate our science week and the STEM component of this year’s GST STEAM festival in the summer. This would mean that science at </w:t>
      </w:r>
      <w:proofErr w:type="spellStart"/>
      <w:r w:rsidR="001B2CC6" w:rsidRPr="009E5BE8">
        <w:rPr>
          <w:sz w:val="24"/>
          <w:szCs w:val="24"/>
        </w:rPr>
        <w:t>Stantonbury</w:t>
      </w:r>
      <w:proofErr w:type="spellEnd"/>
      <w:r w:rsidR="001B2CC6" w:rsidRPr="009E5BE8">
        <w:rPr>
          <w:sz w:val="24"/>
          <w:szCs w:val="24"/>
        </w:rPr>
        <w:t xml:space="preserve"> Campus should have a </w:t>
      </w:r>
      <w:r w:rsidR="009B64C6" w:rsidRPr="009E5BE8">
        <w:rPr>
          <w:sz w:val="24"/>
          <w:szCs w:val="24"/>
        </w:rPr>
        <w:t xml:space="preserve">more </w:t>
      </w:r>
      <w:r w:rsidR="001B2CC6" w:rsidRPr="009E5BE8">
        <w:rPr>
          <w:sz w:val="24"/>
          <w:szCs w:val="24"/>
        </w:rPr>
        <w:t>integrated</w:t>
      </w:r>
      <w:r w:rsidR="0073546A" w:rsidRPr="009E5BE8">
        <w:rPr>
          <w:sz w:val="24"/>
          <w:szCs w:val="24"/>
        </w:rPr>
        <w:t xml:space="preserve"> working relationship with the maths and ADT faculties.</w:t>
      </w:r>
    </w:p>
    <w:p w:rsidR="009E5BE8" w:rsidRPr="009E5BE8" w:rsidRDefault="009A327B" w:rsidP="009E5BE8">
      <w:pPr>
        <w:rPr>
          <w:rFonts w:eastAsiaTheme="minorEastAsia"/>
          <w:sz w:val="24"/>
          <w:szCs w:val="24"/>
          <w:lang w:eastAsia="en-GB"/>
        </w:rPr>
      </w:pPr>
      <w:r w:rsidRPr="009E5BE8">
        <w:rPr>
          <w:sz w:val="24"/>
          <w:szCs w:val="24"/>
        </w:rPr>
        <w:lastRenderedPageBreak/>
        <w:t>The faculty also contributes to the cross-</w:t>
      </w:r>
      <w:r w:rsidR="0073546A" w:rsidRPr="009E5BE8">
        <w:rPr>
          <w:sz w:val="24"/>
          <w:szCs w:val="24"/>
        </w:rPr>
        <w:t>curricular Rich task, “Forensic</w:t>
      </w:r>
      <w:r w:rsidRPr="009E5BE8">
        <w:rPr>
          <w:sz w:val="24"/>
          <w:szCs w:val="24"/>
        </w:rPr>
        <w:t xml:space="preserve"> Detectives:  </w:t>
      </w:r>
      <w:r w:rsidR="0073546A" w:rsidRPr="009E5BE8">
        <w:rPr>
          <w:sz w:val="24"/>
          <w:szCs w:val="24"/>
        </w:rPr>
        <w:t>scientific enquiry</w:t>
      </w:r>
      <w:r w:rsidRPr="009E5BE8">
        <w:rPr>
          <w:sz w:val="24"/>
          <w:szCs w:val="24"/>
        </w:rPr>
        <w:t>”.</w:t>
      </w:r>
      <w:r w:rsidR="009E5BE8">
        <w:rPr>
          <w:sz w:val="24"/>
          <w:szCs w:val="24"/>
        </w:rPr>
        <w:t xml:space="preserve"> </w:t>
      </w:r>
      <w:r w:rsidR="009E5BE8" w:rsidRPr="009E5BE8">
        <w:rPr>
          <w:rFonts w:eastAsiaTheme="minorEastAsia"/>
          <w:sz w:val="24"/>
          <w:szCs w:val="24"/>
          <w:lang w:eastAsia="en-GB"/>
        </w:rPr>
        <w:t>Rich tasks are exciting whole school learning activities at key stage 3 that enable students to apply their learning to new contexts.</w:t>
      </w:r>
    </w:p>
    <w:p w:rsidR="0075231B" w:rsidRPr="009E5BE8" w:rsidRDefault="0075231B" w:rsidP="00D10F05">
      <w:pPr>
        <w:rPr>
          <w:sz w:val="24"/>
          <w:szCs w:val="24"/>
        </w:rPr>
      </w:pPr>
    </w:p>
    <w:sectPr w:rsidR="0075231B" w:rsidRPr="009E5BE8" w:rsidSect="009E5BE8">
      <w:footerReference w:type="default" r:id="rId7"/>
      <w:pgSz w:w="11906" w:h="16838"/>
      <w:pgMar w:top="907" w:right="1021" w:bottom="136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4D" w:rsidRDefault="005A514D" w:rsidP="00F369EF">
      <w:pPr>
        <w:spacing w:after="0" w:line="240" w:lineRule="auto"/>
      </w:pPr>
      <w:r>
        <w:separator/>
      </w:r>
    </w:p>
  </w:endnote>
  <w:endnote w:type="continuationSeparator" w:id="0">
    <w:p w:rsidR="005A514D" w:rsidRDefault="005A514D" w:rsidP="00F3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F99" w:rsidRPr="00F369EF" w:rsidRDefault="00267F99">
    <w:pPr>
      <w:pStyle w:val="Footer"/>
      <w:rPr>
        <w:rFonts w:ascii="Georgia" w:hAnsi="Georgia"/>
        <w:sz w:val="24"/>
        <w:szCs w:val="24"/>
      </w:rPr>
    </w:pPr>
    <w:r>
      <w:rPr>
        <w:noProof/>
        <w:lang w:eastAsia="en-GB"/>
      </w:rPr>
      <w:drawing>
        <wp:anchor distT="0" distB="0" distL="114300" distR="114300" simplePos="0" relativeHeight="251658240" behindDoc="1" locked="0" layoutInCell="1" allowOverlap="1" wp14:anchorId="27AACE78" wp14:editId="5EBF9F4B">
          <wp:simplePos x="0" y="0"/>
          <wp:positionH relativeFrom="column">
            <wp:posOffset>-85725</wp:posOffset>
          </wp:positionH>
          <wp:positionV relativeFrom="paragraph">
            <wp:posOffset>-220345</wp:posOffset>
          </wp:positionV>
          <wp:extent cx="390525" cy="628650"/>
          <wp:effectExtent l="0" t="0" r="9525" b="0"/>
          <wp:wrapTight wrapText="bothSides">
            <wp:wrapPolygon edited="0">
              <wp:start x="0" y="0"/>
              <wp:lineTo x="0" y="20945"/>
              <wp:lineTo x="21073" y="20945"/>
              <wp:lineTo x="21073" y="0"/>
              <wp:lineTo x="0" y="0"/>
            </wp:wrapPolygon>
          </wp:wrapTight>
          <wp:docPr id="6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525" cy="6286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ascii="Georgia" w:hAnsi="Georgia"/>
        <w:sz w:val="24"/>
        <w:szCs w:val="24"/>
      </w:rPr>
      <w:t xml:space="preserve">                  </w:t>
    </w:r>
    <w:r w:rsidRPr="00F369EF">
      <w:rPr>
        <w:rFonts w:ascii="Georgia" w:hAnsi="Georgia"/>
        <w:sz w:val="24"/>
        <w:szCs w:val="24"/>
      </w:rPr>
      <w:t>PROUD TRADITIONS|WIDE HORIZONS|HIGH ACHIEVEMENT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4D" w:rsidRDefault="005A514D" w:rsidP="00F369EF">
      <w:pPr>
        <w:spacing w:after="0" w:line="240" w:lineRule="auto"/>
      </w:pPr>
      <w:r>
        <w:separator/>
      </w:r>
    </w:p>
  </w:footnote>
  <w:footnote w:type="continuationSeparator" w:id="0">
    <w:p w:rsidR="005A514D" w:rsidRDefault="005A514D" w:rsidP="00F36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05"/>
    <w:rsid w:val="000B5266"/>
    <w:rsid w:val="000F54E0"/>
    <w:rsid w:val="00177436"/>
    <w:rsid w:val="001B2CC6"/>
    <w:rsid w:val="001E1FA3"/>
    <w:rsid w:val="002461FA"/>
    <w:rsid w:val="0025798A"/>
    <w:rsid w:val="00267F99"/>
    <w:rsid w:val="002F5669"/>
    <w:rsid w:val="003229B8"/>
    <w:rsid w:val="00327A73"/>
    <w:rsid w:val="003C0659"/>
    <w:rsid w:val="004E68BE"/>
    <w:rsid w:val="00517492"/>
    <w:rsid w:val="00593965"/>
    <w:rsid w:val="005A514D"/>
    <w:rsid w:val="006B719A"/>
    <w:rsid w:val="006C4091"/>
    <w:rsid w:val="0073546A"/>
    <w:rsid w:val="0075231B"/>
    <w:rsid w:val="00800203"/>
    <w:rsid w:val="008454DA"/>
    <w:rsid w:val="008653EB"/>
    <w:rsid w:val="0087097A"/>
    <w:rsid w:val="008C2AE8"/>
    <w:rsid w:val="0093030F"/>
    <w:rsid w:val="009A327B"/>
    <w:rsid w:val="009B64C6"/>
    <w:rsid w:val="009E5BE8"/>
    <w:rsid w:val="00A46DC3"/>
    <w:rsid w:val="00B50903"/>
    <w:rsid w:val="00C162CF"/>
    <w:rsid w:val="00D10F05"/>
    <w:rsid w:val="00D46266"/>
    <w:rsid w:val="00DC6B3C"/>
    <w:rsid w:val="00DE1A6D"/>
    <w:rsid w:val="00E12786"/>
    <w:rsid w:val="00E23715"/>
    <w:rsid w:val="00E94CDF"/>
    <w:rsid w:val="00EB4CF5"/>
    <w:rsid w:val="00F3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DA9F20-76E7-42B3-981C-D01FF6F1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69"/>
    <w:rPr>
      <w:rFonts w:ascii="Tahoma" w:hAnsi="Tahoma" w:cs="Tahoma"/>
      <w:sz w:val="16"/>
      <w:szCs w:val="16"/>
    </w:rPr>
  </w:style>
  <w:style w:type="paragraph" w:styleId="Header">
    <w:name w:val="header"/>
    <w:basedOn w:val="Normal"/>
    <w:link w:val="HeaderChar"/>
    <w:uiPriority w:val="99"/>
    <w:unhideWhenUsed/>
    <w:rsid w:val="00F36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9EF"/>
  </w:style>
  <w:style w:type="paragraph" w:styleId="Footer">
    <w:name w:val="footer"/>
    <w:basedOn w:val="Normal"/>
    <w:link w:val="FooterChar"/>
    <w:uiPriority w:val="99"/>
    <w:unhideWhenUsed/>
    <w:rsid w:val="00F36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Stantonbury Campus</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Louise Egerton</cp:lastModifiedBy>
  <cp:revision>2</cp:revision>
  <cp:lastPrinted>2017-01-04T10:55:00Z</cp:lastPrinted>
  <dcterms:created xsi:type="dcterms:W3CDTF">2017-02-06T07:31:00Z</dcterms:created>
  <dcterms:modified xsi:type="dcterms:W3CDTF">2017-02-06T07:31:00Z</dcterms:modified>
</cp:coreProperties>
</file>