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4797" w:rsidRDefault="00AB4797">
      <w:pPr>
        <w:widowControl w:val="0"/>
        <w:spacing w:line="276" w:lineRule="auto"/>
      </w:pPr>
    </w:p>
    <w:tbl>
      <w:tblPr>
        <w:tblStyle w:val="a"/>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8"/>
        <w:gridCol w:w="2992"/>
        <w:gridCol w:w="3488"/>
      </w:tblGrid>
      <w:tr w:rsidR="00AB4797">
        <w:tc>
          <w:tcPr>
            <w:tcW w:w="2508" w:type="dxa"/>
            <w:tcBorders>
              <w:top w:val="nil"/>
              <w:left w:val="nil"/>
              <w:bottom w:val="nil"/>
              <w:right w:val="nil"/>
            </w:tcBorders>
          </w:tcPr>
          <w:p w:rsidR="00AB4797" w:rsidRDefault="00AB4797">
            <w:pPr>
              <w:jc w:val="center"/>
            </w:pPr>
          </w:p>
        </w:tc>
        <w:tc>
          <w:tcPr>
            <w:tcW w:w="2992" w:type="dxa"/>
            <w:tcBorders>
              <w:top w:val="nil"/>
              <w:left w:val="nil"/>
              <w:bottom w:val="nil"/>
              <w:right w:val="nil"/>
            </w:tcBorders>
          </w:tcPr>
          <w:p w:rsidR="00AB4797" w:rsidRDefault="00AB4797">
            <w:pPr>
              <w:jc w:val="center"/>
            </w:pPr>
          </w:p>
          <w:p w:rsidR="00AB4797" w:rsidRDefault="00AB4797">
            <w:pPr>
              <w:jc w:val="center"/>
            </w:pPr>
          </w:p>
          <w:p w:rsidR="00AB4797" w:rsidRDefault="00AB4797"/>
        </w:tc>
        <w:tc>
          <w:tcPr>
            <w:tcW w:w="3488" w:type="dxa"/>
            <w:tcBorders>
              <w:top w:val="nil"/>
              <w:left w:val="nil"/>
              <w:bottom w:val="nil"/>
              <w:right w:val="nil"/>
            </w:tcBorders>
          </w:tcPr>
          <w:p w:rsidR="00AB4797" w:rsidRDefault="000430C3">
            <w:pPr>
              <w:jc w:val="right"/>
            </w:pPr>
            <w:r>
              <w:rPr>
                <w:noProof/>
              </w:rPr>
              <w:drawing>
                <wp:inline distT="0" distB="0" distL="114300" distR="114300">
                  <wp:extent cx="1194435" cy="119380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1194435" cy="1193800"/>
                          </a:xfrm>
                          <a:prstGeom prst="rect">
                            <a:avLst/>
                          </a:prstGeom>
                          <a:ln/>
                        </pic:spPr>
                      </pic:pic>
                    </a:graphicData>
                  </a:graphic>
                </wp:inline>
              </w:drawing>
            </w:r>
          </w:p>
        </w:tc>
      </w:tr>
      <w:tr w:rsidR="00AB4797" w:rsidRPr="00321862">
        <w:tc>
          <w:tcPr>
            <w:tcW w:w="8988" w:type="dxa"/>
            <w:gridSpan w:val="3"/>
            <w:tcBorders>
              <w:top w:val="nil"/>
              <w:left w:val="nil"/>
              <w:bottom w:val="nil"/>
              <w:right w:val="nil"/>
            </w:tcBorders>
          </w:tcPr>
          <w:p w:rsidR="00AB4797" w:rsidRPr="00321862" w:rsidRDefault="000430C3">
            <w:pPr>
              <w:jc w:val="center"/>
              <w:rPr>
                <w:rFonts w:ascii="Roboto" w:hAnsi="Roboto"/>
              </w:rPr>
            </w:pPr>
            <w:r w:rsidRPr="00321862">
              <w:rPr>
                <w:rFonts w:ascii="Roboto" w:eastAsia="PT Sans" w:hAnsi="Roboto" w:cs="PT Sans"/>
                <w:b/>
                <w:sz w:val="22"/>
                <w:szCs w:val="22"/>
              </w:rPr>
              <w:t>Job Description</w:t>
            </w:r>
          </w:p>
          <w:p w:rsidR="00AB4797" w:rsidRPr="00321862" w:rsidRDefault="00AB4797">
            <w:pPr>
              <w:jc w:val="center"/>
              <w:rPr>
                <w:rFonts w:ascii="Roboto" w:hAnsi="Roboto"/>
              </w:rPr>
            </w:pPr>
          </w:p>
        </w:tc>
      </w:tr>
    </w:tbl>
    <w:p w:rsidR="00AB4797" w:rsidRPr="00321862" w:rsidRDefault="00AB4797">
      <w:pPr>
        <w:rPr>
          <w:rFonts w:ascii="Roboto" w:hAnsi="Roboto"/>
        </w:rPr>
      </w:pPr>
    </w:p>
    <w:tbl>
      <w:tblPr>
        <w:tblStyle w:val="a0"/>
        <w:tblW w:w="89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8"/>
        <w:gridCol w:w="6236"/>
      </w:tblGrid>
      <w:tr w:rsidR="00AB4797" w:rsidRPr="00321862">
        <w:trPr>
          <w:trHeight w:val="840"/>
        </w:trPr>
        <w:tc>
          <w:tcPr>
            <w:tcW w:w="2748" w:type="dxa"/>
            <w:vAlign w:val="center"/>
          </w:tcPr>
          <w:p w:rsidR="00AB4797" w:rsidRPr="00321862" w:rsidRDefault="000430C3">
            <w:pPr>
              <w:jc w:val="center"/>
              <w:rPr>
                <w:rFonts w:ascii="Roboto" w:hAnsi="Roboto"/>
              </w:rPr>
            </w:pPr>
            <w:r w:rsidRPr="00321862">
              <w:rPr>
                <w:rFonts w:ascii="Roboto" w:eastAsia="PT Sans" w:hAnsi="Roboto" w:cs="PT Sans"/>
                <w:b/>
                <w:sz w:val="22"/>
                <w:szCs w:val="22"/>
              </w:rPr>
              <w:t>Job Title:</w:t>
            </w:r>
          </w:p>
        </w:tc>
        <w:tc>
          <w:tcPr>
            <w:tcW w:w="6236" w:type="dxa"/>
            <w:vAlign w:val="center"/>
          </w:tcPr>
          <w:p w:rsidR="00AB4797" w:rsidRPr="00321862" w:rsidRDefault="000430C3">
            <w:pPr>
              <w:rPr>
                <w:rFonts w:ascii="Roboto" w:hAnsi="Roboto"/>
              </w:rPr>
            </w:pPr>
            <w:r w:rsidRPr="00321862">
              <w:rPr>
                <w:rFonts w:ascii="Roboto" w:eastAsia="PT Sans" w:hAnsi="Roboto" w:cs="PT Sans"/>
                <w:sz w:val="22"/>
                <w:szCs w:val="22"/>
              </w:rPr>
              <w:t>Local Governing Body (LGB) Clerk</w:t>
            </w:r>
          </w:p>
        </w:tc>
      </w:tr>
      <w:tr w:rsidR="00AB4797" w:rsidRPr="00321862">
        <w:trPr>
          <w:trHeight w:val="840"/>
        </w:trPr>
        <w:tc>
          <w:tcPr>
            <w:tcW w:w="2748" w:type="dxa"/>
            <w:vAlign w:val="center"/>
          </w:tcPr>
          <w:p w:rsidR="00AB4797" w:rsidRPr="00321862" w:rsidRDefault="000430C3">
            <w:pPr>
              <w:jc w:val="center"/>
              <w:rPr>
                <w:rFonts w:ascii="Roboto" w:hAnsi="Roboto"/>
              </w:rPr>
            </w:pPr>
            <w:r w:rsidRPr="00321862">
              <w:rPr>
                <w:rFonts w:ascii="Roboto" w:eastAsia="PT Sans" w:hAnsi="Roboto" w:cs="PT Sans"/>
                <w:b/>
                <w:sz w:val="22"/>
                <w:szCs w:val="22"/>
              </w:rPr>
              <w:t>Reports to:</w:t>
            </w:r>
          </w:p>
        </w:tc>
        <w:tc>
          <w:tcPr>
            <w:tcW w:w="6236" w:type="dxa"/>
            <w:vAlign w:val="center"/>
          </w:tcPr>
          <w:p w:rsidR="00AB4797" w:rsidRPr="00321862" w:rsidRDefault="000430C3">
            <w:pPr>
              <w:rPr>
                <w:rFonts w:ascii="Roboto" w:hAnsi="Roboto"/>
              </w:rPr>
            </w:pPr>
            <w:r w:rsidRPr="00321862">
              <w:rPr>
                <w:rFonts w:ascii="Roboto" w:eastAsia="PT Sans" w:hAnsi="Roboto" w:cs="PT Sans"/>
                <w:sz w:val="22"/>
                <w:szCs w:val="22"/>
              </w:rPr>
              <w:t>Governance Manager</w:t>
            </w:r>
          </w:p>
        </w:tc>
      </w:tr>
      <w:tr w:rsidR="00AB4797" w:rsidRPr="00321862">
        <w:trPr>
          <w:trHeight w:val="840"/>
        </w:trPr>
        <w:tc>
          <w:tcPr>
            <w:tcW w:w="2748" w:type="dxa"/>
            <w:vAlign w:val="center"/>
          </w:tcPr>
          <w:p w:rsidR="00AB4797" w:rsidRPr="00321862" w:rsidRDefault="000430C3">
            <w:pPr>
              <w:jc w:val="center"/>
              <w:rPr>
                <w:rFonts w:ascii="Roboto" w:hAnsi="Roboto"/>
              </w:rPr>
            </w:pPr>
            <w:r w:rsidRPr="00321862">
              <w:rPr>
                <w:rFonts w:ascii="Roboto" w:eastAsia="PT Sans" w:hAnsi="Roboto" w:cs="PT Sans"/>
                <w:b/>
                <w:sz w:val="22"/>
                <w:szCs w:val="22"/>
              </w:rPr>
              <w:t>Salary:</w:t>
            </w:r>
          </w:p>
        </w:tc>
        <w:tc>
          <w:tcPr>
            <w:tcW w:w="6236" w:type="dxa"/>
            <w:vAlign w:val="center"/>
          </w:tcPr>
          <w:p w:rsidR="00AB4797" w:rsidRPr="00321862" w:rsidRDefault="000430C3">
            <w:pPr>
              <w:rPr>
                <w:rFonts w:ascii="Roboto" w:hAnsi="Roboto"/>
              </w:rPr>
            </w:pPr>
            <w:r w:rsidRPr="00321862">
              <w:rPr>
                <w:rFonts w:ascii="Roboto" w:eastAsia="PT Sans" w:hAnsi="Roboto" w:cs="PT Sans"/>
                <w:sz w:val="22"/>
                <w:szCs w:val="22"/>
              </w:rPr>
              <w:t>Level 3 (Point depending on experience)</w:t>
            </w:r>
          </w:p>
        </w:tc>
      </w:tr>
      <w:tr w:rsidR="00AB4797" w:rsidRPr="00321862">
        <w:trPr>
          <w:trHeight w:val="840"/>
        </w:trPr>
        <w:tc>
          <w:tcPr>
            <w:tcW w:w="2748" w:type="dxa"/>
            <w:vAlign w:val="center"/>
          </w:tcPr>
          <w:p w:rsidR="00AB4797" w:rsidRPr="00321862" w:rsidRDefault="000430C3">
            <w:pPr>
              <w:jc w:val="center"/>
              <w:rPr>
                <w:rFonts w:ascii="Roboto" w:hAnsi="Roboto"/>
              </w:rPr>
            </w:pPr>
            <w:r w:rsidRPr="00321862">
              <w:rPr>
                <w:rFonts w:ascii="Roboto" w:eastAsia="PT Sans" w:hAnsi="Roboto" w:cs="PT Sans"/>
                <w:b/>
                <w:sz w:val="22"/>
                <w:szCs w:val="22"/>
              </w:rPr>
              <w:t>Hours:</w:t>
            </w:r>
          </w:p>
        </w:tc>
        <w:tc>
          <w:tcPr>
            <w:tcW w:w="6236" w:type="dxa"/>
            <w:vAlign w:val="center"/>
          </w:tcPr>
          <w:p w:rsidR="00AB4797" w:rsidRPr="00321862" w:rsidRDefault="000430C3">
            <w:pPr>
              <w:rPr>
                <w:rFonts w:ascii="Roboto" w:hAnsi="Roboto"/>
              </w:rPr>
            </w:pPr>
            <w:r w:rsidRPr="00321862">
              <w:rPr>
                <w:rFonts w:ascii="Roboto" w:eastAsia="PT Sans" w:hAnsi="Roboto" w:cs="PT Sans"/>
                <w:sz w:val="22"/>
                <w:szCs w:val="22"/>
              </w:rPr>
              <w:t>approx. 100 hours worked flexibly over 38 weeks (including 8 evening meetings)</w:t>
            </w:r>
          </w:p>
        </w:tc>
      </w:tr>
      <w:tr w:rsidR="00AB4797" w:rsidRPr="00321862">
        <w:tc>
          <w:tcPr>
            <w:tcW w:w="8984" w:type="dxa"/>
            <w:gridSpan w:val="2"/>
          </w:tcPr>
          <w:p w:rsidR="00AB4797" w:rsidRPr="00321862" w:rsidRDefault="000430C3">
            <w:pPr>
              <w:rPr>
                <w:rFonts w:ascii="Roboto" w:hAnsi="Roboto"/>
              </w:rPr>
            </w:pPr>
            <w:r w:rsidRPr="00321862">
              <w:rPr>
                <w:rFonts w:ascii="Roboto" w:eastAsia="PT Sans" w:hAnsi="Roboto" w:cs="PT Sans"/>
                <w:b/>
                <w:sz w:val="22"/>
                <w:szCs w:val="22"/>
              </w:rPr>
              <w:t>Role Summary:</w:t>
            </w:r>
          </w:p>
          <w:p w:rsidR="00AB4797" w:rsidRPr="00321862" w:rsidRDefault="000430C3">
            <w:pPr>
              <w:rPr>
                <w:rFonts w:ascii="Roboto" w:hAnsi="Roboto"/>
              </w:rPr>
            </w:pPr>
            <w:r w:rsidRPr="00321862">
              <w:rPr>
                <w:rFonts w:ascii="Roboto" w:eastAsia="PT Sans" w:hAnsi="Roboto" w:cs="PT Sans"/>
                <w:sz w:val="22"/>
                <w:szCs w:val="22"/>
              </w:rPr>
              <w:t>To provide confidential, high quality and timely support to the Local Governing Body of Parkside Community College and Coleridge Community College (Parkside Federation Academies) and their aims and objectives by acting as Clerk.</w:t>
            </w:r>
          </w:p>
          <w:p w:rsidR="00AB4797" w:rsidRPr="00321862" w:rsidRDefault="00AB4797">
            <w:pPr>
              <w:rPr>
                <w:rFonts w:ascii="Roboto" w:hAnsi="Roboto"/>
              </w:rPr>
            </w:pPr>
          </w:p>
          <w:p w:rsidR="00AB4797" w:rsidRPr="00321862" w:rsidRDefault="000430C3">
            <w:pPr>
              <w:rPr>
                <w:rFonts w:ascii="Roboto" w:hAnsi="Roboto"/>
              </w:rPr>
            </w:pPr>
            <w:r w:rsidRPr="00321862">
              <w:rPr>
                <w:rFonts w:ascii="Roboto" w:eastAsia="PT Sans" w:hAnsi="Roboto" w:cs="PT Sans"/>
                <w:sz w:val="22"/>
                <w:szCs w:val="22"/>
              </w:rPr>
              <w:t>The LGB Clerk will be accountable to the Local Governing Body, working effectively with the LGB Chair/</w:t>
            </w:r>
            <w:proofErr w:type="spellStart"/>
            <w:r w:rsidRPr="00321862">
              <w:rPr>
                <w:rFonts w:ascii="Roboto" w:eastAsia="PT Sans" w:hAnsi="Roboto" w:cs="PT Sans"/>
                <w:sz w:val="22"/>
                <w:szCs w:val="22"/>
              </w:rPr>
              <w:t>Headteacher</w:t>
            </w:r>
            <w:proofErr w:type="spellEnd"/>
            <w:r w:rsidRPr="00321862">
              <w:rPr>
                <w:rFonts w:ascii="Roboto" w:eastAsia="PT Sans" w:hAnsi="Roboto" w:cs="PT Sans"/>
                <w:sz w:val="22"/>
                <w:szCs w:val="22"/>
              </w:rPr>
              <w:t xml:space="preserve"> and Governance Manager.  The LGB Clerk will be responsible for advising </w:t>
            </w:r>
            <w:proofErr w:type="gramStart"/>
            <w:r w:rsidRPr="00321862">
              <w:rPr>
                <w:rFonts w:ascii="Roboto" w:eastAsia="PT Sans" w:hAnsi="Roboto" w:cs="PT Sans"/>
                <w:sz w:val="22"/>
                <w:szCs w:val="22"/>
              </w:rPr>
              <w:t>the  LGB</w:t>
            </w:r>
            <w:proofErr w:type="gramEnd"/>
            <w:r w:rsidRPr="00321862">
              <w:rPr>
                <w:rFonts w:ascii="Roboto" w:eastAsia="PT Sans" w:hAnsi="Roboto" w:cs="PT Sans"/>
                <w:sz w:val="22"/>
                <w:szCs w:val="22"/>
              </w:rPr>
              <w:t xml:space="preserve"> on constitutional legislative framework.  </w:t>
            </w:r>
            <w:proofErr w:type="spellStart"/>
            <w:r w:rsidRPr="00321862">
              <w:rPr>
                <w:rFonts w:ascii="Roboto" w:eastAsia="PT Sans" w:hAnsi="Roboto" w:cs="PT Sans"/>
                <w:sz w:val="22"/>
                <w:szCs w:val="22"/>
              </w:rPr>
              <w:t>He/She</w:t>
            </w:r>
            <w:proofErr w:type="spellEnd"/>
            <w:r w:rsidRPr="00321862">
              <w:rPr>
                <w:rFonts w:ascii="Roboto" w:eastAsia="PT Sans" w:hAnsi="Roboto" w:cs="PT Sans"/>
                <w:sz w:val="22"/>
                <w:szCs w:val="22"/>
              </w:rPr>
              <w:t xml:space="preserve"> will secure the continuity of governing body business and observe confidentiality requirements.</w:t>
            </w:r>
          </w:p>
          <w:p w:rsidR="00AB4797" w:rsidRPr="00321862" w:rsidRDefault="00AB4797">
            <w:pPr>
              <w:rPr>
                <w:rFonts w:ascii="Roboto" w:hAnsi="Roboto"/>
              </w:rPr>
            </w:pPr>
          </w:p>
        </w:tc>
      </w:tr>
      <w:tr w:rsidR="00AB4797" w:rsidRPr="00321862">
        <w:tc>
          <w:tcPr>
            <w:tcW w:w="8984" w:type="dxa"/>
            <w:gridSpan w:val="2"/>
          </w:tcPr>
          <w:p w:rsidR="00AB4797" w:rsidRPr="00321862" w:rsidRDefault="000430C3">
            <w:pPr>
              <w:rPr>
                <w:rFonts w:ascii="Roboto" w:hAnsi="Roboto"/>
              </w:rPr>
            </w:pPr>
            <w:r w:rsidRPr="00321862">
              <w:rPr>
                <w:rFonts w:ascii="Roboto" w:eastAsia="PT Sans" w:hAnsi="Roboto" w:cs="PT Sans"/>
                <w:b/>
                <w:sz w:val="22"/>
                <w:szCs w:val="22"/>
              </w:rPr>
              <w:t>Key Tasks and activities:</w:t>
            </w:r>
          </w:p>
          <w:p w:rsidR="00AB4797" w:rsidRPr="00321862" w:rsidRDefault="00AB4797">
            <w:pPr>
              <w:rPr>
                <w:rFonts w:ascii="Roboto" w:hAnsi="Roboto"/>
              </w:rPr>
            </w:pP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To work with the Governance Manager</w:t>
            </w:r>
            <w:r w:rsidRPr="00321862">
              <w:rPr>
                <w:rFonts w:ascii="Roboto" w:eastAsia="PT Sans" w:hAnsi="Roboto" w:cs="PT Sans"/>
                <w:i/>
                <w:sz w:val="22"/>
                <w:szCs w:val="22"/>
              </w:rPr>
              <w:t xml:space="preserve"> </w:t>
            </w:r>
            <w:r w:rsidRPr="00321862">
              <w:rPr>
                <w:rFonts w:ascii="Roboto" w:eastAsia="PT Sans" w:hAnsi="Roboto" w:cs="PT Sans"/>
                <w:sz w:val="22"/>
                <w:szCs w:val="22"/>
              </w:rPr>
              <w:t>to ensure the efficient administration of local governance</w:t>
            </w: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Set an annual meeting schedule for the LGBs</w:t>
            </w: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To use the Management Information System (MIS) to deliver all agendas, papers and minutes to the LGB.</w:t>
            </w:r>
          </w:p>
          <w:p w:rsidR="00AB4797" w:rsidRPr="00321862" w:rsidRDefault="000430C3">
            <w:pPr>
              <w:numPr>
                <w:ilvl w:val="0"/>
                <w:numId w:val="1"/>
              </w:numPr>
              <w:spacing w:line="259" w:lineRule="auto"/>
              <w:ind w:hanging="360"/>
              <w:rPr>
                <w:rFonts w:ascii="Roboto" w:eastAsia="PT Sans" w:hAnsi="Roboto" w:cs="PT Sans"/>
              </w:rPr>
            </w:pPr>
            <w:r w:rsidRPr="00321862">
              <w:rPr>
                <w:rFonts w:ascii="Roboto" w:eastAsia="PT Sans" w:hAnsi="Roboto" w:cs="PT Sans"/>
                <w:sz w:val="22"/>
                <w:szCs w:val="22"/>
              </w:rPr>
              <w:t>To prepare agendas for all meetings working with the Chair/Governance Manager/</w:t>
            </w:r>
            <w:proofErr w:type="spellStart"/>
            <w:r w:rsidRPr="00321862">
              <w:rPr>
                <w:rFonts w:ascii="Roboto" w:eastAsia="PT Sans" w:hAnsi="Roboto" w:cs="PT Sans"/>
                <w:sz w:val="22"/>
                <w:szCs w:val="22"/>
              </w:rPr>
              <w:t>Headteacher</w:t>
            </w:r>
            <w:proofErr w:type="spellEnd"/>
          </w:p>
          <w:p w:rsidR="00AB4797" w:rsidRPr="00321862" w:rsidRDefault="000430C3">
            <w:pPr>
              <w:numPr>
                <w:ilvl w:val="0"/>
                <w:numId w:val="1"/>
              </w:numPr>
              <w:spacing w:line="259" w:lineRule="auto"/>
              <w:ind w:hanging="360"/>
              <w:rPr>
                <w:rFonts w:ascii="Roboto" w:eastAsia="PT Sans" w:hAnsi="Roboto" w:cs="PT Sans"/>
              </w:rPr>
            </w:pPr>
            <w:r w:rsidRPr="00321862">
              <w:rPr>
                <w:rFonts w:ascii="Roboto" w:eastAsia="PT Sans" w:hAnsi="Roboto" w:cs="PT Sans"/>
                <w:sz w:val="22"/>
                <w:szCs w:val="22"/>
              </w:rPr>
              <w:lastRenderedPageBreak/>
              <w:t>To ensure all papers for meetings are produced on time and circulated to the LGB</w:t>
            </w:r>
          </w:p>
          <w:p w:rsidR="00AB4797" w:rsidRPr="00321862" w:rsidRDefault="000430C3">
            <w:pPr>
              <w:numPr>
                <w:ilvl w:val="0"/>
                <w:numId w:val="1"/>
              </w:numPr>
              <w:spacing w:line="259" w:lineRule="auto"/>
              <w:ind w:hanging="360"/>
              <w:rPr>
                <w:rFonts w:ascii="Roboto" w:eastAsia="PT Sans" w:hAnsi="Roboto" w:cs="PT Sans"/>
              </w:rPr>
            </w:pPr>
            <w:r w:rsidRPr="00321862">
              <w:rPr>
                <w:rFonts w:ascii="Roboto" w:eastAsia="PT Sans" w:hAnsi="Roboto" w:cs="PT Sans"/>
                <w:sz w:val="22"/>
                <w:szCs w:val="22"/>
              </w:rPr>
              <w:t>To attend and accurately minute all formal meetings of the LGB.</w:t>
            </w:r>
          </w:p>
          <w:p w:rsidR="00AB4797" w:rsidRPr="00321862" w:rsidRDefault="000430C3">
            <w:pPr>
              <w:numPr>
                <w:ilvl w:val="0"/>
                <w:numId w:val="1"/>
              </w:numPr>
              <w:spacing w:line="259" w:lineRule="auto"/>
              <w:ind w:hanging="360"/>
              <w:rPr>
                <w:rFonts w:ascii="Roboto" w:eastAsia="PT Sans" w:hAnsi="Roboto" w:cs="PT Sans"/>
              </w:rPr>
            </w:pPr>
            <w:r w:rsidRPr="00321862">
              <w:rPr>
                <w:rFonts w:ascii="Roboto" w:eastAsia="PT Sans" w:hAnsi="Roboto" w:cs="PT Sans"/>
                <w:sz w:val="22"/>
                <w:szCs w:val="22"/>
              </w:rPr>
              <w:t>To liaise with the Chair/</w:t>
            </w:r>
            <w:proofErr w:type="spellStart"/>
            <w:r w:rsidRPr="00321862">
              <w:rPr>
                <w:rFonts w:ascii="Roboto" w:eastAsia="PT Sans" w:hAnsi="Roboto" w:cs="PT Sans"/>
                <w:sz w:val="22"/>
                <w:szCs w:val="22"/>
              </w:rPr>
              <w:t>Headteacher</w:t>
            </w:r>
            <w:proofErr w:type="spellEnd"/>
            <w:r w:rsidRPr="00321862">
              <w:rPr>
                <w:rFonts w:ascii="Roboto" w:eastAsia="PT Sans" w:hAnsi="Roboto" w:cs="PT Sans"/>
                <w:sz w:val="22"/>
                <w:szCs w:val="22"/>
              </w:rPr>
              <w:t>/Governance Manager on production and content of minutes which accurately record attendance, key discussions, appropriate challenge, decisions taken and actions identified</w:t>
            </w:r>
          </w:p>
          <w:p w:rsidR="00AB4797" w:rsidRPr="00321862" w:rsidRDefault="000430C3">
            <w:pPr>
              <w:numPr>
                <w:ilvl w:val="0"/>
                <w:numId w:val="1"/>
              </w:numPr>
              <w:spacing w:line="259" w:lineRule="auto"/>
              <w:ind w:hanging="360"/>
              <w:rPr>
                <w:rFonts w:ascii="Roboto" w:eastAsia="PT Sans" w:hAnsi="Roboto" w:cs="PT Sans"/>
              </w:rPr>
            </w:pPr>
            <w:r w:rsidRPr="00321862">
              <w:rPr>
                <w:rFonts w:ascii="Roboto" w:eastAsia="PT Sans" w:hAnsi="Roboto" w:cs="PT Sans"/>
                <w:sz w:val="22"/>
                <w:szCs w:val="22"/>
              </w:rPr>
              <w:t>To ensure all meeting papers and minutes are appropriately signed and filed hardcopy and on the MIS</w:t>
            </w:r>
          </w:p>
          <w:p w:rsidR="00AB4797" w:rsidRPr="00321862" w:rsidRDefault="000430C3">
            <w:pPr>
              <w:numPr>
                <w:ilvl w:val="0"/>
                <w:numId w:val="1"/>
              </w:numPr>
              <w:spacing w:line="259" w:lineRule="auto"/>
              <w:ind w:hanging="360"/>
              <w:rPr>
                <w:rFonts w:ascii="Roboto" w:eastAsia="PT Sans" w:hAnsi="Roboto" w:cs="PT Sans"/>
              </w:rPr>
            </w:pPr>
            <w:r w:rsidRPr="00321862">
              <w:rPr>
                <w:rFonts w:ascii="Roboto" w:eastAsia="PT Sans" w:hAnsi="Roboto" w:cs="PT Sans"/>
                <w:sz w:val="22"/>
                <w:szCs w:val="22"/>
              </w:rPr>
              <w:t>To keep an attendance log for all LGB meetings and alert the Manager to any attendance issues and concerns</w:t>
            </w: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To advise on procedural and legislative matters to ensure the LGB works to the legal framework and Scheme of Delegation.</w:t>
            </w: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To check on the dates of expiry of terms of office and warn Governors in advance.</w:t>
            </w: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To maintain a database of all LGB Governors, including a register of pecuniary interests and ensure these are reviewed annually.</w:t>
            </w:r>
          </w:p>
          <w:p w:rsidR="00AB4797" w:rsidRPr="00321862" w:rsidRDefault="000430C3">
            <w:pPr>
              <w:numPr>
                <w:ilvl w:val="0"/>
                <w:numId w:val="1"/>
              </w:numPr>
              <w:ind w:hanging="360"/>
              <w:rPr>
                <w:rFonts w:ascii="Roboto" w:eastAsia="PT Sans" w:hAnsi="Roboto" w:cs="PT Sans"/>
              </w:rPr>
            </w:pPr>
            <w:r w:rsidRPr="00321862">
              <w:rPr>
                <w:rFonts w:ascii="Roboto" w:eastAsia="PT Sans" w:hAnsi="Roboto" w:cs="PT Sans"/>
                <w:sz w:val="22"/>
                <w:szCs w:val="22"/>
              </w:rPr>
              <w:t>To attend briefings and participate in professional development opportunities.</w:t>
            </w:r>
          </w:p>
          <w:p w:rsidR="00AB4797" w:rsidRPr="00321862" w:rsidRDefault="00AB4797">
            <w:pPr>
              <w:rPr>
                <w:rFonts w:ascii="Roboto" w:hAnsi="Roboto"/>
              </w:rPr>
            </w:pPr>
          </w:p>
          <w:p w:rsidR="00AB4797" w:rsidRPr="00321862" w:rsidRDefault="000430C3">
            <w:pPr>
              <w:rPr>
                <w:rFonts w:ascii="Roboto" w:hAnsi="Roboto"/>
              </w:rPr>
            </w:pPr>
            <w:r w:rsidRPr="00321862">
              <w:rPr>
                <w:rFonts w:ascii="Roboto" w:eastAsia="PT Sans" w:hAnsi="Roboto" w:cs="PT Sans"/>
                <w:sz w:val="22"/>
                <w:szCs w:val="22"/>
              </w:rPr>
              <w:t>This job description sets out the key outcomes required. It does not specify in detail the activities required to achieve these outcomes</w:t>
            </w:r>
          </w:p>
        </w:tc>
      </w:tr>
      <w:tr w:rsidR="00AB4797" w:rsidRPr="00321862">
        <w:tc>
          <w:tcPr>
            <w:tcW w:w="8984" w:type="dxa"/>
            <w:gridSpan w:val="2"/>
          </w:tcPr>
          <w:p w:rsidR="00AB4797" w:rsidRPr="00321862" w:rsidRDefault="000430C3">
            <w:pPr>
              <w:rPr>
                <w:rFonts w:ascii="Roboto" w:hAnsi="Roboto"/>
              </w:rPr>
            </w:pPr>
            <w:r w:rsidRPr="00321862">
              <w:rPr>
                <w:rFonts w:ascii="Roboto" w:eastAsia="PT Sans" w:hAnsi="Roboto" w:cs="PT Sans"/>
                <w:b/>
                <w:sz w:val="22"/>
                <w:szCs w:val="22"/>
              </w:rPr>
              <w:lastRenderedPageBreak/>
              <w:t>Key Skills and competencies</w:t>
            </w:r>
          </w:p>
          <w:p w:rsidR="00AB4797" w:rsidRPr="00321862" w:rsidRDefault="00AB4797">
            <w:pPr>
              <w:rPr>
                <w:rFonts w:ascii="Roboto" w:hAnsi="Roboto"/>
              </w:rPr>
            </w:pP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A good general standard of education with excellent listening, communication and written skills</w:t>
            </w: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Proficiency in the use of ICT, including Microsoft Office and Google</w:t>
            </w: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Experience of taking accurate, concise minutes preferably in a school governance or corporate environment</w:t>
            </w: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Awareness of Ofsted requirements for Governing Bodies</w:t>
            </w: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Good time management skills and ability to work to deadlines</w:t>
            </w: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Personal integrity and ability to maintain confidentiality</w:t>
            </w:r>
          </w:p>
          <w:p w:rsidR="00AB4797" w:rsidRPr="00321862" w:rsidRDefault="000430C3">
            <w:pPr>
              <w:numPr>
                <w:ilvl w:val="0"/>
                <w:numId w:val="2"/>
              </w:numPr>
              <w:ind w:hanging="360"/>
              <w:rPr>
                <w:rFonts w:ascii="Roboto" w:hAnsi="Roboto"/>
              </w:rPr>
            </w:pPr>
            <w:r w:rsidRPr="00321862">
              <w:rPr>
                <w:rFonts w:ascii="Roboto" w:eastAsia="PT Sans" w:hAnsi="Roboto" w:cs="PT Sans"/>
                <w:sz w:val="22"/>
                <w:szCs w:val="22"/>
              </w:rPr>
              <w:t>Accuracy and attention to detail.</w:t>
            </w:r>
            <w:r w:rsidRPr="00321862">
              <w:rPr>
                <w:rFonts w:ascii="Roboto" w:eastAsia="PT Sans" w:hAnsi="Roboto" w:cs="PT Sans"/>
                <w:sz w:val="22"/>
                <w:szCs w:val="22"/>
              </w:rPr>
              <w:br/>
            </w:r>
          </w:p>
          <w:p w:rsidR="00AB4797" w:rsidRPr="00321862" w:rsidRDefault="000430C3">
            <w:pPr>
              <w:numPr>
                <w:ilvl w:val="0"/>
                <w:numId w:val="2"/>
              </w:numPr>
              <w:ind w:hanging="360"/>
              <w:rPr>
                <w:rFonts w:ascii="Roboto" w:hAnsi="Roboto"/>
              </w:rPr>
            </w:pPr>
            <w:r w:rsidRPr="00321862">
              <w:rPr>
                <w:rFonts w:ascii="Roboto" w:eastAsia="PT Sans" w:hAnsi="Roboto" w:cs="PT Sans"/>
                <w:sz w:val="22"/>
                <w:szCs w:val="22"/>
              </w:rPr>
              <w:t>Committed to customer service</w:t>
            </w:r>
            <w:r w:rsidRPr="00321862">
              <w:rPr>
                <w:rFonts w:ascii="Roboto" w:eastAsia="PT Sans" w:hAnsi="Roboto" w:cs="PT Sans"/>
                <w:sz w:val="22"/>
                <w:szCs w:val="22"/>
              </w:rPr>
              <w:br/>
            </w:r>
          </w:p>
          <w:p w:rsidR="00AB4797" w:rsidRPr="00321862" w:rsidRDefault="000430C3">
            <w:pPr>
              <w:numPr>
                <w:ilvl w:val="0"/>
                <w:numId w:val="2"/>
              </w:numPr>
              <w:ind w:hanging="360"/>
              <w:rPr>
                <w:rFonts w:ascii="Roboto" w:hAnsi="Roboto"/>
              </w:rPr>
            </w:pPr>
            <w:r w:rsidRPr="00321862">
              <w:rPr>
                <w:rFonts w:ascii="Roboto" w:eastAsia="PT Sans" w:hAnsi="Roboto" w:cs="PT Sans"/>
                <w:sz w:val="22"/>
                <w:szCs w:val="22"/>
              </w:rPr>
              <w:t>A team player</w:t>
            </w:r>
            <w:r w:rsidRPr="00321862">
              <w:rPr>
                <w:rFonts w:ascii="Roboto" w:eastAsia="PT Sans" w:hAnsi="Roboto" w:cs="PT Sans"/>
                <w:sz w:val="22"/>
                <w:szCs w:val="22"/>
              </w:rPr>
              <w:br/>
            </w:r>
          </w:p>
          <w:p w:rsidR="00AB4797" w:rsidRPr="00321862" w:rsidRDefault="000430C3">
            <w:pPr>
              <w:numPr>
                <w:ilvl w:val="0"/>
                <w:numId w:val="2"/>
              </w:numPr>
              <w:ind w:hanging="360"/>
              <w:rPr>
                <w:rFonts w:ascii="Roboto" w:hAnsi="Roboto"/>
              </w:rPr>
            </w:pPr>
            <w:r w:rsidRPr="00321862">
              <w:rPr>
                <w:rFonts w:ascii="Roboto" w:eastAsia="PT Sans" w:hAnsi="Roboto" w:cs="PT Sans"/>
                <w:sz w:val="22"/>
                <w:szCs w:val="22"/>
              </w:rPr>
              <w:t>Commitment to quality and continuous improvement</w:t>
            </w:r>
            <w:r w:rsidRPr="00321862">
              <w:rPr>
                <w:rFonts w:ascii="Roboto" w:eastAsia="PT Sans" w:hAnsi="Roboto" w:cs="PT Sans"/>
                <w:sz w:val="22"/>
                <w:szCs w:val="22"/>
              </w:rPr>
              <w:br/>
            </w:r>
          </w:p>
          <w:p w:rsidR="00AB4797" w:rsidRPr="00321862" w:rsidRDefault="000430C3">
            <w:pPr>
              <w:numPr>
                <w:ilvl w:val="0"/>
                <w:numId w:val="2"/>
              </w:numPr>
              <w:ind w:hanging="360"/>
              <w:rPr>
                <w:rFonts w:ascii="Roboto" w:hAnsi="Roboto"/>
              </w:rPr>
            </w:pPr>
            <w:r w:rsidRPr="00321862">
              <w:rPr>
                <w:rFonts w:ascii="Roboto" w:eastAsia="PT Sans" w:hAnsi="Roboto" w:cs="PT Sans"/>
                <w:sz w:val="22"/>
                <w:szCs w:val="22"/>
              </w:rPr>
              <w:t>Ability to work under pressure</w:t>
            </w:r>
            <w:r w:rsidRPr="00321862">
              <w:rPr>
                <w:rFonts w:ascii="Roboto" w:eastAsia="PT Sans" w:hAnsi="Roboto" w:cs="PT Sans"/>
                <w:sz w:val="22"/>
                <w:szCs w:val="22"/>
              </w:rPr>
              <w:br/>
            </w:r>
          </w:p>
          <w:p w:rsidR="00AB4797" w:rsidRPr="00321862" w:rsidRDefault="000430C3">
            <w:pPr>
              <w:numPr>
                <w:ilvl w:val="0"/>
                <w:numId w:val="2"/>
              </w:numPr>
              <w:ind w:hanging="360"/>
              <w:rPr>
                <w:rFonts w:ascii="Roboto" w:hAnsi="Roboto"/>
              </w:rPr>
            </w:pPr>
            <w:r w:rsidRPr="00321862">
              <w:rPr>
                <w:rFonts w:ascii="Roboto" w:eastAsia="PT Sans" w:hAnsi="Roboto" w:cs="PT Sans"/>
                <w:sz w:val="22"/>
                <w:szCs w:val="22"/>
              </w:rPr>
              <w:lastRenderedPageBreak/>
              <w:t>Flexible to the needs of the Multi-Academy Trust (MAT)</w:t>
            </w:r>
            <w:r w:rsidRPr="00321862">
              <w:rPr>
                <w:rFonts w:ascii="Roboto" w:eastAsia="PT Sans" w:hAnsi="Roboto" w:cs="PT Sans"/>
                <w:sz w:val="22"/>
                <w:szCs w:val="22"/>
              </w:rPr>
              <w:br/>
            </w:r>
          </w:p>
          <w:p w:rsidR="00AB4797" w:rsidRPr="00321862" w:rsidRDefault="000430C3">
            <w:pPr>
              <w:numPr>
                <w:ilvl w:val="0"/>
                <w:numId w:val="2"/>
              </w:numPr>
              <w:spacing w:after="160" w:line="259" w:lineRule="auto"/>
              <w:ind w:hanging="360"/>
              <w:rPr>
                <w:rFonts w:ascii="Roboto" w:hAnsi="Roboto"/>
              </w:rPr>
            </w:pPr>
            <w:r w:rsidRPr="00321862">
              <w:rPr>
                <w:rFonts w:ascii="Roboto" w:eastAsia="PT Sans" w:hAnsi="Roboto" w:cs="PT Sans"/>
                <w:sz w:val="22"/>
                <w:szCs w:val="22"/>
              </w:rPr>
              <w:t>Willingness to travel between academies and to work flexible hours</w:t>
            </w:r>
          </w:p>
          <w:p w:rsidR="00AB4797" w:rsidRDefault="00AB4797">
            <w:pPr>
              <w:ind w:left="360"/>
              <w:rPr>
                <w:rFonts w:ascii="Roboto" w:hAnsi="Roboto"/>
              </w:rPr>
            </w:pPr>
            <w:bookmarkStart w:id="0" w:name="_GoBack"/>
            <w:bookmarkEnd w:id="0"/>
          </w:p>
          <w:p w:rsidR="00321862" w:rsidRPr="00321862" w:rsidRDefault="00321862">
            <w:pPr>
              <w:ind w:left="360"/>
              <w:rPr>
                <w:rFonts w:ascii="Roboto" w:hAnsi="Roboto"/>
              </w:rPr>
            </w:pPr>
          </w:p>
          <w:p w:rsidR="00321862" w:rsidRPr="00321862" w:rsidRDefault="00321862" w:rsidP="00321862">
            <w:pPr>
              <w:rPr>
                <w:rFonts w:ascii="Roboto" w:hAnsi="Roboto"/>
                <w:color w:val="auto"/>
              </w:rPr>
            </w:pPr>
            <w:r w:rsidRPr="00321862">
              <w:rPr>
                <w:rFonts w:ascii="Roboto" w:hAnsi="Roboto"/>
                <w:b/>
                <w:bCs/>
                <w:sz w:val="22"/>
                <w:szCs w:val="22"/>
              </w:rPr>
              <w:t>General Accountabilities</w:t>
            </w:r>
          </w:p>
          <w:p w:rsidR="00321862" w:rsidRPr="00321862" w:rsidRDefault="00321862" w:rsidP="00321862">
            <w:pPr>
              <w:rPr>
                <w:rFonts w:ascii="Roboto" w:hAnsi="Roboto"/>
                <w:color w:val="auto"/>
              </w:rPr>
            </w:pPr>
          </w:p>
          <w:p w:rsidR="00321862" w:rsidRPr="00321862" w:rsidRDefault="00321862" w:rsidP="00321862">
            <w:pPr>
              <w:numPr>
                <w:ilvl w:val="0"/>
                <w:numId w:val="3"/>
              </w:numPr>
              <w:textAlignment w:val="baseline"/>
              <w:rPr>
                <w:rFonts w:ascii="Roboto" w:hAnsi="Roboto"/>
                <w:sz w:val="22"/>
                <w:szCs w:val="22"/>
              </w:rPr>
            </w:pPr>
            <w:r w:rsidRPr="00321862">
              <w:rPr>
                <w:rFonts w:ascii="Roboto" w:hAnsi="Roboto"/>
                <w:sz w:val="22"/>
                <w:szCs w:val="22"/>
              </w:rPr>
              <w:t>Be responsible for own safety and not endanger that of colleagues/visitors to the workplace.</w:t>
            </w:r>
          </w:p>
          <w:p w:rsidR="00321862" w:rsidRPr="00321862" w:rsidRDefault="00321862" w:rsidP="00321862">
            <w:pPr>
              <w:numPr>
                <w:ilvl w:val="0"/>
                <w:numId w:val="3"/>
              </w:numPr>
              <w:textAlignment w:val="baseline"/>
              <w:rPr>
                <w:rFonts w:ascii="Roboto" w:hAnsi="Roboto"/>
                <w:sz w:val="22"/>
                <w:szCs w:val="22"/>
              </w:rPr>
            </w:pPr>
            <w:r w:rsidRPr="00321862">
              <w:rPr>
                <w:rFonts w:ascii="Roboto" w:hAnsi="Roboto"/>
                <w:sz w:val="22"/>
                <w:szCs w:val="22"/>
              </w:rPr>
              <w:t>Work in compliance with the Codes of Conduct, Regulations and policies of the Parkside Federation, and its commitment to equal opportunities and safeguarding.</w:t>
            </w:r>
          </w:p>
          <w:p w:rsidR="00321862" w:rsidRPr="00321862" w:rsidRDefault="00321862" w:rsidP="00321862">
            <w:pPr>
              <w:numPr>
                <w:ilvl w:val="0"/>
                <w:numId w:val="3"/>
              </w:numPr>
              <w:textAlignment w:val="baseline"/>
              <w:rPr>
                <w:rFonts w:ascii="Roboto" w:hAnsi="Roboto"/>
                <w:sz w:val="22"/>
                <w:szCs w:val="22"/>
              </w:rPr>
            </w:pPr>
            <w:r w:rsidRPr="00321862">
              <w:rPr>
                <w:rFonts w:ascii="Roboto" w:hAnsi="Roboto"/>
                <w:sz w:val="22"/>
                <w:szCs w:val="22"/>
              </w:rPr>
              <w:t>Ensure that output and quality of work is of a high standard and complies with current legislation/standards.</w:t>
            </w:r>
          </w:p>
          <w:p w:rsidR="00321862" w:rsidRPr="00321862" w:rsidRDefault="00321862" w:rsidP="00321862">
            <w:pPr>
              <w:rPr>
                <w:rFonts w:ascii="Roboto" w:hAnsi="Roboto"/>
                <w:color w:val="auto"/>
              </w:rPr>
            </w:pPr>
          </w:p>
          <w:p w:rsidR="00321862" w:rsidRPr="00321862" w:rsidRDefault="00321862" w:rsidP="00321862">
            <w:pPr>
              <w:rPr>
                <w:rFonts w:ascii="Roboto" w:hAnsi="Roboto"/>
                <w:color w:val="auto"/>
              </w:rPr>
            </w:pPr>
            <w:r w:rsidRPr="00321862">
              <w:rPr>
                <w:rFonts w:ascii="Roboto" w:hAnsi="Roboto"/>
                <w:sz w:val="22"/>
                <w:szCs w:val="22"/>
              </w:rPr>
              <w:t>This job description sets out the key outcomes required. It does not specify in detail the activities required to achieve these outcomes. As a term of your employment you may reasonably be expected to perform duties of a similar or related nature to those outlined in the job description.</w:t>
            </w:r>
          </w:p>
          <w:p w:rsidR="00321862" w:rsidRPr="00321862" w:rsidRDefault="00321862" w:rsidP="00321862">
            <w:pPr>
              <w:rPr>
                <w:rFonts w:ascii="Roboto" w:hAnsi="Roboto"/>
                <w:color w:val="auto"/>
              </w:rPr>
            </w:pPr>
          </w:p>
          <w:p w:rsidR="00321862" w:rsidRPr="00321862" w:rsidRDefault="00321862" w:rsidP="00321862">
            <w:pPr>
              <w:rPr>
                <w:rFonts w:ascii="Roboto" w:hAnsi="Roboto"/>
                <w:color w:val="auto"/>
              </w:rPr>
            </w:pPr>
            <w:r w:rsidRPr="00321862">
              <w:rPr>
                <w:rFonts w:ascii="Roboto" w:hAnsi="Roboto"/>
                <w:sz w:val="22"/>
                <w:szCs w:val="22"/>
              </w:rPr>
              <w:t>This job description will be reviewed and updated periodically in order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w:t>
            </w:r>
          </w:p>
          <w:p w:rsidR="00321862" w:rsidRPr="00321862" w:rsidRDefault="00321862">
            <w:pPr>
              <w:ind w:left="360"/>
              <w:rPr>
                <w:rFonts w:ascii="Roboto" w:hAnsi="Roboto"/>
              </w:rPr>
            </w:pPr>
          </w:p>
        </w:tc>
      </w:tr>
    </w:tbl>
    <w:p w:rsidR="00AB4797" w:rsidRPr="00321862" w:rsidRDefault="00AB4797">
      <w:pPr>
        <w:rPr>
          <w:rFonts w:ascii="Roboto" w:hAnsi="Roboto"/>
        </w:rPr>
      </w:pPr>
    </w:p>
    <w:sectPr w:rsidR="00AB4797" w:rsidRPr="00321862">
      <w:footerReference w:type="default" r:id="rId8"/>
      <w:pgSz w:w="11907" w:h="16840"/>
      <w:pgMar w:top="1134" w:right="1797" w:bottom="1021"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037" w:rsidRDefault="000430C3">
      <w:r>
        <w:separator/>
      </w:r>
    </w:p>
  </w:endnote>
  <w:endnote w:type="continuationSeparator" w:id="0">
    <w:p w:rsidR="00400037" w:rsidRDefault="0004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PT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797" w:rsidRDefault="00AB4797">
    <w:pPr>
      <w:widowControl w:val="0"/>
      <w:spacing w:line="276" w:lineRule="auto"/>
    </w:pPr>
  </w:p>
  <w:tbl>
    <w:tblPr>
      <w:tblStyle w:val="a1"/>
      <w:tblW w:w="8765" w:type="dxa"/>
      <w:tblInd w:w="-108" w:type="dxa"/>
      <w:tblLayout w:type="fixed"/>
      <w:tblLook w:val="0000" w:firstRow="0" w:lastRow="0" w:firstColumn="0" w:lastColumn="0" w:noHBand="0" w:noVBand="0"/>
    </w:tblPr>
    <w:tblGrid>
      <w:gridCol w:w="8765"/>
    </w:tblGrid>
    <w:tr w:rsidR="00AB4797">
      <w:trPr>
        <w:trHeight w:val="180"/>
      </w:trPr>
      <w:tc>
        <w:tcPr>
          <w:tcW w:w="8765" w:type="dxa"/>
          <w:vAlign w:val="center"/>
        </w:tcPr>
        <w:p w:rsidR="00AB4797" w:rsidRPr="00321862" w:rsidRDefault="00321862">
          <w:pPr>
            <w:jc w:val="center"/>
            <w:rPr>
              <w:rFonts w:ascii="Roboto" w:hAnsi="Roboto"/>
              <w:sz w:val="22"/>
              <w:szCs w:val="22"/>
            </w:rPr>
          </w:pPr>
          <w:r>
            <w:rPr>
              <w:rFonts w:ascii="Roboto" w:eastAsia="PT Sans" w:hAnsi="Roboto" w:cs="PT Sans"/>
              <w:i/>
              <w:color w:val="231F20"/>
              <w:sz w:val="22"/>
              <w:szCs w:val="22"/>
            </w:rPr>
            <w:t>PFA</w:t>
          </w:r>
          <w:r w:rsidR="000430C3" w:rsidRPr="00321862">
            <w:rPr>
              <w:rFonts w:ascii="Roboto" w:eastAsia="PT Sans" w:hAnsi="Roboto" w:cs="PT Sans"/>
              <w:i/>
              <w:color w:val="231F20"/>
              <w:sz w:val="22"/>
              <w:szCs w:val="22"/>
            </w:rPr>
            <w:t xml:space="preserve"> is committed to safeguarding and promoting the welfare of children and young people and expects all staff to share this commitment</w:t>
          </w:r>
        </w:p>
        <w:p w:rsidR="00AB4797" w:rsidRDefault="00AB4797">
          <w:pPr>
            <w:tabs>
              <w:tab w:val="center" w:pos="4320"/>
              <w:tab w:val="right" w:pos="8640"/>
            </w:tabs>
          </w:pPr>
        </w:p>
        <w:p w:rsidR="00AB4797" w:rsidRDefault="00AB4797">
          <w:pPr>
            <w:tabs>
              <w:tab w:val="center" w:pos="4320"/>
              <w:tab w:val="right" w:pos="8640"/>
            </w:tabs>
          </w:pPr>
        </w:p>
        <w:p w:rsidR="00AB4797" w:rsidRDefault="00AB4797">
          <w:pPr>
            <w:tabs>
              <w:tab w:val="center" w:pos="4320"/>
              <w:tab w:val="right" w:pos="8640"/>
            </w:tabs>
            <w:spacing w:after="709"/>
            <w:jc w:val="center"/>
          </w:pPr>
        </w:p>
      </w:tc>
    </w:tr>
  </w:tbl>
  <w:p w:rsidR="00AB4797" w:rsidRDefault="00AB4797">
    <w:pPr>
      <w:tabs>
        <w:tab w:val="center" w:pos="4320"/>
        <w:tab w:val="right" w:pos="8640"/>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037" w:rsidRDefault="000430C3">
      <w:r>
        <w:separator/>
      </w:r>
    </w:p>
  </w:footnote>
  <w:footnote w:type="continuationSeparator" w:id="0">
    <w:p w:rsidR="00400037" w:rsidRDefault="00043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A72B5"/>
    <w:multiLevelType w:val="multilevel"/>
    <w:tmpl w:val="A26A27A8"/>
    <w:lvl w:ilvl="0">
      <w:start w:val="1"/>
      <w:numFmt w:val="decimal"/>
      <w:lvlText w:val="%1."/>
      <w:lvlJc w:val="left"/>
      <w:pPr>
        <w:ind w:left="720" w:firstLine="360"/>
      </w:pPr>
      <w:rPr>
        <w:sz w:val="20"/>
        <w:szCs w:val="20"/>
        <w:vertAlign w:val="baseline"/>
      </w:rPr>
    </w:lvl>
    <w:lvl w:ilvl="1">
      <w:start w:val="1"/>
      <w:numFmt w:val="bullet"/>
      <w:lvlText w:val="o"/>
      <w:lvlJc w:val="left"/>
      <w:pPr>
        <w:ind w:left="720" w:firstLine="36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2160" w:firstLine="1800"/>
      </w:pPr>
      <w:rPr>
        <w:rFonts w:ascii="Arial" w:eastAsia="Arial" w:hAnsi="Arial" w:cs="Arial"/>
        <w:vertAlign w:val="baseline"/>
      </w:rPr>
    </w:lvl>
    <w:lvl w:ilvl="4">
      <w:start w:val="1"/>
      <w:numFmt w:val="bullet"/>
      <w:lvlText w:val="o"/>
      <w:lvlJc w:val="left"/>
      <w:pPr>
        <w:ind w:left="2880" w:firstLine="2520"/>
      </w:pPr>
      <w:rPr>
        <w:rFonts w:ascii="Arial" w:eastAsia="Arial" w:hAnsi="Arial" w:cs="Arial"/>
        <w:vertAlign w:val="baseline"/>
      </w:rPr>
    </w:lvl>
    <w:lvl w:ilvl="5">
      <w:start w:val="1"/>
      <w:numFmt w:val="bullet"/>
      <w:lvlText w:val="▪"/>
      <w:lvlJc w:val="left"/>
      <w:pPr>
        <w:ind w:left="3600" w:firstLine="3240"/>
      </w:pPr>
      <w:rPr>
        <w:rFonts w:ascii="Arial" w:eastAsia="Arial" w:hAnsi="Arial" w:cs="Arial"/>
        <w:vertAlign w:val="baseline"/>
      </w:rPr>
    </w:lvl>
    <w:lvl w:ilvl="6">
      <w:start w:val="1"/>
      <w:numFmt w:val="bullet"/>
      <w:lvlText w:val="●"/>
      <w:lvlJc w:val="left"/>
      <w:pPr>
        <w:ind w:left="4320" w:firstLine="3960"/>
      </w:pPr>
      <w:rPr>
        <w:rFonts w:ascii="Arial" w:eastAsia="Arial" w:hAnsi="Arial" w:cs="Arial"/>
        <w:vertAlign w:val="baseline"/>
      </w:rPr>
    </w:lvl>
    <w:lvl w:ilvl="7">
      <w:start w:val="1"/>
      <w:numFmt w:val="bullet"/>
      <w:lvlText w:val="o"/>
      <w:lvlJc w:val="left"/>
      <w:pPr>
        <w:ind w:left="5040" w:firstLine="4680"/>
      </w:pPr>
      <w:rPr>
        <w:rFonts w:ascii="Arial" w:eastAsia="Arial" w:hAnsi="Arial" w:cs="Arial"/>
        <w:vertAlign w:val="baseline"/>
      </w:rPr>
    </w:lvl>
    <w:lvl w:ilvl="8">
      <w:start w:val="1"/>
      <w:numFmt w:val="bullet"/>
      <w:lvlText w:val="▪"/>
      <w:lvlJc w:val="left"/>
      <w:pPr>
        <w:ind w:left="5760" w:firstLine="5400"/>
      </w:pPr>
      <w:rPr>
        <w:rFonts w:ascii="Arial" w:eastAsia="Arial" w:hAnsi="Arial" w:cs="Arial"/>
        <w:vertAlign w:val="baseline"/>
      </w:rPr>
    </w:lvl>
  </w:abstractNum>
  <w:abstractNum w:abstractNumId="1" w15:restartNumberingAfterBreak="0">
    <w:nsid w:val="64A317AC"/>
    <w:multiLevelType w:val="multilevel"/>
    <w:tmpl w:val="91B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C37BE"/>
    <w:multiLevelType w:val="multilevel"/>
    <w:tmpl w:val="84B6C3D2"/>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97"/>
    <w:rsid w:val="000430C3"/>
    <w:rsid w:val="00321862"/>
    <w:rsid w:val="00400037"/>
    <w:rsid w:val="00AB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E718"/>
  <w15:docId w15:val="{27DC26D1-BF74-4BF6-8B29-F3611C1A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40"/>
      <w:szCs w:val="40"/>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321862"/>
    <w:pPr>
      <w:tabs>
        <w:tab w:val="center" w:pos="4513"/>
        <w:tab w:val="right" w:pos="9026"/>
      </w:tabs>
    </w:pPr>
  </w:style>
  <w:style w:type="character" w:customStyle="1" w:styleId="HeaderChar">
    <w:name w:val="Header Char"/>
    <w:basedOn w:val="DefaultParagraphFont"/>
    <w:link w:val="Header"/>
    <w:uiPriority w:val="99"/>
    <w:rsid w:val="00321862"/>
  </w:style>
  <w:style w:type="paragraph" w:styleId="Footer">
    <w:name w:val="footer"/>
    <w:basedOn w:val="Normal"/>
    <w:link w:val="FooterChar"/>
    <w:uiPriority w:val="99"/>
    <w:unhideWhenUsed/>
    <w:rsid w:val="00321862"/>
    <w:pPr>
      <w:tabs>
        <w:tab w:val="center" w:pos="4513"/>
        <w:tab w:val="right" w:pos="9026"/>
      </w:tabs>
    </w:pPr>
  </w:style>
  <w:style w:type="character" w:customStyle="1" w:styleId="FooterChar">
    <w:name w:val="Footer Char"/>
    <w:basedOn w:val="DefaultParagraphFont"/>
    <w:link w:val="Footer"/>
    <w:uiPriority w:val="99"/>
    <w:rsid w:val="00321862"/>
  </w:style>
  <w:style w:type="paragraph" w:styleId="NormalWeb">
    <w:name w:val="Normal (Web)"/>
    <w:basedOn w:val="Normal"/>
    <w:uiPriority w:val="99"/>
    <w:semiHidden/>
    <w:unhideWhenUsed/>
    <w:rsid w:val="00321862"/>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Parkside Federation Academies</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Ruczaj</dc:creator>
  <cp:lastModifiedBy>Windows User</cp:lastModifiedBy>
  <cp:revision>3</cp:revision>
  <dcterms:created xsi:type="dcterms:W3CDTF">2016-09-20T08:49:00Z</dcterms:created>
  <dcterms:modified xsi:type="dcterms:W3CDTF">2017-08-09T13:25:00Z</dcterms:modified>
</cp:coreProperties>
</file>