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99C5" w14:textId="7DC0B10D" w:rsidR="00DC5EA6" w:rsidRPr="001215CD" w:rsidRDefault="001D6166" w:rsidP="0064017B">
      <w:pPr>
        <w:rPr>
          <w:rFonts w:ascii="Georgia" w:hAnsi="Georgia"/>
          <w:b/>
          <w:sz w:val="24"/>
          <w:szCs w:val="24"/>
        </w:rPr>
      </w:pPr>
      <w:r>
        <w:rPr>
          <w:rFonts w:ascii="Arial" w:hAnsi="Arial"/>
          <w:b/>
          <w:noProof/>
          <w:sz w:val="27"/>
          <w:szCs w:val="27"/>
          <w:u w:val="single"/>
        </w:rPr>
        <w:drawing>
          <wp:anchor distT="0" distB="0" distL="114300" distR="114300" simplePos="0" relativeHeight="251657728" behindDoc="0" locked="0" layoutInCell="1" allowOverlap="0" wp14:anchorId="3BC38EA4" wp14:editId="5843EF09">
            <wp:simplePos x="0" y="0"/>
            <wp:positionH relativeFrom="page">
              <wp:posOffset>5706110</wp:posOffset>
            </wp:positionH>
            <wp:positionV relativeFrom="page">
              <wp:posOffset>498475</wp:posOffset>
            </wp:positionV>
            <wp:extent cx="1191895" cy="1191895"/>
            <wp:effectExtent l="0" t="0" r="8255" b="825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4" t="11514" r="3282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A6" w:rsidRPr="001215CD">
        <w:rPr>
          <w:rFonts w:ascii="Georgia" w:hAnsi="Georgia"/>
          <w:b/>
          <w:sz w:val="24"/>
          <w:szCs w:val="24"/>
        </w:rPr>
        <w:t xml:space="preserve">THE </w:t>
      </w:r>
      <w:r w:rsidR="00E851C8">
        <w:rPr>
          <w:rFonts w:ascii="Georgia" w:hAnsi="Georgia"/>
          <w:b/>
          <w:sz w:val="24"/>
          <w:szCs w:val="24"/>
        </w:rPr>
        <w:t xml:space="preserve">COMPUTING </w:t>
      </w:r>
      <w:r w:rsidR="00DC5EA6" w:rsidRPr="001215CD">
        <w:rPr>
          <w:rFonts w:ascii="Georgia" w:hAnsi="Georgia"/>
          <w:b/>
          <w:sz w:val="24"/>
          <w:szCs w:val="24"/>
        </w:rPr>
        <w:t>DEPARTMENT</w:t>
      </w:r>
    </w:p>
    <w:p w14:paraId="3368D443" w14:textId="77777777" w:rsidR="00DC5EA6" w:rsidRPr="001215CD" w:rsidRDefault="00DC5EA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7A3E2EF" w14:textId="77777777" w:rsidR="00DC5EA6" w:rsidRPr="001215CD" w:rsidRDefault="00DC5EA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38D0C64E" w14:textId="77777777" w:rsidR="00DC5EA6" w:rsidRPr="001215CD" w:rsidRDefault="00DC5EA6" w:rsidP="00AE3C3B">
      <w:pPr>
        <w:jc w:val="both"/>
        <w:rPr>
          <w:rFonts w:ascii="Georgia" w:hAnsi="Georgia"/>
          <w:sz w:val="24"/>
          <w:szCs w:val="24"/>
        </w:rPr>
      </w:pPr>
    </w:p>
    <w:p w14:paraId="3C547A6C" w14:textId="77777777" w:rsidR="00922F00" w:rsidRPr="001215CD" w:rsidRDefault="00922F00" w:rsidP="00AE3C3B">
      <w:pPr>
        <w:jc w:val="both"/>
        <w:rPr>
          <w:rFonts w:ascii="Georgia" w:hAnsi="Georgia"/>
          <w:sz w:val="24"/>
          <w:szCs w:val="24"/>
        </w:rPr>
      </w:pPr>
    </w:p>
    <w:p w14:paraId="07B389EE" w14:textId="636652B6" w:rsidR="00DC5EA6" w:rsidRDefault="005F7D6C" w:rsidP="00CD27F0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851C8">
        <w:rPr>
          <w:rFonts w:ascii="Georgia" w:hAnsi="Georgia"/>
          <w:sz w:val="24"/>
          <w:szCs w:val="24"/>
        </w:rPr>
        <w:t xml:space="preserve">The </w:t>
      </w:r>
      <w:r w:rsidR="00E851C8" w:rsidRPr="00E851C8">
        <w:rPr>
          <w:rFonts w:ascii="Georgia" w:hAnsi="Georgia"/>
          <w:sz w:val="24"/>
          <w:szCs w:val="24"/>
        </w:rPr>
        <w:t xml:space="preserve">Computing </w:t>
      </w:r>
      <w:r w:rsidRPr="00E851C8">
        <w:rPr>
          <w:rFonts w:ascii="Georgia" w:hAnsi="Georgia"/>
          <w:sz w:val="24"/>
          <w:szCs w:val="24"/>
        </w:rPr>
        <w:t xml:space="preserve">Department </w:t>
      </w:r>
      <w:r w:rsidR="00DC5EA6" w:rsidRPr="00E851C8">
        <w:rPr>
          <w:rFonts w:ascii="Georgia" w:hAnsi="Georgia"/>
          <w:sz w:val="24"/>
          <w:szCs w:val="24"/>
        </w:rPr>
        <w:t>consist</w:t>
      </w:r>
      <w:r w:rsidRPr="00E851C8">
        <w:rPr>
          <w:rFonts w:ascii="Georgia" w:hAnsi="Georgia"/>
          <w:sz w:val="24"/>
          <w:szCs w:val="24"/>
        </w:rPr>
        <w:t>s</w:t>
      </w:r>
      <w:r w:rsidR="00DC5EA6" w:rsidRPr="00E851C8">
        <w:rPr>
          <w:rFonts w:ascii="Georgia" w:hAnsi="Georgia"/>
          <w:sz w:val="24"/>
          <w:szCs w:val="24"/>
        </w:rPr>
        <w:t xml:space="preserve"> of </w:t>
      </w:r>
      <w:r w:rsidRPr="00E851C8">
        <w:rPr>
          <w:rFonts w:ascii="Georgia" w:hAnsi="Georgia"/>
          <w:sz w:val="24"/>
          <w:szCs w:val="24"/>
        </w:rPr>
        <w:t>the Head of Department</w:t>
      </w:r>
      <w:r w:rsidR="009D5F58" w:rsidRPr="00E851C8">
        <w:rPr>
          <w:rFonts w:ascii="Georgia" w:hAnsi="Georgia"/>
          <w:sz w:val="24"/>
          <w:szCs w:val="24"/>
        </w:rPr>
        <w:t xml:space="preserve"> and </w:t>
      </w:r>
      <w:r w:rsidR="00E851C8" w:rsidRPr="00E851C8">
        <w:rPr>
          <w:rFonts w:ascii="Georgia" w:hAnsi="Georgia"/>
          <w:sz w:val="24"/>
          <w:szCs w:val="24"/>
        </w:rPr>
        <w:t xml:space="preserve">one </w:t>
      </w:r>
      <w:r w:rsidR="00E851C8">
        <w:rPr>
          <w:rFonts w:ascii="Georgia" w:hAnsi="Georgia"/>
          <w:sz w:val="24"/>
          <w:szCs w:val="24"/>
        </w:rPr>
        <w:t>other f</w:t>
      </w:r>
      <w:r w:rsidR="00046E6A">
        <w:rPr>
          <w:rFonts w:ascii="Georgia" w:hAnsi="Georgia"/>
          <w:sz w:val="24"/>
          <w:szCs w:val="24"/>
        </w:rPr>
        <w:t xml:space="preserve">ull time teacher. </w:t>
      </w:r>
    </w:p>
    <w:p w14:paraId="43F121C4" w14:textId="77777777" w:rsidR="00E851C8" w:rsidRDefault="00E851C8" w:rsidP="00046E6A">
      <w:pPr>
        <w:jc w:val="both"/>
        <w:rPr>
          <w:rFonts w:ascii="Georgia" w:hAnsi="Georgia"/>
          <w:sz w:val="24"/>
          <w:szCs w:val="24"/>
        </w:rPr>
      </w:pPr>
    </w:p>
    <w:p w14:paraId="2BC1C792" w14:textId="0F74FAAF" w:rsidR="00046E6A" w:rsidRPr="00046E6A" w:rsidRDefault="00E851C8" w:rsidP="00046E6A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Computing lessons are taught in 2 highly equipped classrooms. Each classroom consists of 24 Windows PCs running the full range of software needed to deliver Computer Science and Information Technology </w:t>
      </w:r>
      <w:r w:rsidR="00DE3029">
        <w:rPr>
          <w:rFonts w:ascii="Georgia" w:hAnsi="Georgia"/>
          <w:sz w:val="24"/>
          <w:szCs w:val="24"/>
        </w:rPr>
        <w:t xml:space="preserve">across all Key Stages to a high standard. </w:t>
      </w:r>
    </w:p>
    <w:p w14:paraId="45C6D1AD" w14:textId="77777777" w:rsidR="00DE3029" w:rsidRDefault="00DE3029" w:rsidP="00DE3029">
      <w:pPr>
        <w:jc w:val="both"/>
        <w:rPr>
          <w:rFonts w:ascii="Georgia" w:hAnsi="Georgia"/>
          <w:sz w:val="24"/>
          <w:szCs w:val="24"/>
        </w:rPr>
      </w:pPr>
    </w:p>
    <w:p w14:paraId="1F24F2FC" w14:textId="45E2B7FB" w:rsidR="00DE3029" w:rsidRDefault="00DE3029" w:rsidP="00CD27F0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Department also make use a range of other equipment such as Raspberry Pi and </w:t>
      </w:r>
      <w:proofErr w:type="spellStart"/>
      <w:r>
        <w:rPr>
          <w:rFonts w:ascii="Georgia" w:hAnsi="Georgia"/>
          <w:sz w:val="24"/>
          <w:szCs w:val="24"/>
        </w:rPr>
        <w:t>microbit</w:t>
      </w:r>
      <w:proofErr w:type="spellEnd"/>
      <w:r>
        <w:rPr>
          <w:rFonts w:ascii="Georgia" w:hAnsi="Georgia"/>
          <w:sz w:val="24"/>
          <w:szCs w:val="24"/>
        </w:rPr>
        <w:t xml:space="preserve"> computers, robotics equipment and programmable drones. </w:t>
      </w:r>
    </w:p>
    <w:p w14:paraId="25B90236" w14:textId="77777777" w:rsidR="00DE3029" w:rsidRDefault="00DE3029" w:rsidP="00DE3029">
      <w:pPr>
        <w:jc w:val="both"/>
        <w:rPr>
          <w:rFonts w:ascii="Georgia" w:hAnsi="Georgia"/>
          <w:sz w:val="24"/>
          <w:szCs w:val="24"/>
        </w:rPr>
      </w:pPr>
    </w:p>
    <w:p w14:paraId="2D558BD8" w14:textId="0D25371A" w:rsidR="00DE3029" w:rsidRPr="00E851C8" w:rsidRDefault="00DE3029" w:rsidP="00CD27F0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school also adopts a 1:1 iPad policy and the Department makes full use of the educational technology apps that enhance learning and promote creativity.</w:t>
      </w:r>
      <w:r w:rsidR="00046E6A">
        <w:rPr>
          <w:rFonts w:ascii="Georgia" w:hAnsi="Georgia"/>
          <w:sz w:val="24"/>
          <w:szCs w:val="24"/>
        </w:rPr>
        <w:t xml:space="preserve"> Teachers are also allocated an iPad for teaching use and full training is given. </w:t>
      </w:r>
    </w:p>
    <w:p w14:paraId="0DBF2291" w14:textId="77777777" w:rsidR="00922F00" w:rsidRPr="001215CD" w:rsidRDefault="00922F00" w:rsidP="00AE3C3B">
      <w:pPr>
        <w:jc w:val="both"/>
        <w:rPr>
          <w:rFonts w:ascii="Georgia" w:hAnsi="Georgia"/>
          <w:sz w:val="24"/>
          <w:szCs w:val="24"/>
        </w:rPr>
      </w:pPr>
    </w:p>
    <w:p w14:paraId="43B49948" w14:textId="4D3881EA" w:rsidR="00DE3029" w:rsidRDefault="00DE3029" w:rsidP="00AE3C3B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Pupils in Year 7 and Year 8 are allocated 1 x </w:t>
      </w:r>
      <w:proofErr w:type="gramStart"/>
      <w:r>
        <w:rPr>
          <w:rFonts w:ascii="Georgia" w:hAnsi="Georgia"/>
          <w:sz w:val="24"/>
          <w:szCs w:val="24"/>
        </w:rPr>
        <w:t>55 minute</w:t>
      </w:r>
      <w:proofErr w:type="gramEnd"/>
      <w:r>
        <w:rPr>
          <w:rFonts w:ascii="Georgia" w:hAnsi="Georgia"/>
          <w:sz w:val="24"/>
          <w:szCs w:val="24"/>
        </w:rPr>
        <w:t xml:space="preserve"> lesson per week and pupils in Year 9 are allocated 3 x 55 minute lessons per fortnight. </w:t>
      </w:r>
    </w:p>
    <w:p w14:paraId="0BDCC7B3" w14:textId="77777777" w:rsidR="00DE3029" w:rsidRDefault="00DE3029" w:rsidP="00DE3029">
      <w:pPr>
        <w:jc w:val="both"/>
        <w:rPr>
          <w:rFonts w:ascii="Georgia" w:hAnsi="Georgia"/>
          <w:sz w:val="24"/>
          <w:szCs w:val="24"/>
        </w:rPr>
      </w:pPr>
    </w:p>
    <w:p w14:paraId="481AF512" w14:textId="2FE5E1C4" w:rsidR="00DE3029" w:rsidRDefault="00DE3029" w:rsidP="00AE3C3B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Pupils in Year 9 are set according to ability. </w:t>
      </w:r>
    </w:p>
    <w:p w14:paraId="6AE10A6E" w14:textId="77777777" w:rsidR="00DE3029" w:rsidRDefault="00DE3029" w:rsidP="00DE3029">
      <w:pPr>
        <w:jc w:val="both"/>
        <w:rPr>
          <w:rFonts w:ascii="Georgia" w:hAnsi="Georgia"/>
          <w:sz w:val="24"/>
          <w:szCs w:val="24"/>
        </w:rPr>
      </w:pPr>
    </w:p>
    <w:p w14:paraId="2112D779" w14:textId="1E294868" w:rsidR="00DE3029" w:rsidRDefault="00DE3029" w:rsidP="00AE3C3B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KS4</w:t>
      </w:r>
      <w:r w:rsidR="00046E6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GCSE Computer Science (OCR) and BTEC Information &amp; Creative Technology (Pearson) are offered as options.</w:t>
      </w:r>
    </w:p>
    <w:p w14:paraId="2AF49FB3" w14:textId="77777777" w:rsidR="00DE3029" w:rsidRDefault="00DE3029" w:rsidP="00DE3029">
      <w:pPr>
        <w:jc w:val="both"/>
        <w:rPr>
          <w:rFonts w:ascii="Georgia" w:hAnsi="Georgia"/>
          <w:sz w:val="24"/>
          <w:szCs w:val="24"/>
        </w:rPr>
      </w:pPr>
    </w:p>
    <w:p w14:paraId="576219DB" w14:textId="433DCD35" w:rsidR="00B91AAE" w:rsidRPr="00DE3029" w:rsidRDefault="00046E6A" w:rsidP="00B91AAE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Sixth Form,</w:t>
      </w:r>
      <w:r w:rsidR="00DE3029">
        <w:rPr>
          <w:rFonts w:ascii="Georgia" w:hAnsi="Georgia"/>
          <w:sz w:val="24"/>
          <w:szCs w:val="24"/>
        </w:rPr>
        <w:t xml:space="preserve"> A-Level Computer Science (OCR) and BTEC Information Technology (Pearson) are offered as options.</w:t>
      </w:r>
    </w:p>
    <w:p w14:paraId="6986D946" w14:textId="77777777" w:rsidR="00B91AAE" w:rsidRDefault="00B91AAE" w:rsidP="00B91AAE">
      <w:pPr>
        <w:jc w:val="both"/>
        <w:rPr>
          <w:rFonts w:ascii="Georgia" w:hAnsi="Georgia"/>
          <w:sz w:val="24"/>
          <w:szCs w:val="24"/>
        </w:rPr>
      </w:pPr>
    </w:p>
    <w:p w14:paraId="7918BA3B" w14:textId="2AB41AB1" w:rsidR="00DC5EA6" w:rsidRPr="002D1D41" w:rsidRDefault="00DE3029" w:rsidP="00AE3C3B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bookmarkStart w:id="0" w:name="_GoBack"/>
      <w:r w:rsidRPr="002D1D41">
        <w:rPr>
          <w:rFonts w:ascii="Georgia" w:hAnsi="Georgia"/>
          <w:sz w:val="24"/>
          <w:szCs w:val="24"/>
        </w:rPr>
        <w:t xml:space="preserve">The Department offers a range of extra-curricular </w:t>
      </w:r>
      <w:r w:rsidR="008009A1" w:rsidRPr="002D1D41">
        <w:rPr>
          <w:rFonts w:ascii="Georgia" w:hAnsi="Georgia"/>
          <w:sz w:val="24"/>
          <w:szCs w:val="24"/>
        </w:rPr>
        <w:t xml:space="preserve">activities such as the weekly code club and drone club and national competitions such as Cyber Discovery. </w:t>
      </w:r>
    </w:p>
    <w:bookmarkEnd w:id="0"/>
    <w:p w14:paraId="5E7EB9BB" w14:textId="77777777" w:rsidR="00046E6A" w:rsidRPr="002A20F6" w:rsidRDefault="00046E6A" w:rsidP="00046E6A">
      <w:pPr>
        <w:jc w:val="both"/>
        <w:rPr>
          <w:rFonts w:ascii="Georgia" w:hAnsi="Georgia"/>
          <w:color w:val="FF0000"/>
          <w:sz w:val="24"/>
          <w:szCs w:val="24"/>
        </w:rPr>
      </w:pPr>
    </w:p>
    <w:p w14:paraId="07AEF878" w14:textId="77777777" w:rsidR="00046E6A" w:rsidRPr="008009A1" w:rsidRDefault="00046E6A" w:rsidP="00046E6A">
      <w:pPr>
        <w:jc w:val="both"/>
        <w:rPr>
          <w:rFonts w:ascii="Georgia" w:hAnsi="Georgia"/>
          <w:sz w:val="24"/>
          <w:szCs w:val="24"/>
        </w:rPr>
      </w:pPr>
    </w:p>
    <w:p w14:paraId="6800DE9A" w14:textId="77777777" w:rsidR="00DC5EA6" w:rsidRPr="001215CD" w:rsidRDefault="00DC5EA6">
      <w:pPr>
        <w:rPr>
          <w:rFonts w:ascii="Georgia" w:hAnsi="Georgia"/>
          <w:sz w:val="24"/>
          <w:szCs w:val="24"/>
        </w:rPr>
      </w:pPr>
    </w:p>
    <w:p w14:paraId="04689909" w14:textId="77777777" w:rsidR="00DC5EA6" w:rsidRPr="001215CD" w:rsidRDefault="00DC5EA6">
      <w:pPr>
        <w:ind w:left="360"/>
        <w:rPr>
          <w:rFonts w:ascii="Georgia" w:hAnsi="Georgia"/>
          <w:sz w:val="24"/>
          <w:szCs w:val="24"/>
        </w:rPr>
      </w:pPr>
    </w:p>
    <w:sectPr w:rsidR="00DC5EA6" w:rsidRPr="001215CD" w:rsidSect="0064017B">
      <w:pgSz w:w="11906" w:h="16838" w:code="9"/>
      <w:pgMar w:top="2835" w:right="1304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12"/>
    <w:rsid w:val="00015B43"/>
    <w:rsid w:val="00046E6A"/>
    <w:rsid w:val="000709D2"/>
    <w:rsid w:val="001215CD"/>
    <w:rsid w:val="001B5BDF"/>
    <w:rsid w:val="001D6166"/>
    <w:rsid w:val="002A20F6"/>
    <w:rsid w:val="002D1D41"/>
    <w:rsid w:val="00391512"/>
    <w:rsid w:val="00474F2D"/>
    <w:rsid w:val="004D7D2B"/>
    <w:rsid w:val="005F7D6C"/>
    <w:rsid w:val="0064017B"/>
    <w:rsid w:val="007077AE"/>
    <w:rsid w:val="007D2015"/>
    <w:rsid w:val="008009A1"/>
    <w:rsid w:val="0082714D"/>
    <w:rsid w:val="008275E4"/>
    <w:rsid w:val="00910015"/>
    <w:rsid w:val="00922F00"/>
    <w:rsid w:val="009A116D"/>
    <w:rsid w:val="009B7AD7"/>
    <w:rsid w:val="009C4667"/>
    <w:rsid w:val="009D5F58"/>
    <w:rsid w:val="00A514D0"/>
    <w:rsid w:val="00AE3C3B"/>
    <w:rsid w:val="00B1287B"/>
    <w:rsid w:val="00B71D26"/>
    <w:rsid w:val="00B91AAE"/>
    <w:rsid w:val="00CA7F44"/>
    <w:rsid w:val="00CD6FAD"/>
    <w:rsid w:val="00DC5EA6"/>
    <w:rsid w:val="00DE3029"/>
    <w:rsid w:val="00E05DEE"/>
    <w:rsid w:val="00E237BA"/>
    <w:rsid w:val="00E30773"/>
    <w:rsid w:val="00E851C8"/>
    <w:rsid w:val="00E85D98"/>
    <w:rsid w:val="00F217BC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B8A0"/>
  <w15:chartTrackingRefBased/>
  <w15:docId w15:val="{8B54858F-B924-4757-B91B-B0920302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0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MATHEMATICS  DEPARTMENT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MATHEMATICS  DEPARTMENT</dc:title>
  <dc:subject/>
  <dc:creator>Sue Nelson</dc:creator>
  <cp:keywords/>
  <cp:lastModifiedBy>Julie Bedigan</cp:lastModifiedBy>
  <cp:revision>3</cp:revision>
  <cp:lastPrinted>2019-09-05T15:26:00Z</cp:lastPrinted>
  <dcterms:created xsi:type="dcterms:W3CDTF">2019-08-30T12:39:00Z</dcterms:created>
  <dcterms:modified xsi:type="dcterms:W3CDTF">2019-09-05T15:26:00Z</dcterms:modified>
</cp:coreProperties>
</file>