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3FFDC" w14:textId="77777777" w:rsidR="00C90A0F" w:rsidRDefault="00497F0C" w:rsidP="00497F0C">
      <w:pPr>
        <w:spacing w:after="0" w:line="360" w:lineRule="atLeast"/>
        <w:jc w:val="center"/>
        <w:rPr>
          <w:rFonts w:ascii="Arial" w:eastAsia="Times New Roman" w:hAnsi="Arial" w:cs="Arial"/>
          <w:b/>
          <w:bCs/>
          <w:color w:val="555555"/>
          <w:u w:val="single"/>
          <w:lang w:eastAsia="en-GB"/>
        </w:rPr>
      </w:pPr>
      <w:bookmarkStart w:id="0" w:name="_GoBack"/>
      <w:bookmarkEnd w:id="0"/>
      <w:r>
        <w:rPr>
          <w:noProof/>
          <w:color w:val="0000FF"/>
          <w:lang w:eastAsia="en-GB"/>
        </w:rPr>
        <w:drawing>
          <wp:inline distT="0" distB="0" distL="0" distR="0" wp14:anchorId="45FF6D2B" wp14:editId="730BF28B">
            <wp:extent cx="1533525" cy="1078880"/>
            <wp:effectExtent l="0" t="0" r="0" b="6985"/>
            <wp:docPr id="1" name="Picture 1" descr="http://tgdesign.tgacademy.org.uk/tgdesign-website-resources/samworth/_thumbnai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gdesign.tgacademy.org.uk/tgdesign-website-resources/samworth/_thumbnail.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6469" cy="1080951"/>
                    </a:xfrm>
                    <a:prstGeom prst="rect">
                      <a:avLst/>
                    </a:prstGeom>
                    <a:noFill/>
                    <a:ln>
                      <a:noFill/>
                    </a:ln>
                  </pic:spPr>
                </pic:pic>
              </a:graphicData>
            </a:graphic>
          </wp:inline>
        </w:drawing>
      </w:r>
    </w:p>
    <w:p w14:paraId="05FB84E0" w14:textId="77777777" w:rsidR="00C90A0F" w:rsidRDefault="00C90A0F" w:rsidP="00551BAE">
      <w:pPr>
        <w:spacing w:after="0" w:line="360" w:lineRule="atLeast"/>
        <w:rPr>
          <w:rFonts w:ascii="Arial" w:eastAsia="Times New Roman" w:hAnsi="Arial" w:cs="Arial"/>
          <w:b/>
          <w:bCs/>
          <w:color w:val="555555"/>
          <w:u w:val="single"/>
          <w:lang w:eastAsia="en-GB"/>
        </w:rPr>
      </w:pPr>
    </w:p>
    <w:p w14:paraId="1D2532DC" w14:textId="77777777" w:rsidR="00551BAE" w:rsidRDefault="00551BAE" w:rsidP="00CA10AA">
      <w:pPr>
        <w:spacing w:after="0" w:line="360" w:lineRule="atLeast"/>
        <w:jc w:val="both"/>
        <w:rPr>
          <w:rFonts w:ascii="Arial" w:eastAsia="Times New Roman" w:hAnsi="Arial" w:cs="Arial"/>
          <w:b/>
          <w:bCs/>
          <w:color w:val="555555"/>
          <w:u w:val="single"/>
          <w:lang w:eastAsia="en-GB"/>
        </w:rPr>
      </w:pPr>
      <w:r>
        <w:rPr>
          <w:rFonts w:ascii="Arial" w:eastAsia="Times New Roman" w:hAnsi="Arial" w:cs="Arial"/>
          <w:b/>
          <w:bCs/>
          <w:color w:val="555555"/>
          <w:u w:val="single"/>
          <w:lang w:eastAsia="en-GB"/>
        </w:rPr>
        <w:t xml:space="preserve">All staff: Tudor Grange Samworth Academy is an all through school, and for this reason all staff must be made aware of this </w:t>
      </w:r>
      <w:r w:rsidR="00497F0C">
        <w:rPr>
          <w:rFonts w:ascii="Arial" w:eastAsia="Times New Roman" w:hAnsi="Arial" w:cs="Arial"/>
          <w:b/>
          <w:bCs/>
          <w:color w:val="555555"/>
          <w:u w:val="single"/>
          <w:lang w:eastAsia="en-GB"/>
        </w:rPr>
        <w:t>legislation</w:t>
      </w:r>
      <w:r>
        <w:rPr>
          <w:rFonts w:ascii="Arial" w:eastAsia="Times New Roman" w:hAnsi="Arial" w:cs="Arial"/>
          <w:b/>
          <w:bCs/>
          <w:color w:val="555555"/>
          <w:u w:val="single"/>
          <w:lang w:eastAsia="en-GB"/>
        </w:rPr>
        <w:t xml:space="preserve"> due to</w:t>
      </w:r>
      <w:r w:rsidR="00C90A0F">
        <w:rPr>
          <w:rFonts w:ascii="Arial" w:eastAsia="Times New Roman" w:hAnsi="Arial" w:cs="Arial"/>
          <w:b/>
          <w:bCs/>
          <w:color w:val="555555"/>
          <w:u w:val="single"/>
          <w:lang w:eastAsia="en-GB"/>
        </w:rPr>
        <w:t xml:space="preserve"> potential staff</w:t>
      </w:r>
      <w:r>
        <w:rPr>
          <w:rFonts w:ascii="Arial" w:eastAsia="Times New Roman" w:hAnsi="Arial" w:cs="Arial"/>
          <w:b/>
          <w:bCs/>
          <w:color w:val="555555"/>
          <w:u w:val="single"/>
          <w:lang w:eastAsia="en-GB"/>
        </w:rPr>
        <w:t xml:space="preserve"> cross-over</w:t>
      </w:r>
      <w:r w:rsidR="00C90A0F">
        <w:rPr>
          <w:rFonts w:ascii="Arial" w:eastAsia="Times New Roman" w:hAnsi="Arial" w:cs="Arial"/>
          <w:b/>
          <w:bCs/>
          <w:color w:val="555555"/>
          <w:u w:val="single"/>
          <w:lang w:eastAsia="en-GB"/>
        </w:rPr>
        <w:t>s</w:t>
      </w:r>
      <w:r>
        <w:rPr>
          <w:rFonts w:ascii="Arial" w:eastAsia="Times New Roman" w:hAnsi="Arial" w:cs="Arial"/>
          <w:b/>
          <w:bCs/>
          <w:color w:val="555555"/>
          <w:u w:val="single"/>
          <w:lang w:eastAsia="en-GB"/>
        </w:rPr>
        <w:t>.</w:t>
      </w:r>
    </w:p>
    <w:p w14:paraId="371CDF37" w14:textId="77777777" w:rsidR="00551BAE" w:rsidRDefault="00551BAE" w:rsidP="00CA10AA">
      <w:pPr>
        <w:spacing w:after="0" w:line="360" w:lineRule="atLeast"/>
        <w:jc w:val="both"/>
        <w:rPr>
          <w:rFonts w:ascii="Arial" w:eastAsia="Times New Roman" w:hAnsi="Arial" w:cs="Arial"/>
          <w:b/>
          <w:bCs/>
          <w:color w:val="555555"/>
          <w:u w:val="single"/>
          <w:lang w:eastAsia="en-GB"/>
        </w:rPr>
      </w:pPr>
    </w:p>
    <w:p w14:paraId="69AC0AC8" w14:textId="77777777" w:rsidR="00CA10AA" w:rsidRDefault="00551BAE" w:rsidP="00CA10AA">
      <w:pPr>
        <w:spacing w:after="0" w:line="360" w:lineRule="atLeast"/>
        <w:jc w:val="both"/>
        <w:rPr>
          <w:rFonts w:ascii="Arial" w:eastAsia="Times New Roman" w:hAnsi="Arial" w:cs="Arial"/>
          <w:bCs/>
          <w:color w:val="555555"/>
          <w:lang w:eastAsia="en-GB"/>
        </w:rPr>
      </w:pPr>
      <w:r w:rsidRPr="00551BAE">
        <w:rPr>
          <w:rFonts w:ascii="Arial" w:eastAsia="Times New Roman" w:hAnsi="Arial" w:cs="Arial"/>
          <w:b/>
          <w:bCs/>
          <w:color w:val="555555"/>
          <w:u w:val="single"/>
          <w:lang w:eastAsia="en-GB"/>
        </w:rPr>
        <w:t>Disqualification</w:t>
      </w:r>
      <w:r w:rsidR="00C01948" w:rsidRPr="00CA10AA">
        <w:rPr>
          <w:rFonts w:ascii="Arial" w:eastAsia="Times New Roman" w:hAnsi="Arial" w:cs="Arial"/>
          <w:b/>
          <w:bCs/>
          <w:color w:val="555555"/>
          <w:u w:val="single"/>
          <w:lang w:eastAsia="en-GB"/>
        </w:rPr>
        <w:t xml:space="preserve"> under the Childcare Act 2006</w:t>
      </w:r>
      <w:r w:rsidR="00C01948" w:rsidRPr="00C01948">
        <w:rPr>
          <w:rFonts w:ascii="Arial" w:eastAsia="Times New Roman" w:hAnsi="Arial" w:cs="Arial"/>
          <w:bCs/>
          <w:color w:val="555555"/>
          <w:lang w:eastAsia="en-GB"/>
        </w:rPr>
        <w:t xml:space="preserve"> </w:t>
      </w:r>
    </w:p>
    <w:p w14:paraId="082697A4" w14:textId="77777777" w:rsidR="00551BAE" w:rsidRDefault="00C01948" w:rsidP="00CA10AA">
      <w:pPr>
        <w:spacing w:after="0" w:line="360" w:lineRule="atLeast"/>
        <w:jc w:val="both"/>
        <w:rPr>
          <w:rFonts w:ascii="Arial" w:eastAsia="Times New Roman" w:hAnsi="Arial" w:cs="Arial"/>
          <w:color w:val="555555"/>
          <w:lang w:eastAsia="en-GB"/>
        </w:rPr>
      </w:pPr>
      <w:r w:rsidRPr="00C01948">
        <w:rPr>
          <w:rFonts w:ascii="Arial" w:eastAsia="Times New Roman" w:hAnsi="Arial" w:cs="Arial"/>
          <w:bCs/>
          <w:color w:val="555555"/>
          <w:lang w:eastAsia="en-GB"/>
        </w:rPr>
        <w:t>Statuto</w:t>
      </w:r>
      <w:r w:rsidR="00551BAE" w:rsidRPr="00551BAE">
        <w:rPr>
          <w:rFonts w:ascii="Arial" w:eastAsia="Times New Roman" w:hAnsi="Arial" w:cs="Arial"/>
          <w:color w:val="555555"/>
          <w:lang w:eastAsia="en-GB"/>
        </w:rPr>
        <w:t>ry guidance for local authorities, maintained schools, academies and free schools</w:t>
      </w:r>
      <w:r w:rsidR="00497F0C">
        <w:rPr>
          <w:rFonts w:ascii="Arial" w:eastAsia="Times New Roman" w:hAnsi="Arial" w:cs="Arial"/>
          <w:color w:val="555555"/>
          <w:lang w:eastAsia="en-GB"/>
        </w:rPr>
        <w:t xml:space="preserve"> </w:t>
      </w:r>
      <w:r w:rsidR="00551BAE" w:rsidRPr="00551BAE">
        <w:rPr>
          <w:rFonts w:ascii="Arial" w:eastAsia="Times New Roman" w:hAnsi="Arial" w:cs="Arial"/>
          <w:color w:val="555555"/>
          <w:lang w:eastAsia="en-GB"/>
        </w:rPr>
        <w:t>(February 2015</w:t>
      </w:r>
      <w:r w:rsidR="00551BAE">
        <w:rPr>
          <w:rFonts w:ascii="Arial" w:eastAsia="Times New Roman" w:hAnsi="Arial" w:cs="Arial"/>
          <w:color w:val="555555"/>
          <w:lang w:eastAsia="en-GB"/>
        </w:rPr>
        <w:t>, revised June 2016</w:t>
      </w:r>
      <w:r w:rsidR="00551BAE" w:rsidRPr="00551BAE">
        <w:rPr>
          <w:rFonts w:ascii="Arial" w:eastAsia="Times New Roman" w:hAnsi="Arial" w:cs="Arial"/>
          <w:color w:val="555555"/>
          <w:lang w:eastAsia="en-GB"/>
        </w:rPr>
        <w:t>)</w:t>
      </w:r>
      <w:r w:rsidR="00CA10AA">
        <w:rPr>
          <w:rFonts w:ascii="Arial" w:eastAsia="Times New Roman" w:hAnsi="Arial" w:cs="Arial"/>
          <w:color w:val="555555"/>
          <w:lang w:eastAsia="en-GB"/>
        </w:rPr>
        <w:t>.</w:t>
      </w:r>
    </w:p>
    <w:p w14:paraId="4B942128" w14:textId="77777777" w:rsidR="00C90A0F" w:rsidRDefault="00C90A0F" w:rsidP="00CA10AA">
      <w:pPr>
        <w:spacing w:after="0" w:line="360" w:lineRule="atLeast"/>
        <w:jc w:val="both"/>
        <w:rPr>
          <w:rFonts w:ascii="Arial" w:eastAsia="Times New Roman" w:hAnsi="Arial" w:cs="Arial"/>
          <w:b/>
          <w:bCs/>
          <w:color w:val="555555"/>
          <w:u w:val="single"/>
          <w:lang w:eastAsia="en-GB"/>
        </w:rPr>
      </w:pPr>
    </w:p>
    <w:p w14:paraId="0CC8C650" w14:textId="77777777" w:rsidR="00551BAE" w:rsidRPr="00551BAE" w:rsidRDefault="00551BAE" w:rsidP="00C01948">
      <w:pPr>
        <w:spacing w:after="0" w:line="360" w:lineRule="atLeast"/>
        <w:jc w:val="both"/>
        <w:rPr>
          <w:rFonts w:ascii="Arial" w:eastAsia="Times New Roman" w:hAnsi="Arial" w:cs="Arial"/>
          <w:color w:val="555555"/>
          <w:u w:val="single"/>
          <w:lang w:eastAsia="en-GB"/>
        </w:rPr>
      </w:pPr>
      <w:r w:rsidRPr="00551BAE">
        <w:rPr>
          <w:rFonts w:ascii="Arial" w:eastAsia="Times New Roman" w:hAnsi="Arial" w:cs="Arial"/>
          <w:b/>
          <w:bCs/>
          <w:color w:val="555555"/>
          <w:u w:val="single"/>
          <w:lang w:eastAsia="en-GB"/>
        </w:rPr>
        <w:t>Background</w:t>
      </w:r>
    </w:p>
    <w:p w14:paraId="0D6CA92E" w14:textId="77777777" w:rsid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In October 2014, the government issued supplementary guidance to ‘Keeping Children Safe in Education (2014)’. This guidance said that school staff are disqualified from working in a school, when they ‘live or work in the same household’ as someone who is barred from working with children or young people, even if they would not otherwise be disqualified themselves.</w:t>
      </w:r>
      <w:r>
        <w:rPr>
          <w:rFonts w:ascii="Arial" w:eastAsia="Times New Roman" w:hAnsi="Arial" w:cs="Arial"/>
          <w:color w:val="555555"/>
          <w:lang w:eastAsia="en-GB"/>
        </w:rPr>
        <w:t xml:space="preserve"> </w:t>
      </w:r>
      <w:r w:rsidRPr="00551BAE">
        <w:rPr>
          <w:rFonts w:ascii="Arial" w:eastAsia="Times New Roman" w:hAnsi="Arial" w:cs="Arial"/>
          <w:color w:val="555555"/>
          <w:lang w:eastAsia="en-GB"/>
        </w:rPr>
        <w:t>The guidance caused much consternation in schools and resulted in people being suspended from their work and, in some cases, they were dismissed. In many schools, staff were asked to sign a declaration that they did not meet the ‘disqualification by association’ criteria.</w:t>
      </w:r>
      <w:r>
        <w:rPr>
          <w:rFonts w:ascii="Arial" w:eastAsia="Times New Roman" w:hAnsi="Arial" w:cs="Arial"/>
          <w:color w:val="555555"/>
          <w:lang w:eastAsia="en-GB"/>
        </w:rPr>
        <w:t xml:space="preserve"> </w:t>
      </w:r>
      <w:r w:rsidRPr="00551BAE">
        <w:rPr>
          <w:rFonts w:ascii="Arial" w:eastAsia="Times New Roman" w:hAnsi="Arial" w:cs="Arial"/>
          <w:color w:val="555555"/>
          <w:lang w:eastAsia="en-GB"/>
        </w:rPr>
        <w:t xml:space="preserve">On 26th February 2015, the government issued new guidance which replaces the October 2014 document and clarifies the position with regard to schools called </w:t>
      </w:r>
      <w:hyperlink r:id="rId7" w:tgtFrame="_blank" w:history="1">
        <w:r w:rsidRPr="00551BAE">
          <w:rPr>
            <w:rFonts w:ascii="Arial" w:eastAsia="Times New Roman" w:hAnsi="Arial" w:cs="Arial"/>
            <w:color w:val="1982D1"/>
            <w:lang w:eastAsia="en-GB"/>
          </w:rPr>
          <w:t>Disqualification under the Childcare Act 2006</w:t>
        </w:r>
      </w:hyperlink>
      <w:r w:rsidRPr="00551BAE">
        <w:rPr>
          <w:rFonts w:ascii="Arial" w:eastAsia="Times New Roman" w:hAnsi="Arial" w:cs="Arial"/>
          <w:color w:val="555555"/>
          <w:lang w:eastAsia="en-GB"/>
        </w:rPr>
        <w:t>.</w:t>
      </w:r>
      <w:r>
        <w:rPr>
          <w:rFonts w:ascii="Arial" w:eastAsia="Times New Roman" w:hAnsi="Arial" w:cs="Arial"/>
          <w:color w:val="555555"/>
          <w:lang w:eastAsia="en-GB"/>
        </w:rPr>
        <w:t xml:space="preserve"> This was revised in June 2016, although no changes to the text were made.</w:t>
      </w:r>
    </w:p>
    <w:p w14:paraId="1CA31371" w14:textId="77777777" w:rsidR="00497F0C" w:rsidRDefault="00497F0C" w:rsidP="00C01948">
      <w:pPr>
        <w:spacing w:after="0" w:line="360" w:lineRule="atLeast"/>
        <w:jc w:val="both"/>
        <w:rPr>
          <w:rFonts w:ascii="Arial" w:eastAsia="Times New Roman" w:hAnsi="Arial" w:cs="Arial"/>
          <w:b/>
          <w:bCs/>
          <w:color w:val="555555"/>
          <w:u w:val="single"/>
          <w:lang w:eastAsia="en-GB"/>
        </w:rPr>
      </w:pPr>
    </w:p>
    <w:p w14:paraId="372DA5B3" w14:textId="77777777" w:rsidR="00497F0C" w:rsidRPr="00551BAE" w:rsidRDefault="00497F0C" w:rsidP="00C01948">
      <w:pPr>
        <w:spacing w:after="0" w:line="360" w:lineRule="atLeast"/>
        <w:jc w:val="both"/>
        <w:rPr>
          <w:rFonts w:ascii="Arial" w:eastAsia="Times New Roman" w:hAnsi="Arial" w:cs="Arial"/>
          <w:b/>
          <w:color w:val="555555"/>
          <w:u w:val="single"/>
          <w:lang w:eastAsia="en-GB"/>
        </w:rPr>
      </w:pPr>
      <w:r w:rsidRPr="00551BAE">
        <w:rPr>
          <w:rFonts w:ascii="Arial" w:eastAsia="Times New Roman" w:hAnsi="Arial" w:cs="Arial"/>
          <w:b/>
          <w:bCs/>
          <w:color w:val="555555"/>
          <w:u w:val="single"/>
          <w:lang w:eastAsia="en-GB"/>
        </w:rPr>
        <w:t>Relevant Offences</w:t>
      </w:r>
    </w:p>
    <w:p w14:paraId="6D3AA116" w14:textId="77777777" w:rsidR="00497F0C" w:rsidRPr="00551BAE" w:rsidRDefault="00497F0C"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The table of relevant offences can be found in the document: Disqualification under the Childcare Act 2006.</w:t>
      </w:r>
    </w:p>
    <w:p w14:paraId="7D42B9C1" w14:textId="77777777" w:rsidR="00551BAE" w:rsidRPr="00551BAE" w:rsidRDefault="00551BAE" w:rsidP="00C01948">
      <w:pPr>
        <w:spacing w:after="0" w:line="360" w:lineRule="atLeast"/>
        <w:jc w:val="both"/>
        <w:rPr>
          <w:rFonts w:ascii="Arial" w:eastAsia="Times New Roman" w:hAnsi="Arial" w:cs="Arial"/>
          <w:b/>
          <w:bCs/>
          <w:color w:val="555555"/>
          <w:lang w:eastAsia="en-GB"/>
        </w:rPr>
      </w:pPr>
    </w:p>
    <w:p w14:paraId="03DD2F8E" w14:textId="77777777" w:rsidR="00551BAE" w:rsidRDefault="00497F0C" w:rsidP="00C01948">
      <w:pPr>
        <w:spacing w:after="0" w:line="360" w:lineRule="atLeast"/>
        <w:jc w:val="both"/>
        <w:rPr>
          <w:rFonts w:ascii="Arial" w:eastAsia="Times New Roman" w:hAnsi="Arial" w:cs="Arial"/>
          <w:b/>
          <w:bCs/>
          <w:color w:val="555555"/>
          <w:u w:val="single"/>
          <w:lang w:eastAsia="en-GB"/>
        </w:rPr>
      </w:pPr>
      <w:r>
        <w:rPr>
          <w:rFonts w:ascii="Arial" w:eastAsia="Times New Roman" w:hAnsi="Arial" w:cs="Arial"/>
          <w:b/>
          <w:bCs/>
          <w:color w:val="555555"/>
          <w:u w:val="single"/>
          <w:lang w:eastAsia="en-GB"/>
        </w:rPr>
        <w:t>Staff</w:t>
      </w:r>
      <w:r w:rsidR="00551BAE" w:rsidRPr="00551BAE">
        <w:rPr>
          <w:rFonts w:ascii="Arial" w:eastAsia="Times New Roman" w:hAnsi="Arial" w:cs="Arial"/>
          <w:b/>
          <w:bCs/>
          <w:color w:val="555555"/>
          <w:u w:val="single"/>
          <w:lang w:eastAsia="en-GB"/>
        </w:rPr>
        <w:t xml:space="preserve"> covered by ‘Disqualification under the Childcare Act 2006</w:t>
      </w:r>
      <w:r>
        <w:rPr>
          <w:rFonts w:ascii="Arial" w:eastAsia="Times New Roman" w:hAnsi="Arial" w:cs="Arial"/>
          <w:b/>
          <w:bCs/>
          <w:color w:val="555555"/>
          <w:u w:val="single"/>
          <w:lang w:eastAsia="en-GB"/>
        </w:rPr>
        <w:t>’</w:t>
      </w:r>
    </w:p>
    <w:p w14:paraId="57761999" w14:textId="77777777" w:rsidR="00C90A0F" w:rsidRPr="00551BAE" w:rsidRDefault="00C90A0F" w:rsidP="00C01948">
      <w:pPr>
        <w:spacing w:after="0" w:line="360" w:lineRule="atLeast"/>
        <w:jc w:val="both"/>
        <w:rPr>
          <w:rFonts w:ascii="Arial" w:eastAsia="Times New Roman" w:hAnsi="Arial" w:cs="Arial"/>
          <w:b/>
          <w:bCs/>
          <w:color w:val="555555"/>
          <w:lang w:eastAsia="en-GB"/>
        </w:rPr>
      </w:pPr>
    </w:p>
    <w:p w14:paraId="68C0F991" w14:textId="77777777" w:rsidR="00551BAE" w:rsidRPr="00551BAE" w:rsidRDefault="00C90A0F" w:rsidP="00C01948">
      <w:pPr>
        <w:spacing w:after="0" w:line="360" w:lineRule="atLeast"/>
        <w:jc w:val="both"/>
        <w:rPr>
          <w:rFonts w:ascii="Arial" w:eastAsia="Times New Roman" w:hAnsi="Arial" w:cs="Arial"/>
          <w:color w:val="555555"/>
          <w:lang w:eastAsia="en-GB"/>
        </w:rPr>
      </w:pPr>
      <w:r>
        <w:rPr>
          <w:rFonts w:ascii="Arial" w:eastAsia="Times New Roman" w:hAnsi="Arial" w:cs="Arial"/>
          <w:b/>
          <w:bCs/>
          <w:color w:val="555555"/>
          <w:lang w:eastAsia="en-GB"/>
        </w:rPr>
        <w:t xml:space="preserve">All </w:t>
      </w:r>
      <w:r w:rsidR="00551BAE" w:rsidRPr="00551BAE">
        <w:rPr>
          <w:rFonts w:ascii="Arial" w:eastAsia="Times New Roman" w:hAnsi="Arial" w:cs="Arial"/>
          <w:b/>
          <w:bCs/>
          <w:color w:val="555555"/>
          <w:lang w:eastAsia="en-GB"/>
        </w:rPr>
        <w:t>Staff</w:t>
      </w:r>
      <w:r w:rsidR="00551BAE">
        <w:rPr>
          <w:rFonts w:ascii="Arial" w:eastAsia="Times New Roman" w:hAnsi="Arial" w:cs="Arial"/>
          <w:b/>
          <w:bCs/>
          <w:color w:val="555555"/>
          <w:lang w:eastAsia="en-GB"/>
        </w:rPr>
        <w:t xml:space="preserve">: </w:t>
      </w:r>
      <w:r w:rsidR="00551BAE" w:rsidRPr="00551BAE">
        <w:rPr>
          <w:rFonts w:ascii="Arial" w:eastAsia="Times New Roman" w:hAnsi="Arial" w:cs="Arial"/>
          <w:color w:val="555555"/>
          <w:lang w:eastAsia="en-GB"/>
        </w:rPr>
        <w:t>Staff are covered by the Act if they are employed and/or provide childcare in either the early years or later years</w:t>
      </w:r>
      <w:r>
        <w:rPr>
          <w:rFonts w:ascii="Arial" w:eastAsia="Times New Roman" w:hAnsi="Arial" w:cs="Arial"/>
          <w:color w:val="555555"/>
          <w:lang w:eastAsia="en-GB"/>
        </w:rPr>
        <w:t xml:space="preserve"> (birth to 8 years old)</w:t>
      </w:r>
      <w:r w:rsidR="00497F0C">
        <w:rPr>
          <w:rFonts w:ascii="Arial" w:eastAsia="Times New Roman" w:hAnsi="Arial" w:cs="Arial"/>
          <w:color w:val="555555"/>
          <w:lang w:eastAsia="en-GB"/>
        </w:rPr>
        <w:t>.</w:t>
      </w:r>
    </w:p>
    <w:p w14:paraId="4E331A99" w14:textId="77777777" w:rsidR="00C90A0F" w:rsidRDefault="00C90A0F" w:rsidP="00C01948">
      <w:pPr>
        <w:spacing w:after="0" w:line="360" w:lineRule="atLeast"/>
        <w:jc w:val="both"/>
        <w:rPr>
          <w:rFonts w:ascii="Arial" w:eastAsia="Times New Roman" w:hAnsi="Arial" w:cs="Arial"/>
          <w:b/>
          <w:bCs/>
          <w:color w:val="555555"/>
          <w:lang w:eastAsia="en-GB"/>
        </w:rPr>
      </w:pPr>
    </w:p>
    <w:p w14:paraId="19904124"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b/>
          <w:bCs/>
          <w:color w:val="555555"/>
          <w:lang w:eastAsia="en-GB"/>
        </w:rPr>
        <w:t>Managers</w:t>
      </w:r>
      <w:r>
        <w:rPr>
          <w:rFonts w:ascii="Arial" w:eastAsia="Times New Roman" w:hAnsi="Arial" w:cs="Arial"/>
          <w:b/>
          <w:bCs/>
          <w:color w:val="555555"/>
          <w:lang w:eastAsia="en-GB"/>
        </w:rPr>
        <w:t xml:space="preserve">: </w:t>
      </w:r>
      <w:r w:rsidRPr="00551BAE">
        <w:rPr>
          <w:rFonts w:ascii="Arial" w:eastAsia="Times New Roman" w:hAnsi="Arial" w:cs="Arial"/>
          <w:color w:val="555555"/>
          <w:lang w:eastAsia="en-GB"/>
        </w:rPr>
        <w:t xml:space="preserve">Staff who are directly concerned in the management of early or later years provision are covered by the legislation. Schools will need to use their judgement to determine who is covered, but this will include the headteacher, and may also include other members of </w:t>
      </w:r>
      <w:r w:rsidRPr="00551BAE">
        <w:rPr>
          <w:rFonts w:ascii="Arial" w:eastAsia="Times New Roman" w:hAnsi="Arial" w:cs="Arial"/>
          <w:color w:val="555555"/>
          <w:lang w:eastAsia="en-GB"/>
        </w:rPr>
        <w:lastRenderedPageBreak/>
        <w:t>the school’s leadership team and any manager, supervisor, leader or volunteer responsible for the day-to-day management of the provision.</w:t>
      </w:r>
    </w:p>
    <w:p w14:paraId="4E1FC896" w14:textId="77777777" w:rsidR="00CA10AA" w:rsidRDefault="00CA10AA" w:rsidP="00C01948">
      <w:pPr>
        <w:spacing w:after="0" w:line="360" w:lineRule="atLeast"/>
        <w:jc w:val="both"/>
        <w:rPr>
          <w:rFonts w:ascii="Arial" w:eastAsia="Times New Roman" w:hAnsi="Arial" w:cs="Arial"/>
          <w:b/>
          <w:bCs/>
          <w:color w:val="555555"/>
          <w:u w:val="single"/>
          <w:lang w:eastAsia="en-GB"/>
        </w:rPr>
      </w:pPr>
    </w:p>
    <w:p w14:paraId="345EF969" w14:textId="77777777" w:rsidR="00551BAE" w:rsidRPr="00551BAE" w:rsidRDefault="00C90A0F" w:rsidP="00C01948">
      <w:pPr>
        <w:spacing w:after="0" w:line="360" w:lineRule="atLeast"/>
        <w:jc w:val="both"/>
        <w:rPr>
          <w:rFonts w:ascii="Arial" w:eastAsia="Times New Roman" w:hAnsi="Arial" w:cs="Arial"/>
          <w:color w:val="555555"/>
          <w:lang w:eastAsia="en-GB"/>
        </w:rPr>
      </w:pPr>
      <w:r>
        <w:rPr>
          <w:rFonts w:ascii="Arial" w:eastAsia="Times New Roman" w:hAnsi="Arial" w:cs="Arial"/>
          <w:b/>
          <w:bCs/>
          <w:color w:val="555555"/>
          <w:u w:val="single"/>
          <w:lang w:eastAsia="en-GB"/>
        </w:rPr>
        <w:t>Action to be taken by the academy</w:t>
      </w:r>
      <w:r w:rsidR="00551BAE" w:rsidRPr="00551BAE">
        <w:rPr>
          <w:rFonts w:ascii="Arial" w:eastAsia="Times New Roman" w:hAnsi="Arial" w:cs="Arial"/>
          <w:b/>
          <w:bCs/>
          <w:color w:val="555555"/>
          <w:u w:val="single"/>
          <w:lang w:eastAsia="en-GB"/>
        </w:rPr>
        <w:t xml:space="preserve"> when staff indicate</w:t>
      </w:r>
      <w:r>
        <w:rPr>
          <w:rFonts w:ascii="Arial" w:eastAsia="Times New Roman" w:hAnsi="Arial" w:cs="Arial"/>
          <w:b/>
          <w:bCs/>
          <w:color w:val="555555"/>
          <w:u w:val="single"/>
          <w:lang w:eastAsia="en-GB"/>
        </w:rPr>
        <w:t xml:space="preserve"> that</w:t>
      </w:r>
      <w:r w:rsidR="00551BAE" w:rsidRPr="00551BAE">
        <w:rPr>
          <w:rFonts w:ascii="Arial" w:eastAsia="Times New Roman" w:hAnsi="Arial" w:cs="Arial"/>
          <w:b/>
          <w:bCs/>
          <w:color w:val="555555"/>
          <w:u w:val="single"/>
          <w:lang w:eastAsia="en-GB"/>
        </w:rPr>
        <w:t xml:space="preserve"> they may be disqualified</w:t>
      </w:r>
      <w:r>
        <w:rPr>
          <w:rFonts w:ascii="Arial" w:eastAsia="Times New Roman" w:hAnsi="Arial" w:cs="Arial"/>
          <w:b/>
          <w:bCs/>
          <w:color w:val="555555"/>
          <w:u w:val="single"/>
          <w:lang w:eastAsia="en-GB"/>
        </w:rPr>
        <w:t>.</w:t>
      </w:r>
    </w:p>
    <w:p w14:paraId="3A92FF98" w14:textId="77777777" w:rsidR="00C90A0F" w:rsidRDefault="00C90A0F" w:rsidP="00C01948">
      <w:pPr>
        <w:spacing w:after="0" w:line="360" w:lineRule="atLeast"/>
        <w:jc w:val="both"/>
        <w:rPr>
          <w:rFonts w:ascii="Arial" w:eastAsia="Times New Roman" w:hAnsi="Arial" w:cs="Arial"/>
          <w:color w:val="555555"/>
          <w:lang w:eastAsia="en-GB"/>
        </w:rPr>
      </w:pPr>
    </w:p>
    <w:p w14:paraId="34644AE1"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 xml:space="preserve">The first step should be </w:t>
      </w:r>
      <w:r w:rsidR="00CA10AA">
        <w:rPr>
          <w:rFonts w:ascii="Arial" w:eastAsia="Times New Roman" w:hAnsi="Arial" w:cs="Arial"/>
          <w:color w:val="555555"/>
          <w:lang w:eastAsia="en-GB"/>
        </w:rPr>
        <w:t>consultation</w:t>
      </w:r>
      <w:r w:rsidR="00C01948">
        <w:rPr>
          <w:rFonts w:ascii="Arial" w:eastAsia="Times New Roman" w:hAnsi="Arial" w:cs="Arial"/>
          <w:color w:val="555555"/>
          <w:lang w:eastAsia="en-GB"/>
        </w:rPr>
        <w:t xml:space="preserve"> </w:t>
      </w:r>
      <w:r w:rsidR="00CA10AA">
        <w:rPr>
          <w:rFonts w:ascii="Arial" w:eastAsia="Times New Roman" w:hAnsi="Arial" w:cs="Arial"/>
          <w:color w:val="555555"/>
          <w:lang w:eastAsia="en-GB"/>
        </w:rPr>
        <w:t xml:space="preserve">with a </w:t>
      </w:r>
      <w:r w:rsidR="00C01948">
        <w:rPr>
          <w:rFonts w:ascii="Arial" w:eastAsia="Times New Roman" w:hAnsi="Arial" w:cs="Arial"/>
          <w:color w:val="555555"/>
          <w:lang w:eastAsia="en-GB"/>
        </w:rPr>
        <w:t>Designated</w:t>
      </w:r>
      <w:r w:rsidRPr="00551BAE">
        <w:rPr>
          <w:rFonts w:ascii="Arial" w:eastAsia="Times New Roman" w:hAnsi="Arial" w:cs="Arial"/>
          <w:color w:val="555555"/>
          <w:lang w:eastAsia="en-GB"/>
        </w:rPr>
        <w:t xml:space="preserve"> </w:t>
      </w:r>
      <w:r w:rsidR="00C01948">
        <w:rPr>
          <w:rFonts w:ascii="Arial" w:eastAsia="Times New Roman" w:hAnsi="Arial" w:cs="Arial"/>
          <w:color w:val="555555"/>
          <w:lang w:eastAsia="en-GB"/>
        </w:rPr>
        <w:t>S</w:t>
      </w:r>
      <w:r w:rsidRPr="00551BAE">
        <w:rPr>
          <w:rFonts w:ascii="Arial" w:eastAsia="Times New Roman" w:hAnsi="Arial" w:cs="Arial"/>
          <w:color w:val="555555"/>
          <w:lang w:eastAsia="en-GB"/>
        </w:rPr>
        <w:t xml:space="preserve">afeguarding </w:t>
      </w:r>
      <w:r w:rsidR="00C01948">
        <w:rPr>
          <w:rFonts w:ascii="Arial" w:eastAsia="Times New Roman" w:hAnsi="Arial" w:cs="Arial"/>
          <w:color w:val="555555"/>
          <w:lang w:eastAsia="en-GB"/>
        </w:rPr>
        <w:t>L</w:t>
      </w:r>
      <w:r w:rsidRPr="00551BAE">
        <w:rPr>
          <w:rFonts w:ascii="Arial" w:eastAsia="Times New Roman" w:hAnsi="Arial" w:cs="Arial"/>
          <w:color w:val="555555"/>
          <w:lang w:eastAsia="en-GB"/>
        </w:rPr>
        <w:t xml:space="preserve">ead </w:t>
      </w:r>
      <w:r w:rsidR="00CA10AA">
        <w:rPr>
          <w:rFonts w:ascii="Arial" w:eastAsia="Times New Roman" w:hAnsi="Arial" w:cs="Arial"/>
          <w:color w:val="555555"/>
          <w:lang w:eastAsia="en-GB"/>
        </w:rPr>
        <w:t>to</w:t>
      </w:r>
      <w:r w:rsidRPr="00551BAE">
        <w:rPr>
          <w:rFonts w:ascii="Arial" w:eastAsia="Times New Roman" w:hAnsi="Arial" w:cs="Arial"/>
          <w:color w:val="555555"/>
          <w:lang w:eastAsia="en-GB"/>
        </w:rPr>
        <w:t xml:space="preserve"> explain the circumstances.</w:t>
      </w:r>
      <w:r w:rsidR="00C01948">
        <w:rPr>
          <w:rFonts w:ascii="Arial" w:eastAsia="Times New Roman" w:hAnsi="Arial" w:cs="Arial"/>
          <w:color w:val="555555"/>
          <w:lang w:eastAsia="en-GB"/>
        </w:rPr>
        <w:t xml:space="preserve"> This information will then be shared with the Head</w:t>
      </w:r>
      <w:r w:rsidR="00CA10AA">
        <w:rPr>
          <w:rFonts w:ascii="Arial" w:eastAsia="Times New Roman" w:hAnsi="Arial" w:cs="Arial"/>
          <w:color w:val="555555"/>
          <w:lang w:eastAsia="en-GB"/>
        </w:rPr>
        <w:t>,</w:t>
      </w:r>
      <w:r w:rsidR="00C01948">
        <w:rPr>
          <w:rFonts w:ascii="Arial" w:eastAsia="Times New Roman" w:hAnsi="Arial" w:cs="Arial"/>
          <w:color w:val="555555"/>
          <w:lang w:eastAsia="en-GB"/>
        </w:rPr>
        <w:t xml:space="preserve"> and may</w:t>
      </w:r>
      <w:r w:rsidR="00CA10AA">
        <w:rPr>
          <w:rFonts w:ascii="Arial" w:eastAsia="Times New Roman" w:hAnsi="Arial" w:cs="Arial"/>
          <w:color w:val="555555"/>
          <w:lang w:eastAsia="en-GB"/>
        </w:rPr>
        <w:t xml:space="preserve"> then</w:t>
      </w:r>
      <w:r w:rsidR="00C01948">
        <w:rPr>
          <w:rFonts w:ascii="Arial" w:eastAsia="Times New Roman" w:hAnsi="Arial" w:cs="Arial"/>
          <w:color w:val="555555"/>
          <w:lang w:eastAsia="en-GB"/>
        </w:rPr>
        <w:t xml:space="preserve"> be discussed with a L</w:t>
      </w:r>
      <w:r w:rsidR="00CA10AA">
        <w:rPr>
          <w:rFonts w:ascii="Arial" w:eastAsia="Times New Roman" w:hAnsi="Arial" w:cs="Arial"/>
          <w:color w:val="555555"/>
          <w:lang w:eastAsia="en-GB"/>
        </w:rPr>
        <w:t xml:space="preserve">ocal </w:t>
      </w:r>
      <w:r w:rsidR="00C01948">
        <w:rPr>
          <w:rFonts w:ascii="Arial" w:eastAsia="Times New Roman" w:hAnsi="Arial" w:cs="Arial"/>
          <w:color w:val="555555"/>
          <w:lang w:eastAsia="en-GB"/>
        </w:rPr>
        <w:t>A</w:t>
      </w:r>
      <w:r w:rsidR="00CA10AA">
        <w:rPr>
          <w:rFonts w:ascii="Arial" w:eastAsia="Times New Roman" w:hAnsi="Arial" w:cs="Arial"/>
          <w:color w:val="555555"/>
          <w:lang w:eastAsia="en-GB"/>
        </w:rPr>
        <w:t xml:space="preserve">uthority </w:t>
      </w:r>
      <w:r w:rsidR="00C01948">
        <w:rPr>
          <w:rFonts w:ascii="Arial" w:eastAsia="Times New Roman" w:hAnsi="Arial" w:cs="Arial"/>
          <w:color w:val="555555"/>
          <w:lang w:eastAsia="en-GB"/>
        </w:rPr>
        <w:t>D</w:t>
      </w:r>
      <w:r w:rsidR="00CA10AA">
        <w:rPr>
          <w:rFonts w:ascii="Arial" w:eastAsia="Times New Roman" w:hAnsi="Arial" w:cs="Arial"/>
          <w:color w:val="555555"/>
          <w:lang w:eastAsia="en-GB"/>
        </w:rPr>
        <w:t xml:space="preserve">esignated </w:t>
      </w:r>
      <w:r w:rsidR="00C01948">
        <w:rPr>
          <w:rFonts w:ascii="Arial" w:eastAsia="Times New Roman" w:hAnsi="Arial" w:cs="Arial"/>
          <w:color w:val="555555"/>
          <w:lang w:eastAsia="en-GB"/>
        </w:rPr>
        <w:t>O</w:t>
      </w:r>
      <w:r w:rsidR="00CA10AA">
        <w:rPr>
          <w:rFonts w:ascii="Arial" w:eastAsia="Times New Roman" w:hAnsi="Arial" w:cs="Arial"/>
          <w:color w:val="555555"/>
          <w:lang w:eastAsia="en-GB"/>
        </w:rPr>
        <w:t>fficer (LADO).</w:t>
      </w:r>
      <w:r w:rsidR="00C01948">
        <w:rPr>
          <w:rFonts w:ascii="Arial" w:eastAsia="Times New Roman" w:hAnsi="Arial" w:cs="Arial"/>
          <w:color w:val="555555"/>
          <w:lang w:eastAsia="en-GB"/>
        </w:rPr>
        <w:t xml:space="preserve"> </w:t>
      </w:r>
      <w:r w:rsidRPr="00551BAE">
        <w:rPr>
          <w:rFonts w:ascii="Arial" w:eastAsia="Times New Roman" w:hAnsi="Arial" w:cs="Arial"/>
          <w:color w:val="555555"/>
          <w:lang w:eastAsia="en-GB"/>
        </w:rPr>
        <w:t xml:space="preserve">If the </w:t>
      </w:r>
      <w:r w:rsidR="00CA10AA">
        <w:rPr>
          <w:rFonts w:ascii="Arial" w:eastAsia="Times New Roman" w:hAnsi="Arial" w:cs="Arial"/>
          <w:color w:val="555555"/>
          <w:lang w:eastAsia="en-GB"/>
        </w:rPr>
        <w:t>academy</w:t>
      </w:r>
      <w:r w:rsidRPr="00551BAE">
        <w:rPr>
          <w:rFonts w:ascii="Arial" w:eastAsia="Times New Roman" w:hAnsi="Arial" w:cs="Arial"/>
          <w:color w:val="555555"/>
          <w:lang w:eastAsia="en-GB"/>
        </w:rPr>
        <w:t xml:space="preserve"> is satisfied that the staff member is ‘disqualified by association’, they should inform Ofsted and explain to the member of staff that they may apply to Ofsted for a waiver.</w:t>
      </w:r>
      <w:r w:rsidR="00C90A0F">
        <w:rPr>
          <w:rFonts w:ascii="Arial" w:eastAsia="Times New Roman" w:hAnsi="Arial" w:cs="Arial"/>
          <w:color w:val="555555"/>
          <w:lang w:eastAsia="en-GB"/>
        </w:rPr>
        <w:t xml:space="preserve"> </w:t>
      </w:r>
      <w:r w:rsidRPr="00551BAE">
        <w:rPr>
          <w:rFonts w:ascii="Arial" w:eastAsia="Times New Roman" w:hAnsi="Arial" w:cs="Arial"/>
          <w:color w:val="555555"/>
          <w:lang w:eastAsia="en-GB"/>
        </w:rPr>
        <w:t xml:space="preserve">Although a school must not continue to employ an individual who is disqualified, it </w:t>
      </w:r>
      <w:r w:rsidRPr="00551BAE">
        <w:rPr>
          <w:rFonts w:ascii="Arial" w:eastAsia="Times New Roman" w:hAnsi="Arial" w:cs="Arial"/>
          <w:b/>
          <w:color w:val="555555"/>
          <w:lang w:eastAsia="en-GB"/>
        </w:rPr>
        <w:t>does not</w:t>
      </w:r>
      <w:r w:rsidRPr="00551BAE">
        <w:rPr>
          <w:rFonts w:ascii="Arial" w:eastAsia="Times New Roman" w:hAnsi="Arial" w:cs="Arial"/>
          <w:color w:val="555555"/>
          <w:lang w:eastAsia="en-GB"/>
        </w:rPr>
        <w:t xml:space="preserve"> imply that individuals are prevented from working in a school in any other setting.</w:t>
      </w:r>
    </w:p>
    <w:p w14:paraId="0699595B" w14:textId="77777777" w:rsidR="00551BAE" w:rsidRPr="00551BAE" w:rsidRDefault="00551BAE" w:rsidP="00C01948">
      <w:pPr>
        <w:spacing w:after="0" w:line="360" w:lineRule="atLeast"/>
        <w:jc w:val="both"/>
        <w:rPr>
          <w:rFonts w:ascii="Arial" w:eastAsia="Times New Roman" w:hAnsi="Arial" w:cs="Arial"/>
          <w:b/>
          <w:bCs/>
          <w:color w:val="555555"/>
          <w:lang w:eastAsia="en-GB"/>
        </w:rPr>
      </w:pPr>
    </w:p>
    <w:p w14:paraId="4405B3B4"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b/>
          <w:bCs/>
          <w:color w:val="555555"/>
          <w:lang w:eastAsia="en-GB"/>
        </w:rPr>
        <w:t>Options whilst an Ofsted waiver is being considered</w:t>
      </w:r>
    </w:p>
    <w:p w14:paraId="29CBCA59"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Whilst a waiver is being considered, schools may redeploy staff away from the relevant age groups or adjust their role.</w:t>
      </w:r>
      <w:r w:rsidR="00C90A0F">
        <w:rPr>
          <w:rFonts w:ascii="Arial" w:eastAsia="Times New Roman" w:hAnsi="Arial" w:cs="Arial"/>
          <w:color w:val="555555"/>
          <w:lang w:eastAsia="en-GB"/>
        </w:rPr>
        <w:t xml:space="preserve"> </w:t>
      </w:r>
      <w:r w:rsidRPr="00551BAE">
        <w:rPr>
          <w:rFonts w:ascii="Arial" w:eastAsia="Times New Roman" w:hAnsi="Arial" w:cs="Arial"/>
          <w:color w:val="555555"/>
          <w:lang w:eastAsia="en-GB"/>
        </w:rPr>
        <w:t>Where a school is unable to redeploy the member of staff or adjust their role, they should consider paid leave or, as a last resort, suspend the person whilst the waiver is considered.</w:t>
      </w:r>
    </w:p>
    <w:p w14:paraId="0A1E7687" w14:textId="77777777" w:rsidR="00551BAE" w:rsidRPr="00551BAE" w:rsidRDefault="00551BAE" w:rsidP="00C01948">
      <w:pPr>
        <w:spacing w:after="0" w:line="360" w:lineRule="atLeast"/>
        <w:jc w:val="both"/>
        <w:rPr>
          <w:rFonts w:ascii="Arial" w:eastAsia="Times New Roman" w:hAnsi="Arial" w:cs="Arial"/>
          <w:b/>
          <w:bCs/>
          <w:color w:val="555555"/>
          <w:lang w:eastAsia="en-GB"/>
        </w:rPr>
      </w:pPr>
    </w:p>
    <w:p w14:paraId="4DB5C360"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b/>
          <w:bCs/>
          <w:color w:val="555555"/>
          <w:lang w:eastAsia="en-GB"/>
        </w:rPr>
        <w:t>Options where a staff member decides not to apply for a waiver</w:t>
      </w:r>
    </w:p>
    <w:p w14:paraId="51152BC4"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The school will have to decide with the person could be permanently redeployed or whether dismissal would be appropriate.</w:t>
      </w:r>
    </w:p>
    <w:p w14:paraId="343CDBA4" w14:textId="77777777" w:rsidR="00551BAE" w:rsidRPr="00551BAE" w:rsidRDefault="00551BAE" w:rsidP="00C01948">
      <w:pPr>
        <w:spacing w:after="0" w:line="360" w:lineRule="atLeast"/>
        <w:jc w:val="both"/>
        <w:rPr>
          <w:rFonts w:ascii="Arial" w:eastAsia="Times New Roman" w:hAnsi="Arial" w:cs="Arial"/>
          <w:b/>
          <w:bCs/>
          <w:color w:val="555555"/>
          <w:lang w:eastAsia="en-GB"/>
        </w:rPr>
      </w:pPr>
    </w:p>
    <w:p w14:paraId="1DC2E976"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b/>
          <w:bCs/>
          <w:color w:val="555555"/>
          <w:lang w:eastAsia="en-GB"/>
        </w:rPr>
        <w:t>Options when a waiver is declined</w:t>
      </w:r>
    </w:p>
    <w:p w14:paraId="59832743"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The school will have to decide with the person could be permanently redeployed or whether dismissal would be appropriate.</w:t>
      </w:r>
    </w:p>
    <w:p w14:paraId="1786158D" w14:textId="77777777" w:rsidR="00551BAE" w:rsidRPr="00551BAE" w:rsidRDefault="00551BAE" w:rsidP="00C01948">
      <w:pPr>
        <w:spacing w:after="0" w:line="360" w:lineRule="atLeast"/>
        <w:jc w:val="both"/>
        <w:rPr>
          <w:rFonts w:ascii="Arial" w:eastAsia="Times New Roman" w:hAnsi="Arial" w:cs="Arial"/>
          <w:b/>
          <w:bCs/>
          <w:color w:val="555555"/>
          <w:lang w:eastAsia="en-GB"/>
        </w:rPr>
      </w:pPr>
    </w:p>
    <w:p w14:paraId="0DF57E65"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b/>
          <w:bCs/>
          <w:color w:val="555555"/>
          <w:lang w:eastAsia="en-GB"/>
        </w:rPr>
        <w:t>Applying to Ofsted to waive a disqualification</w:t>
      </w:r>
    </w:p>
    <w:p w14:paraId="1DFE96B3"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 xml:space="preserve">If you are disqualified, you can request a form from Ofsted to waive the disqualification by emailing them here: </w:t>
      </w:r>
      <w:hyperlink r:id="rId8" w:history="1">
        <w:r w:rsidRPr="00551BAE">
          <w:rPr>
            <w:rFonts w:ascii="Arial" w:eastAsia="Times New Roman" w:hAnsi="Arial" w:cs="Arial"/>
            <w:color w:val="1982D1"/>
            <w:lang w:eastAsia="en-GB"/>
          </w:rPr>
          <w:t>disqualification@ofsted.gov.uk</w:t>
        </w:r>
      </w:hyperlink>
      <w:r w:rsidRPr="00551BAE">
        <w:rPr>
          <w:rFonts w:ascii="Arial" w:eastAsia="Times New Roman" w:hAnsi="Arial" w:cs="Arial"/>
          <w:color w:val="555555"/>
          <w:lang w:eastAsia="en-GB"/>
        </w:rPr>
        <w:t xml:space="preserve"> .</w:t>
      </w:r>
      <w:r w:rsidR="00C90A0F">
        <w:rPr>
          <w:rFonts w:ascii="Arial" w:eastAsia="Times New Roman" w:hAnsi="Arial" w:cs="Arial"/>
          <w:color w:val="555555"/>
          <w:lang w:eastAsia="en-GB"/>
        </w:rPr>
        <w:t xml:space="preserve"> </w:t>
      </w:r>
      <w:r w:rsidRPr="00551BAE">
        <w:rPr>
          <w:rFonts w:ascii="Arial" w:eastAsia="Times New Roman" w:hAnsi="Arial" w:cs="Arial"/>
          <w:color w:val="555555"/>
          <w:lang w:eastAsia="en-GB"/>
        </w:rPr>
        <w:t>The form must be completed in writing. They will not agree to waive a disqualification on the strength of information given over the telephone.</w:t>
      </w:r>
    </w:p>
    <w:p w14:paraId="4AE818BC" w14:textId="77777777" w:rsidR="00551BAE" w:rsidRPr="00551BAE" w:rsidRDefault="00551BAE" w:rsidP="00C01948">
      <w:pPr>
        <w:spacing w:after="0" w:line="360" w:lineRule="atLeast"/>
        <w:jc w:val="both"/>
        <w:rPr>
          <w:rFonts w:ascii="Arial" w:eastAsia="Times New Roman" w:hAnsi="Arial" w:cs="Arial"/>
          <w:b/>
          <w:bCs/>
          <w:color w:val="555555"/>
          <w:lang w:eastAsia="en-GB"/>
        </w:rPr>
      </w:pPr>
    </w:p>
    <w:p w14:paraId="4509B79E" w14:textId="77777777" w:rsidR="00551BAE" w:rsidRPr="00551BAE" w:rsidRDefault="00551BAE" w:rsidP="00C01948">
      <w:pPr>
        <w:spacing w:after="0" w:line="360" w:lineRule="atLeast"/>
        <w:jc w:val="both"/>
        <w:rPr>
          <w:rFonts w:ascii="Arial" w:eastAsia="Times New Roman" w:hAnsi="Arial" w:cs="Arial"/>
          <w:color w:val="555555"/>
          <w:u w:val="single"/>
          <w:lang w:eastAsia="en-GB"/>
        </w:rPr>
      </w:pPr>
      <w:r w:rsidRPr="00551BAE">
        <w:rPr>
          <w:rFonts w:ascii="Arial" w:eastAsia="Times New Roman" w:hAnsi="Arial" w:cs="Arial"/>
          <w:b/>
          <w:bCs/>
          <w:color w:val="555555"/>
          <w:u w:val="single"/>
          <w:lang w:eastAsia="en-GB"/>
        </w:rPr>
        <w:t>Further help</w:t>
      </w:r>
    </w:p>
    <w:p w14:paraId="20D601A4" w14:textId="77777777" w:rsidR="00551BAE" w:rsidRPr="00551BAE" w:rsidRDefault="00551BAE" w:rsidP="00C01948">
      <w:pPr>
        <w:spacing w:after="0" w:line="360" w:lineRule="atLeast"/>
        <w:jc w:val="both"/>
        <w:rPr>
          <w:rFonts w:ascii="Arial" w:eastAsia="Times New Roman" w:hAnsi="Arial" w:cs="Arial"/>
          <w:color w:val="555555"/>
          <w:lang w:eastAsia="en-GB"/>
        </w:rPr>
      </w:pPr>
      <w:r w:rsidRPr="00551BAE">
        <w:rPr>
          <w:rFonts w:ascii="Arial" w:eastAsia="Times New Roman" w:hAnsi="Arial" w:cs="Arial"/>
          <w:color w:val="555555"/>
          <w:lang w:eastAsia="en-GB"/>
        </w:rPr>
        <w:t xml:space="preserve">Department for Education </w:t>
      </w:r>
      <w:hyperlink r:id="rId9" w:history="1">
        <w:r w:rsidRPr="00551BAE">
          <w:rPr>
            <w:rFonts w:ascii="Arial" w:eastAsia="Times New Roman" w:hAnsi="Arial" w:cs="Arial"/>
            <w:color w:val="1982D1"/>
            <w:lang w:eastAsia="en-GB"/>
          </w:rPr>
          <w:t>mailbox.disqualification@education.gsi.gov.uk</w:t>
        </w:r>
      </w:hyperlink>
      <w:r w:rsidRPr="00551BAE">
        <w:rPr>
          <w:rFonts w:ascii="Arial" w:eastAsia="Times New Roman" w:hAnsi="Arial" w:cs="Arial"/>
          <w:color w:val="555555"/>
          <w:lang w:eastAsia="en-GB"/>
        </w:rPr>
        <w:t xml:space="preserve"> or 01325 340 409</w:t>
      </w:r>
    </w:p>
    <w:p w14:paraId="4D09B0DE" w14:textId="77777777" w:rsidR="00C01948" w:rsidRPr="00551BAE" w:rsidRDefault="00551BAE" w:rsidP="00C01948">
      <w:pPr>
        <w:spacing w:after="0" w:line="360" w:lineRule="atLeast"/>
        <w:jc w:val="both"/>
        <w:rPr>
          <w:rFonts w:ascii="Arial" w:eastAsia="Times New Roman" w:hAnsi="Arial" w:cs="Arial"/>
          <w:b/>
          <w:color w:val="555555"/>
          <w:lang w:eastAsia="en-GB"/>
        </w:rPr>
      </w:pPr>
      <w:r w:rsidRPr="00551BAE">
        <w:rPr>
          <w:rFonts w:ascii="Arial" w:eastAsia="Times New Roman" w:hAnsi="Arial" w:cs="Arial"/>
          <w:color w:val="555555"/>
          <w:lang w:eastAsia="en-GB"/>
        </w:rPr>
        <w:t xml:space="preserve">Ofsted: </w:t>
      </w:r>
      <w:hyperlink r:id="rId10" w:history="1">
        <w:r w:rsidRPr="00551BAE">
          <w:rPr>
            <w:rFonts w:ascii="Arial" w:eastAsia="Times New Roman" w:hAnsi="Arial" w:cs="Arial"/>
            <w:color w:val="1982D1"/>
            <w:lang w:eastAsia="en-GB"/>
          </w:rPr>
          <w:t>disqualification@ofsted.gov.uk</w:t>
        </w:r>
      </w:hyperlink>
      <w:r w:rsidR="00CA10AA">
        <w:rPr>
          <w:rFonts w:ascii="Arial" w:eastAsia="Times New Roman" w:hAnsi="Arial" w:cs="Arial"/>
          <w:color w:val="555555"/>
          <w:lang w:eastAsia="en-GB"/>
        </w:rPr>
        <w:t xml:space="preserve">. </w:t>
      </w:r>
      <w:r w:rsidR="00CA10AA">
        <w:rPr>
          <w:rFonts w:ascii="Arial" w:eastAsia="Times New Roman" w:hAnsi="Arial" w:cs="Arial"/>
          <w:b/>
          <w:color w:val="555555"/>
          <w:lang w:eastAsia="en-GB"/>
        </w:rPr>
        <w:t>I</w:t>
      </w:r>
      <w:r w:rsidR="00C01948" w:rsidRPr="00C01948">
        <w:rPr>
          <w:rFonts w:ascii="Arial" w:eastAsia="Times New Roman" w:hAnsi="Arial" w:cs="Arial"/>
          <w:b/>
          <w:color w:val="555555"/>
          <w:lang w:eastAsia="en-GB"/>
        </w:rPr>
        <w:t>f your personal circumstances change, it is your responsibility to inform your employer</w:t>
      </w:r>
      <w:r w:rsidR="00CA10AA">
        <w:rPr>
          <w:rFonts w:ascii="Arial" w:eastAsia="Times New Roman" w:hAnsi="Arial" w:cs="Arial"/>
          <w:b/>
          <w:color w:val="555555"/>
          <w:lang w:eastAsia="en-GB"/>
        </w:rPr>
        <w:t>.</w:t>
      </w:r>
      <w:r w:rsidR="00C01948" w:rsidRPr="00C01948">
        <w:rPr>
          <w:rFonts w:ascii="Arial" w:eastAsia="Times New Roman" w:hAnsi="Arial" w:cs="Arial"/>
          <w:b/>
          <w:color w:val="555555"/>
          <w:lang w:eastAsia="en-GB"/>
        </w:rPr>
        <w:t xml:space="preserve">   </w:t>
      </w:r>
    </w:p>
    <w:p w14:paraId="07D308A6" w14:textId="77777777" w:rsidR="00A85F07" w:rsidRDefault="00A85F07" w:rsidP="00C01948">
      <w:pPr>
        <w:jc w:val="both"/>
      </w:pPr>
    </w:p>
    <w:sectPr w:rsidR="00A85F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6B59F9"/>
    <w:multiLevelType w:val="multilevel"/>
    <w:tmpl w:val="EF8EC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AE"/>
    <w:rsid w:val="00497F0C"/>
    <w:rsid w:val="00551BAE"/>
    <w:rsid w:val="00670C53"/>
    <w:rsid w:val="00A85F07"/>
    <w:rsid w:val="00C01948"/>
    <w:rsid w:val="00C90A0F"/>
    <w:rsid w:val="00CA1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5CF1E"/>
  <w15:chartTrackingRefBased/>
  <w15:docId w15:val="{8B095B5B-D6F2-4B7F-91C4-70E25B52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7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314463">
      <w:bodyDiv w:val="1"/>
      <w:marLeft w:val="0"/>
      <w:marRight w:val="0"/>
      <w:marTop w:val="0"/>
      <w:marBottom w:val="0"/>
      <w:divBdr>
        <w:top w:val="single" w:sz="2" w:space="0" w:color="000000"/>
        <w:left w:val="none" w:sz="0" w:space="0" w:color="auto"/>
        <w:bottom w:val="none" w:sz="0" w:space="0" w:color="auto"/>
        <w:right w:val="none" w:sz="0" w:space="0" w:color="auto"/>
      </w:divBdr>
      <w:divsChild>
        <w:div w:id="881134356">
          <w:marLeft w:val="0"/>
          <w:marRight w:val="0"/>
          <w:marTop w:val="0"/>
          <w:marBottom w:val="0"/>
          <w:divBdr>
            <w:top w:val="none" w:sz="0" w:space="0" w:color="auto"/>
            <w:left w:val="none" w:sz="0" w:space="0" w:color="auto"/>
            <w:bottom w:val="none" w:sz="0" w:space="0" w:color="auto"/>
            <w:right w:val="none" w:sz="0" w:space="0" w:color="auto"/>
          </w:divBdr>
          <w:divsChild>
            <w:div w:id="421684719">
              <w:marLeft w:val="0"/>
              <w:marRight w:val="0"/>
              <w:marTop w:val="0"/>
              <w:marBottom w:val="0"/>
              <w:divBdr>
                <w:top w:val="none" w:sz="0" w:space="0" w:color="auto"/>
                <w:left w:val="none" w:sz="0" w:space="0" w:color="auto"/>
                <w:bottom w:val="none" w:sz="0" w:space="0" w:color="auto"/>
                <w:right w:val="none" w:sz="0" w:space="0" w:color="auto"/>
              </w:divBdr>
              <w:divsChild>
                <w:div w:id="1650286226">
                  <w:marLeft w:val="0"/>
                  <w:marRight w:val="0"/>
                  <w:marTop w:val="0"/>
                  <w:marBottom w:val="0"/>
                  <w:divBdr>
                    <w:top w:val="none" w:sz="0" w:space="0" w:color="auto"/>
                    <w:left w:val="none" w:sz="0" w:space="0" w:color="auto"/>
                    <w:bottom w:val="none" w:sz="0" w:space="0" w:color="auto"/>
                    <w:right w:val="none" w:sz="0" w:space="0" w:color="auto"/>
                  </w:divBdr>
                  <w:divsChild>
                    <w:div w:id="231015213">
                      <w:marLeft w:val="0"/>
                      <w:marRight w:val="0"/>
                      <w:marTop w:val="0"/>
                      <w:marBottom w:val="0"/>
                      <w:divBdr>
                        <w:top w:val="none" w:sz="0" w:space="0" w:color="auto"/>
                        <w:left w:val="none" w:sz="0" w:space="0" w:color="auto"/>
                        <w:bottom w:val="none" w:sz="0" w:space="0" w:color="auto"/>
                        <w:right w:val="none" w:sz="0" w:space="0" w:color="auto"/>
                      </w:divBdr>
                      <w:divsChild>
                        <w:div w:id="714544685">
                          <w:marLeft w:val="0"/>
                          <w:marRight w:val="0"/>
                          <w:marTop w:val="0"/>
                          <w:marBottom w:val="432"/>
                          <w:divBdr>
                            <w:top w:val="none" w:sz="0" w:space="0" w:color="auto"/>
                            <w:left w:val="none" w:sz="0" w:space="0" w:color="auto"/>
                            <w:bottom w:val="none" w:sz="0" w:space="0" w:color="auto"/>
                            <w:right w:val="none" w:sz="0" w:space="0" w:color="auto"/>
                          </w:divBdr>
                        </w:div>
                        <w:div w:id="1326780087">
                          <w:marLeft w:val="0"/>
                          <w:marRight w:val="0"/>
                          <w:marTop w:val="0"/>
                          <w:marBottom w:val="0"/>
                          <w:divBdr>
                            <w:top w:val="single" w:sz="2" w:space="0" w:color="000000"/>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qualification@ofsted.gov.uk" TargetMode="External"/><Relationship Id="rId3" Type="http://schemas.openxmlformats.org/officeDocument/2006/relationships/settings" Target="settings.xml"/><Relationship Id="rId7" Type="http://schemas.openxmlformats.org/officeDocument/2006/relationships/hyperlink" Target="http://www.gov.uk/government/publications/disqualification-under-the-childcare-act-20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tgdesign.tgacademy.org.uk/resources/Samworth" TargetMode="External"/><Relationship Id="rId10" Type="http://schemas.openxmlformats.org/officeDocument/2006/relationships/hyperlink" Target="mailto:disqualification@ofsted.gov.uk" TargetMode="External"/><Relationship Id="rId4" Type="http://schemas.openxmlformats.org/officeDocument/2006/relationships/webSettings" Target="webSettings.xml"/><Relationship Id="rId9" Type="http://schemas.openxmlformats.org/officeDocument/2006/relationships/hyperlink" Target="mailto:mailbox.disqualification@education.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55031447</Template>
  <TotalTime>1</TotalTime>
  <Pages>2</Pages>
  <Words>640</Words>
  <Characters>3648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Mann</dc:creator>
  <cp:keywords/>
  <dc:description/>
  <cp:lastModifiedBy>Melanie Fletcher Warrington</cp:lastModifiedBy>
  <cp:revision>2</cp:revision>
  <cp:lastPrinted>2017-05-03T12:48:00Z</cp:lastPrinted>
  <dcterms:created xsi:type="dcterms:W3CDTF">2017-05-05T10:47:00Z</dcterms:created>
  <dcterms:modified xsi:type="dcterms:W3CDTF">2017-05-05T10:47:00Z</dcterms:modified>
</cp:coreProperties>
</file>