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1BD3BC" w14:textId="77777777" w:rsidR="00662AE9" w:rsidRPr="00706CD6" w:rsidRDefault="000C0571" w:rsidP="00662AE9">
      <w:pPr>
        <w:jc w:val="center"/>
        <w:rPr>
          <w:rFonts w:asciiTheme="majorHAnsi" w:hAnsiTheme="majorHAnsi" w:cstheme="majorHAnsi"/>
          <w:noProof/>
          <w:color w:val="000000" w:themeColor="text1"/>
          <w:sz w:val="22"/>
          <w:szCs w:val="22"/>
          <w:u w:val="single"/>
          <w:lang w:val="en-US" w:eastAsia="en-US"/>
        </w:rPr>
      </w:pPr>
      <w:bookmarkStart w:id="0" w:name="_GoBack"/>
      <w:bookmarkEnd w:id="0"/>
      <w:r w:rsidRPr="00706CD6">
        <w:rPr>
          <w:rFonts w:asciiTheme="majorHAnsi" w:hAnsiTheme="majorHAnsi" w:cstheme="majorHAnsi"/>
          <w:noProof/>
          <w:color w:val="000000" w:themeColor="text1"/>
          <w:sz w:val="22"/>
          <w:szCs w:val="22"/>
          <w:lang w:val="en-US" w:eastAsia="en-US"/>
        </w:rPr>
        <w:drawing>
          <wp:anchor distT="0" distB="0" distL="114300" distR="114300" simplePos="0" relativeHeight="251666432" behindDoc="0" locked="0" layoutInCell="1" allowOverlap="1" wp14:anchorId="26E30D84" wp14:editId="6F8A576B">
            <wp:simplePos x="0" y="0"/>
            <wp:positionH relativeFrom="column">
              <wp:posOffset>-389255</wp:posOffset>
            </wp:positionH>
            <wp:positionV relativeFrom="paragraph">
              <wp:posOffset>-1637665</wp:posOffset>
            </wp:positionV>
            <wp:extent cx="2120900" cy="1092200"/>
            <wp:effectExtent l="25400" t="0" r="0" b="0"/>
            <wp:wrapNone/>
            <wp:docPr id="2" name="Picture 2" descr="Macintosh HD:Users:cls2:Desktop:RGSW letterhead template Folder:Links:RGSW_logo.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ls2:Desktop:RGSW letterhead template Folder:Links:RGSW_logo.e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20900" cy="1092200"/>
                    </a:xfrm>
                    <a:prstGeom prst="rect">
                      <a:avLst/>
                    </a:prstGeom>
                    <a:noFill/>
                    <a:ln>
                      <a:noFill/>
                    </a:ln>
                  </pic:spPr>
                </pic:pic>
              </a:graphicData>
            </a:graphic>
          </wp:anchor>
        </w:drawing>
      </w:r>
      <w:r w:rsidRPr="00706CD6">
        <w:rPr>
          <w:rFonts w:asciiTheme="majorHAnsi" w:hAnsiTheme="majorHAnsi" w:cstheme="majorHAnsi"/>
          <w:noProof/>
          <w:color w:val="000000" w:themeColor="text1"/>
          <w:sz w:val="22"/>
          <w:szCs w:val="22"/>
          <w:lang w:val="en-US" w:eastAsia="en-US"/>
        </w:rPr>
        <w:drawing>
          <wp:anchor distT="0" distB="0" distL="114300" distR="114300" simplePos="0" relativeHeight="251662336" behindDoc="0" locked="0" layoutInCell="1" allowOverlap="1" wp14:anchorId="2948953D" wp14:editId="60921841">
            <wp:simplePos x="0" y="0"/>
            <wp:positionH relativeFrom="column">
              <wp:posOffset>377190</wp:posOffset>
            </wp:positionH>
            <wp:positionV relativeFrom="paragraph">
              <wp:posOffset>9586595</wp:posOffset>
            </wp:positionV>
            <wp:extent cx="6836410" cy="3746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6410" cy="37465"/>
                    </a:xfrm>
                    <a:prstGeom prst="rect">
                      <a:avLst/>
                    </a:prstGeom>
                    <a:noFill/>
                    <a:ln>
                      <a:noFill/>
                    </a:ln>
                  </pic:spPr>
                </pic:pic>
              </a:graphicData>
            </a:graphic>
          </wp:anchor>
        </w:drawing>
      </w:r>
      <w:r w:rsidR="00662AE9" w:rsidRPr="00706CD6">
        <w:rPr>
          <w:rFonts w:asciiTheme="majorHAnsi" w:hAnsiTheme="majorHAnsi" w:cstheme="majorHAnsi"/>
          <w:b/>
          <w:bCs/>
          <w:color w:val="000000" w:themeColor="text1"/>
          <w:sz w:val="22"/>
          <w:szCs w:val="22"/>
        </w:rPr>
        <w:t>Job Description and Specification</w:t>
      </w:r>
    </w:p>
    <w:p w14:paraId="5596B048" w14:textId="72E082D1" w:rsidR="00662AE9" w:rsidRPr="00706CD6" w:rsidRDefault="00F172D2" w:rsidP="00662AE9">
      <w:pPr>
        <w:shd w:val="clear" w:color="auto" w:fill="FFFFFF"/>
        <w:spacing w:before="100" w:beforeAutospacing="1" w:after="100" w:afterAutospacing="1"/>
        <w:jc w:val="center"/>
        <w:rPr>
          <w:rFonts w:asciiTheme="majorHAnsi" w:hAnsiTheme="majorHAnsi" w:cstheme="majorHAnsi"/>
          <w:b/>
          <w:bCs/>
          <w:color w:val="000000" w:themeColor="text1"/>
          <w:sz w:val="22"/>
          <w:szCs w:val="22"/>
        </w:rPr>
      </w:pPr>
      <w:r w:rsidRPr="00706CD6">
        <w:rPr>
          <w:rFonts w:asciiTheme="majorHAnsi" w:hAnsiTheme="majorHAnsi" w:cstheme="majorHAnsi"/>
          <w:b/>
          <w:bCs/>
          <w:color w:val="000000" w:themeColor="text1"/>
          <w:sz w:val="22"/>
          <w:szCs w:val="22"/>
        </w:rPr>
        <w:t xml:space="preserve">Human </w:t>
      </w:r>
      <w:r w:rsidR="00075F05">
        <w:rPr>
          <w:rFonts w:asciiTheme="majorHAnsi" w:hAnsiTheme="majorHAnsi" w:cstheme="majorHAnsi"/>
          <w:b/>
          <w:bCs/>
          <w:color w:val="000000" w:themeColor="text1"/>
          <w:sz w:val="22"/>
          <w:szCs w:val="22"/>
        </w:rPr>
        <w:t xml:space="preserve">Resources </w:t>
      </w:r>
      <w:r w:rsidR="00B5416D">
        <w:rPr>
          <w:rFonts w:asciiTheme="majorHAnsi" w:hAnsiTheme="majorHAnsi" w:cstheme="majorHAnsi"/>
          <w:b/>
          <w:bCs/>
          <w:color w:val="000000" w:themeColor="text1"/>
          <w:sz w:val="22"/>
          <w:szCs w:val="22"/>
        </w:rPr>
        <w:t>Assistant</w:t>
      </w:r>
      <w:r w:rsidR="00C63D52" w:rsidRPr="00706CD6">
        <w:rPr>
          <w:rFonts w:asciiTheme="majorHAnsi" w:hAnsiTheme="majorHAnsi" w:cstheme="majorHAnsi"/>
          <w:b/>
          <w:bCs/>
          <w:color w:val="000000" w:themeColor="text1"/>
          <w:sz w:val="22"/>
          <w:szCs w:val="22"/>
        </w:rPr>
        <w:t xml:space="preserve"> </w:t>
      </w:r>
      <w:r w:rsidR="00662AE9" w:rsidRPr="00706CD6">
        <w:rPr>
          <w:rFonts w:asciiTheme="majorHAnsi" w:hAnsiTheme="majorHAnsi" w:cstheme="majorHAnsi"/>
          <w:b/>
          <w:bCs/>
          <w:color w:val="000000" w:themeColor="text1"/>
          <w:sz w:val="22"/>
          <w:szCs w:val="22"/>
        </w:rPr>
        <w:t>– RGS Worcester</w:t>
      </w:r>
    </w:p>
    <w:p w14:paraId="10F5A3F5" w14:textId="77777777" w:rsidR="00662AE9" w:rsidRPr="00706CD6" w:rsidRDefault="00662AE9" w:rsidP="00662AE9">
      <w:pPr>
        <w:shd w:val="clear" w:color="auto" w:fill="FFFFFF"/>
        <w:spacing w:before="100" w:beforeAutospacing="1" w:after="100" w:afterAutospacing="1"/>
        <w:rPr>
          <w:rFonts w:asciiTheme="majorHAnsi" w:hAnsiTheme="majorHAnsi" w:cstheme="majorHAnsi"/>
          <w:b/>
          <w:bCs/>
          <w:color w:val="000000" w:themeColor="text1"/>
          <w:sz w:val="22"/>
          <w:szCs w:val="22"/>
        </w:rPr>
      </w:pPr>
    </w:p>
    <w:p w14:paraId="3A9FB3C3" w14:textId="68DBE0B5" w:rsidR="00662AE9" w:rsidRPr="00706CD6" w:rsidRDefault="00662AE9" w:rsidP="00662AE9">
      <w:pPr>
        <w:shd w:val="clear" w:color="auto" w:fill="FFFFFF"/>
        <w:spacing w:before="100" w:beforeAutospacing="1" w:after="100" w:afterAutospacing="1"/>
        <w:rPr>
          <w:rFonts w:asciiTheme="majorHAnsi" w:hAnsiTheme="majorHAnsi" w:cstheme="majorHAnsi"/>
          <w:bCs/>
          <w:color w:val="000000" w:themeColor="text1"/>
          <w:sz w:val="22"/>
          <w:szCs w:val="22"/>
        </w:rPr>
      </w:pPr>
      <w:r w:rsidRPr="00706CD6">
        <w:rPr>
          <w:rFonts w:asciiTheme="majorHAnsi" w:hAnsiTheme="majorHAnsi" w:cstheme="majorHAnsi"/>
          <w:b/>
          <w:bCs/>
          <w:color w:val="000000" w:themeColor="text1"/>
          <w:sz w:val="22"/>
          <w:szCs w:val="22"/>
        </w:rPr>
        <w:t xml:space="preserve">Responsible to: </w:t>
      </w:r>
      <w:r w:rsidR="00F172D2" w:rsidRPr="00706CD6">
        <w:rPr>
          <w:rFonts w:asciiTheme="majorHAnsi" w:hAnsiTheme="majorHAnsi" w:cstheme="majorHAnsi"/>
          <w:b/>
          <w:bCs/>
          <w:color w:val="000000" w:themeColor="text1"/>
          <w:sz w:val="22"/>
          <w:szCs w:val="22"/>
        </w:rPr>
        <w:t>HR Manager</w:t>
      </w:r>
    </w:p>
    <w:p w14:paraId="1BC01DCD" w14:textId="0648DDC4" w:rsidR="00662AE9" w:rsidRPr="00706CD6" w:rsidRDefault="00662AE9" w:rsidP="00662AE9">
      <w:pPr>
        <w:shd w:val="clear" w:color="auto" w:fill="FFFFFF"/>
        <w:spacing w:before="100" w:beforeAutospacing="1" w:after="100" w:afterAutospacing="1"/>
        <w:rPr>
          <w:rFonts w:asciiTheme="majorHAnsi" w:hAnsiTheme="majorHAnsi" w:cstheme="majorHAnsi"/>
          <w:bCs/>
          <w:color w:val="000000" w:themeColor="text1"/>
          <w:sz w:val="22"/>
          <w:szCs w:val="22"/>
        </w:rPr>
      </w:pPr>
      <w:r w:rsidRPr="00706CD6">
        <w:rPr>
          <w:rFonts w:asciiTheme="majorHAnsi" w:hAnsiTheme="majorHAnsi" w:cstheme="majorHAnsi"/>
          <w:b/>
          <w:bCs/>
          <w:color w:val="000000" w:themeColor="text1"/>
          <w:sz w:val="22"/>
          <w:szCs w:val="22"/>
        </w:rPr>
        <w:t xml:space="preserve">Responsible for: </w:t>
      </w:r>
      <w:r w:rsidR="00245C15" w:rsidRPr="00706CD6">
        <w:rPr>
          <w:rFonts w:asciiTheme="majorHAnsi" w:hAnsiTheme="majorHAnsi" w:cstheme="majorHAnsi"/>
          <w:b/>
          <w:bCs/>
          <w:color w:val="000000" w:themeColor="text1"/>
          <w:sz w:val="22"/>
          <w:szCs w:val="22"/>
        </w:rPr>
        <w:t>no direct reports</w:t>
      </w:r>
      <w:r w:rsidR="009671C4" w:rsidRPr="00706CD6">
        <w:rPr>
          <w:rFonts w:asciiTheme="majorHAnsi" w:hAnsiTheme="majorHAnsi" w:cstheme="majorHAnsi"/>
          <w:b/>
          <w:bCs/>
          <w:color w:val="000000" w:themeColor="text1"/>
          <w:sz w:val="22"/>
          <w:szCs w:val="22"/>
        </w:rPr>
        <w:t xml:space="preserve"> </w:t>
      </w:r>
      <w:r w:rsidR="009671C4" w:rsidRPr="00706CD6">
        <w:rPr>
          <w:rFonts w:asciiTheme="majorHAnsi" w:hAnsiTheme="majorHAnsi" w:cstheme="majorHAnsi"/>
          <w:bCs/>
          <w:color w:val="000000" w:themeColor="text1"/>
          <w:sz w:val="22"/>
          <w:szCs w:val="22"/>
        </w:rPr>
        <w:t>Works closely with Headmasters PA RGS Worcester, Headmistress’ PA RGS Springfield, Business Manager RGS The Grange</w:t>
      </w:r>
      <w:r w:rsidR="00DA1B9D">
        <w:rPr>
          <w:rFonts w:asciiTheme="majorHAnsi" w:hAnsiTheme="majorHAnsi" w:cstheme="majorHAnsi"/>
          <w:bCs/>
          <w:color w:val="000000" w:themeColor="text1"/>
          <w:sz w:val="22"/>
          <w:szCs w:val="22"/>
        </w:rPr>
        <w:t>,</w:t>
      </w:r>
      <w:r w:rsidR="009671C4" w:rsidRPr="00706CD6">
        <w:rPr>
          <w:rFonts w:asciiTheme="majorHAnsi" w:hAnsiTheme="majorHAnsi" w:cstheme="majorHAnsi"/>
          <w:bCs/>
          <w:color w:val="000000" w:themeColor="text1"/>
          <w:sz w:val="22"/>
          <w:szCs w:val="22"/>
        </w:rPr>
        <w:t xml:space="preserve"> Bursary Assistant</w:t>
      </w:r>
      <w:r w:rsidR="00DA1B9D">
        <w:rPr>
          <w:rFonts w:asciiTheme="majorHAnsi" w:hAnsiTheme="majorHAnsi" w:cstheme="majorHAnsi"/>
          <w:bCs/>
          <w:color w:val="000000" w:themeColor="text1"/>
          <w:sz w:val="22"/>
          <w:szCs w:val="22"/>
        </w:rPr>
        <w:t xml:space="preserve"> and Admin staff at RGS Dodderhill.</w:t>
      </w:r>
    </w:p>
    <w:p w14:paraId="344412C5" w14:textId="0817A9B4" w:rsidR="00662AE9" w:rsidRPr="00706CD6" w:rsidRDefault="00662AE9" w:rsidP="00662AE9">
      <w:pPr>
        <w:shd w:val="clear" w:color="auto" w:fill="FFFFFF"/>
        <w:spacing w:before="100" w:beforeAutospacing="1" w:after="100" w:afterAutospacing="1"/>
        <w:rPr>
          <w:rFonts w:asciiTheme="majorHAnsi" w:hAnsiTheme="majorHAnsi" w:cstheme="majorHAnsi"/>
          <w:bCs/>
          <w:color w:val="000000" w:themeColor="text1"/>
          <w:sz w:val="22"/>
          <w:szCs w:val="22"/>
        </w:rPr>
      </w:pPr>
      <w:r w:rsidRPr="00706CD6">
        <w:rPr>
          <w:rFonts w:asciiTheme="majorHAnsi" w:hAnsiTheme="majorHAnsi" w:cstheme="majorHAnsi"/>
          <w:b/>
          <w:bCs/>
          <w:color w:val="000000" w:themeColor="text1"/>
          <w:sz w:val="22"/>
          <w:szCs w:val="22"/>
        </w:rPr>
        <w:t xml:space="preserve">Location: </w:t>
      </w:r>
      <w:r w:rsidR="00245C15" w:rsidRPr="00706CD6">
        <w:rPr>
          <w:rFonts w:asciiTheme="majorHAnsi" w:hAnsiTheme="majorHAnsi" w:cstheme="majorHAnsi"/>
          <w:bCs/>
          <w:color w:val="000000" w:themeColor="text1"/>
          <w:sz w:val="22"/>
          <w:szCs w:val="22"/>
        </w:rPr>
        <w:t xml:space="preserve">RGS Worcester Senior School with travel to RGS Springfield and </w:t>
      </w:r>
      <w:r w:rsidRPr="00706CD6">
        <w:rPr>
          <w:rFonts w:asciiTheme="majorHAnsi" w:hAnsiTheme="majorHAnsi" w:cstheme="majorHAnsi"/>
          <w:bCs/>
          <w:color w:val="000000" w:themeColor="text1"/>
          <w:sz w:val="22"/>
          <w:szCs w:val="22"/>
        </w:rPr>
        <w:t>RGS The Grange when required.</w:t>
      </w:r>
    </w:p>
    <w:p w14:paraId="3290EC7B" w14:textId="57407108" w:rsidR="00662AE9" w:rsidRPr="00706CD6" w:rsidRDefault="00245C15" w:rsidP="00662AE9">
      <w:pPr>
        <w:pBdr>
          <w:bottom w:val="single" w:sz="12" w:space="1" w:color="auto"/>
        </w:pBdr>
        <w:shd w:val="clear" w:color="auto" w:fill="FFFFFF"/>
        <w:spacing w:before="100" w:beforeAutospacing="1" w:after="100" w:afterAutospacing="1"/>
        <w:rPr>
          <w:rFonts w:asciiTheme="majorHAnsi" w:hAnsiTheme="majorHAnsi" w:cstheme="majorHAnsi"/>
          <w:bCs/>
          <w:color w:val="000000" w:themeColor="text1"/>
          <w:sz w:val="22"/>
          <w:szCs w:val="22"/>
        </w:rPr>
      </w:pPr>
      <w:r w:rsidRPr="00706CD6">
        <w:rPr>
          <w:rFonts w:asciiTheme="majorHAnsi" w:hAnsiTheme="majorHAnsi" w:cstheme="majorHAnsi"/>
          <w:b/>
          <w:bCs/>
          <w:color w:val="000000" w:themeColor="text1"/>
          <w:sz w:val="22"/>
          <w:szCs w:val="22"/>
        </w:rPr>
        <w:t>Attends</w:t>
      </w:r>
      <w:r w:rsidR="00662AE9" w:rsidRPr="00706CD6">
        <w:rPr>
          <w:rFonts w:asciiTheme="majorHAnsi" w:hAnsiTheme="majorHAnsi" w:cstheme="majorHAnsi"/>
          <w:b/>
          <w:bCs/>
          <w:color w:val="000000" w:themeColor="text1"/>
          <w:sz w:val="22"/>
          <w:szCs w:val="22"/>
        </w:rPr>
        <w:t xml:space="preserve">: </w:t>
      </w:r>
      <w:r w:rsidR="00F172D2" w:rsidRPr="00706CD6">
        <w:rPr>
          <w:rFonts w:asciiTheme="majorHAnsi" w:hAnsiTheme="majorHAnsi" w:cstheme="majorHAnsi"/>
          <w:bCs/>
          <w:color w:val="000000" w:themeColor="text1"/>
          <w:sz w:val="22"/>
          <w:szCs w:val="22"/>
        </w:rPr>
        <w:t>Only meetings to meet organisation requirements.</w:t>
      </w:r>
    </w:p>
    <w:p w14:paraId="7CCCE726" w14:textId="77777777" w:rsidR="00662AE9" w:rsidRPr="00706CD6" w:rsidRDefault="00662AE9" w:rsidP="00662AE9">
      <w:pPr>
        <w:pBdr>
          <w:bottom w:val="single" w:sz="12" w:space="1" w:color="auto"/>
        </w:pBdr>
        <w:shd w:val="clear" w:color="auto" w:fill="FFFFFF"/>
        <w:spacing w:before="100" w:beforeAutospacing="1" w:after="100" w:afterAutospacing="1"/>
        <w:rPr>
          <w:rFonts w:asciiTheme="majorHAnsi" w:hAnsiTheme="majorHAnsi" w:cstheme="majorHAnsi"/>
          <w:bCs/>
          <w:color w:val="000000" w:themeColor="text1"/>
          <w:sz w:val="22"/>
          <w:szCs w:val="22"/>
        </w:rPr>
      </w:pPr>
    </w:p>
    <w:p w14:paraId="5BCC8D0C" w14:textId="77777777" w:rsidR="00662AE9" w:rsidRPr="00706CD6" w:rsidRDefault="00662AE9" w:rsidP="00662AE9">
      <w:pPr>
        <w:shd w:val="clear" w:color="auto" w:fill="FFFFFF"/>
        <w:spacing w:before="100" w:beforeAutospacing="1" w:after="100" w:afterAutospacing="1"/>
        <w:rPr>
          <w:rFonts w:asciiTheme="majorHAnsi" w:hAnsiTheme="majorHAnsi" w:cstheme="majorHAnsi"/>
          <w:b/>
          <w:bCs/>
          <w:color w:val="000000" w:themeColor="text1"/>
          <w:sz w:val="22"/>
          <w:szCs w:val="22"/>
        </w:rPr>
      </w:pPr>
      <w:r w:rsidRPr="00706CD6">
        <w:rPr>
          <w:rFonts w:asciiTheme="majorHAnsi" w:hAnsiTheme="majorHAnsi" w:cstheme="majorHAnsi"/>
          <w:b/>
          <w:bCs/>
          <w:color w:val="000000" w:themeColor="text1"/>
          <w:sz w:val="22"/>
          <w:szCs w:val="22"/>
        </w:rPr>
        <w:t>General Purpose</w:t>
      </w:r>
    </w:p>
    <w:p w14:paraId="06E38C1A" w14:textId="2FAB78A2" w:rsidR="00F172D2" w:rsidRPr="00706CD6" w:rsidRDefault="00F172D2" w:rsidP="00D74BD0">
      <w:pPr>
        <w:rPr>
          <w:rFonts w:asciiTheme="majorHAnsi" w:eastAsia="Times New Roman" w:hAnsiTheme="majorHAnsi" w:cstheme="majorHAnsi"/>
          <w:color w:val="000000" w:themeColor="text1"/>
          <w:sz w:val="22"/>
          <w:szCs w:val="22"/>
          <w:lang w:val="en-US" w:eastAsia="en-US"/>
        </w:rPr>
      </w:pPr>
      <w:r w:rsidRPr="00706CD6">
        <w:rPr>
          <w:rFonts w:asciiTheme="majorHAnsi" w:eastAsia="Times New Roman" w:hAnsiTheme="majorHAnsi" w:cstheme="majorHAnsi"/>
          <w:color w:val="000000" w:themeColor="text1"/>
          <w:sz w:val="22"/>
          <w:szCs w:val="22"/>
          <w:lang w:val="en-US" w:eastAsia="en-US"/>
        </w:rPr>
        <w:t xml:space="preserve">Provide general </w:t>
      </w:r>
      <w:r w:rsidR="00706CD6">
        <w:rPr>
          <w:rFonts w:asciiTheme="majorHAnsi" w:eastAsia="Times New Roman" w:hAnsiTheme="majorHAnsi" w:cstheme="majorHAnsi"/>
          <w:color w:val="000000" w:themeColor="text1"/>
          <w:sz w:val="22"/>
          <w:szCs w:val="22"/>
          <w:lang w:val="en-US" w:eastAsia="en-US"/>
        </w:rPr>
        <w:t xml:space="preserve">administrative </w:t>
      </w:r>
      <w:r w:rsidRPr="00706CD6">
        <w:rPr>
          <w:rFonts w:asciiTheme="majorHAnsi" w:eastAsia="Times New Roman" w:hAnsiTheme="majorHAnsi" w:cstheme="majorHAnsi"/>
          <w:color w:val="000000" w:themeColor="text1"/>
          <w:sz w:val="22"/>
          <w:szCs w:val="22"/>
          <w:lang w:val="en-US" w:eastAsia="en-US"/>
        </w:rPr>
        <w:t xml:space="preserve">HR support across the RGS family of Schools under </w:t>
      </w:r>
      <w:r w:rsidR="00905DCC" w:rsidRPr="00706CD6">
        <w:rPr>
          <w:rFonts w:asciiTheme="majorHAnsi" w:eastAsia="Times New Roman" w:hAnsiTheme="majorHAnsi" w:cstheme="majorHAnsi"/>
          <w:color w:val="000000" w:themeColor="text1"/>
          <w:sz w:val="22"/>
          <w:szCs w:val="22"/>
          <w:lang w:val="en-US" w:eastAsia="en-US"/>
        </w:rPr>
        <w:t>the direction of the HR</w:t>
      </w:r>
      <w:r w:rsidR="00706CD6" w:rsidRPr="00706CD6">
        <w:rPr>
          <w:rFonts w:asciiTheme="majorHAnsi" w:eastAsia="Times New Roman" w:hAnsiTheme="majorHAnsi" w:cstheme="majorHAnsi"/>
          <w:color w:val="000000" w:themeColor="text1"/>
          <w:sz w:val="22"/>
          <w:szCs w:val="22"/>
          <w:lang w:val="en-US" w:eastAsia="en-US"/>
        </w:rPr>
        <w:t xml:space="preserve"> Manager, including adm</w:t>
      </w:r>
      <w:r w:rsidR="00B5416D">
        <w:rPr>
          <w:rFonts w:asciiTheme="majorHAnsi" w:eastAsia="Times New Roman" w:hAnsiTheme="majorHAnsi" w:cstheme="majorHAnsi"/>
          <w:color w:val="000000" w:themeColor="text1"/>
          <w:sz w:val="22"/>
          <w:szCs w:val="22"/>
          <w:lang w:val="en-US" w:eastAsia="en-US"/>
        </w:rPr>
        <w:t xml:space="preserve">inistration improvement </w:t>
      </w:r>
      <w:r w:rsidR="00706CD6" w:rsidRPr="00706CD6">
        <w:rPr>
          <w:rFonts w:asciiTheme="majorHAnsi" w:eastAsia="Times New Roman" w:hAnsiTheme="majorHAnsi" w:cstheme="majorHAnsi"/>
          <w:color w:val="000000" w:themeColor="text1"/>
          <w:sz w:val="22"/>
          <w:szCs w:val="22"/>
          <w:lang w:val="en-US" w:eastAsia="en-US"/>
        </w:rPr>
        <w:t>work</w:t>
      </w:r>
      <w:r w:rsidR="00905DCC" w:rsidRPr="00706CD6">
        <w:rPr>
          <w:rFonts w:asciiTheme="majorHAnsi" w:eastAsia="Times New Roman" w:hAnsiTheme="majorHAnsi" w:cstheme="majorHAnsi"/>
          <w:color w:val="000000" w:themeColor="text1"/>
          <w:sz w:val="22"/>
          <w:szCs w:val="22"/>
          <w:lang w:val="en-US" w:eastAsia="en-US"/>
        </w:rPr>
        <w:t>.</w:t>
      </w:r>
      <w:r w:rsidRPr="00706CD6">
        <w:rPr>
          <w:rFonts w:asciiTheme="majorHAnsi" w:eastAsia="Times New Roman" w:hAnsiTheme="majorHAnsi" w:cstheme="majorHAnsi"/>
          <w:color w:val="000000" w:themeColor="text1"/>
          <w:sz w:val="22"/>
          <w:szCs w:val="22"/>
          <w:lang w:val="en-US" w:eastAsia="en-US"/>
        </w:rPr>
        <w:t xml:space="preserve"> Specific responsibility for maintaining the integrity of data he</w:t>
      </w:r>
      <w:r w:rsidR="00B5416D">
        <w:rPr>
          <w:rFonts w:asciiTheme="majorHAnsi" w:eastAsia="Times New Roman" w:hAnsiTheme="majorHAnsi" w:cstheme="majorHAnsi"/>
          <w:color w:val="000000" w:themeColor="text1"/>
          <w:sz w:val="22"/>
          <w:szCs w:val="22"/>
          <w:lang w:val="en-US" w:eastAsia="en-US"/>
        </w:rPr>
        <w:t xml:space="preserve">ld on staff on the </w:t>
      </w:r>
      <w:r w:rsidRPr="00706CD6">
        <w:rPr>
          <w:rFonts w:asciiTheme="majorHAnsi" w:eastAsia="Times New Roman" w:hAnsiTheme="majorHAnsi" w:cstheme="majorHAnsi"/>
          <w:color w:val="000000" w:themeColor="text1"/>
          <w:sz w:val="22"/>
          <w:szCs w:val="22"/>
          <w:lang w:val="en-US" w:eastAsia="en-US"/>
        </w:rPr>
        <w:t>single centra</w:t>
      </w:r>
      <w:r w:rsidR="00706CD6" w:rsidRPr="00706CD6">
        <w:rPr>
          <w:rFonts w:asciiTheme="majorHAnsi" w:eastAsia="Times New Roman" w:hAnsiTheme="majorHAnsi" w:cstheme="majorHAnsi"/>
          <w:color w:val="000000" w:themeColor="text1"/>
          <w:sz w:val="22"/>
          <w:szCs w:val="22"/>
          <w:lang w:val="en-US" w:eastAsia="en-US"/>
        </w:rPr>
        <w:t xml:space="preserve">l register </w:t>
      </w:r>
      <w:r w:rsidR="00B5416D">
        <w:rPr>
          <w:rFonts w:asciiTheme="majorHAnsi" w:eastAsia="Times New Roman" w:hAnsiTheme="majorHAnsi" w:cstheme="majorHAnsi"/>
          <w:color w:val="000000" w:themeColor="text1"/>
          <w:sz w:val="22"/>
          <w:szCs w:val="22"/>
          <w:lang w:val="en-US" w:eastAsia="en-US"/>
        </w:rPr>
        <w:t xml:space="preserve">and HR Database, </w:t>
      </w:r>
      <w:r w:rsidR="00706CD6" w:rsidRPr="00706CD6">
        <w:rPr>
          <w:rFonts w:asciiTheme="majorHAnsi" w:eastAsia="Times New Roman" w:hAnsiTheme="majorHAnsi" w:cstheme="majorHAnsi"/>
          <w:color w:val="000000" w:themeColor="text1"/>
          <w:sz w:val="22"/>
          <w:szCs w:val="22"/>
          <w:lang w:val="en-US" w:eastAsia="en-US"/>
        </w:rPr>
        <w:t xml:space="preserve">input </w:t>
      </w:r>
      <w:r w:rsidR="00A91D56" w:rsidRPr="00706CD6">
        <w:rPr>
          <w:rFonts w:asciiTheme="majorHAnsi" w:eastAsia="Times New Roman" w:hAnsiTheme="majorHAnsi" w:cstheme="majorHAnsi"/>
          <w:color w:val="000000" w:themeColor="text1"/>
          <w:sz w:val="22"/>
          <w:szCs w:val="22"/>
          <w:lang w:val="en-US" w:eastAsia="en-US"/>
        </w:rPr>
        <w:t>and communication to</w:t>
      </w:r>
      <w:r w:rsidR="00706CD6" w:rsidRPr="00706CD6">
        <w:rPr>
          <w:rFonts w:asciiTheme="majorHAnsi" w:eastAsia="Times New Roman" w:hAnsiTheme="majorHAnsi" w:cstheme="majorHAnsi"/>
          <w:color w:val="000000" w:themeColor="text1"/>
          <w:sz w:val="22"/>
          <w:szCs w:val="22"/>
          <w:lang w:val="en-US" w:eastAsia="en-US"/>
        </w:rPr>
        <w:t xml:space="preserve"> payroll, in accordance with GDPR.</w:t>
      </w:r>
      <w:r w:rsidRPr="00706CD6">
        <w:rPr>
          <w:rFonts w:asciiTheme="majorHAnsi" w:eastAsia="Times New Roman" w:hAnsiTheme="majorHAnsi" w:cstheme="majorHAnsi"/>
          <w:color w:val="000000" w:themeColor="text1"/>
          <w:sz w:val="22"/>
          <w:szCs w:val="22"/>
          <w:lang w:val="en-US" w:eastAsia="en-US"/>
        </w:rPr>
        <w:t xml:space="preserve"> Generation of appropriate documentation when required including </w:t>
      </w:r>
      <w:r w:rsidR="00706CD6" w:rsidRPr="00706CD6">
        <w:rPr>
          <w:rFonts w:asciiTheme="majorHAnsi" w:eastAsia="Times New Roman" w:hAnsiTheme="majorHAnsi" w:cstheme="majorHAnsi"/>
          <w:color w:val="000000" w:themeColor="text1"/>
          <w:sz w:val="22"/>
          <w:szCs w:val="22"/>
          <w:lang w:val="en-US" w:eastAsia="en-US"/>
        </w:rPr>
        <w:t xml:space="preserve">staff offers (contracts) and exit procedures, the support of staff inductions and monitoring of the appraisal system. </w:t>
      </w:r>
    </w:p>
    <w:p w14:paraId="6753F279" w14:textId="2A6153F9" w:rsidR="00662AE9" w:rsidRPr="00706CD6" w:rsidRDefault="00F97B65" w:rsidP="00662AE9">
      <w:pPr>
        <w:jc w:val="both"/>
        <w:rPr>
          <w:rFonts w:asciiTheme="majorHAnsi" w:eastAsia="Times New Roman" w:hAnsiTheme="majorHAnsi" w:cstheme="majorHAnsi"/>
          <w:color w:val="000000" w:themeColor="text1"/>
          <w:sz w:val="22"/>
          <w:szCs w:val="22"/>
        </w:rPr>
      </w:pPr>
      <w:r>
        <w:rPr>
          <w:rFonts w:asciiTheme="majorHAnsi" w:eastAsia="Times New Roman" w:hAnsiTheme="majorHAnsi" w:cstheme="majorHAnsi"/>
          <w:noProof/>
          <w:color w:val="000000" w:themeColor="text1"/>
          <w:sz w:val="22"/>
          <w:szCs w:val="22"/>
        </w:rPr>
        <w:pict w14:anchorId="246A823C">
          <v:rect id="_x0000_i1025" alt="" style="width:375pt;height:.75pt;mso-wrap-style:square;mso-width-percent:0;mso-height-percent:0;mso-width-percent:0;mso-height-percent:0;v-text-anchor:top" o:hrpct="0" o:hrstd="t" o:hrnoshade="t" o:hr="t" fillcolor="gray" stroked="f"/>
        </w:pict>
      </w:r>
    </w:p>
    <w:p w14:paraId="3991BA24" w14:textId="3653C709" w:rsidR="00662AE9" w:rsidRPr="00706CD6" w:rsidRDefault="00662AE9" w:rsidP="00662AE9">
      <w:pPr>
        <w:shd w:val="clear" w:color="auto" w:fill="FFFFFF"/>
        <w:spacing w:before="100" w:beforeAutospacing="1" w:after="100" w:afterAutospacing="1"/>
        <w:rPr>
          <w:rFonts w:asciiTheme="majorHAnsi" w:hAnsiTheme="majorHAnsi" w:cstheme="majorHAnsi"/>
          <w:b/>
          <w:bCs/>
          <w:color w:val="000000" w:themeColor="text1"/>
          <w:sz w:val="22"/>
          <w:szCs w:val="22"/>
        </w:rPr>
      </w:pPr>
      <w:r w:rsidRPr="00706CD6">
        <w:rPr>
          <w:rFonts w:asciiTheme="majorHAnsi" w:hAnsiTheme="majorHAnsi" w:cstheme="majorHAnsi"/>
          <w:b/>
          <w:bCs/>
          <w:color w:val="000000" w:themeColor="text1"/>
          <w:sz w:val="22"/>
          <w:szCs w:val="22"/>
        </w:rPr>
        <w:t>Key Tasks and Responsibilities</w:t>
      </w:r>
    </w:p>
    <w:p w14:paraId="562D7CD9" w14:textId="6825DE78" w:rsidR="00980FB4" w:rsidRPr="00706CD6" w:rsidRDefault="00D26E58" w:rsidP="00980FB4">
      <w:pPr>
        <w:shd w:val="clear" w:color="auto" w:fill="FFFFFF"/>
        <w:spacing w:before="100" w:beforeAutospacing="1" w:after="100" w:afterAutospacing="1"/>
        <w:rPr>
          <w:rFonts w:asciiTheme="majorHAnsi" w:hAnsiTheme="majorHAnsi" w:cstheme="majorHAnsi"/>
          <w:bCs/>
          <w:color w:val="000000" w:themeColor="text1"/>
          <w:sz w:val="22"/>
          <w:szCs w:val="22"/>
          <w:u w:val="single"/>
        </w:rPr>
      </w:pPr>
      <w:r w:rsidRPr="00706CD6">
        <w:rPr>
          <w:rFonts w:asciiTheme="majorHAnsi" w:hAnsiTheme="majorHAnsi" w:cstheme="majorHAnsi"/>
          <w:bCs/>
          <w:color w:val="000000" w:themeColor="text1"/>
          <w:sz w:val="22"/>
          <w:szCs w:val="22"/>
          <w:u w:val="single"/>
        </w:rPr>
        <w:t>Compliance</w:t>
      </w:r>
    </w:p>
    <w:p w14:paraId="6BA70F41" w14:textId="03012787" w:rsidR="00D5312C" w:rsidRPr="00D5312C" w:rsidRDefault="00D5312C" w:rsidP="00706CD6">
      <w:pPr>
        <w:pStyle w:val="ListParagraph"/>
        <w:numPr>
          <w:ilvl w:val="0"/>
          <w:numId w:val="21"/>
        </w:numPr>
        <w:shd w:val="clear" w:color="auto" w:fill="FFFFFF"/>
        <w:spacing w:before="100" w:beforeAutospacing="1" w:after="100" w:afterAutospacing="1"/>
        <w:rPr>
          <w:rFonts w:asciiTheme="majorHAnsi" w:hAnsiTheme="majorHAnsi" w:cstheme="majorHAnsi"/>
          <w:bCs/>
          <w:i/>
          <w:color w:val="000000" w:themeColor="text1"/>
          <w:sz w:val="22"/>
          <w:szCs w:val="22"/>
        </w:rPr>
      </w:pPr>
      <w:r>
        <w:rPr>
          <w:rFonts w:asciiTheme="majorHAnsi" w:hAnsiTheme="majorHAnsi" w:cstheme="majorHAnsi"/>
          <w:bCs/>
          <w:color w:val="000000" w:themeColor="text1"/>
          <w:sz w:val="22"/>
          <w:szCs w:val="22"/>
        </w:rPr>
        <w:t>Maintain the single central record of pre-employment checks for staff.</w:t>
      </w:r>
    </w:p>
    <w:p w14:paraId="3EFB0EE9" w14:textId="334D4F43" w:rsidR="00980FB4" w:rsidRPr="00041BE3" w:rsidRDefault="00A91D56" w:rsidP="00706CD6">
      <w:pPr>
        <w:pStyle w:val="ListParagraph"/>
        <w:numPr>
          <w:ilvl w:val="0"/>
          <w:numId w:val="21"/>
        </w:numPr>
        <w:shd w:val="clear" w:color="auto" w:fill="FFFFFF"/>
        <w:spacing w:before="100" w:beforeAutospacing="1" w:after="100" w:afterAutospacing="1"/>
        <w:rPr>
          <w:rFonts w:asciiTheme="majorHAnsi" w:hAnsiTheme="majorHAnsi" w:cstheme="majorHAnsi"/>
          <w:bCs/>
          <w:i/>
          <w:color w:val="000000" w:themeColor="text1"/>
          <w:sz w:val="22"/>
          <w:szCs w:val="22"/>
        </w:rPr>
      </w:pPr>
      <w:r w:rsidRPr="00041BE3">
        <w:rPr>
          <w:rFonts w:asciiTheme="majorHAnsi" w:hAnsiTheme="majorHAnsi" w:cstheme="majorHAnsi"/>
          <w:bCs/>
          <w:color w:val="000000" w:themeColor="text1"/>
          <w:sz w:val="22"/>
          <w:szCs w:val="22"/>
        </w:rPr>
        <w:t xml:space="preserve">Make effective use of the </w:t>
      </w:r>
      <w:r w:rsidR="00980FB4" w:rsidRPr="00041BE3">
        <w:rPr>
          <w:rFonts w:asciiTheme="majorHAnsi" w:hAnsiTheme="majorHAnsi" w:cstheme="majorHAnsi"/>
          <w:bCs/>
          <w:color w:val="000000" w:themeColor="text1"/>
          <w:sz w:val="22"/>
          <w:szCs w:val="22"/>
        </w:rPr>
        <w:t xml:space="preserve">HR Module, ensuring contemporaneous </w:t>
      </w:r>
      <w:r w:rsidRPr="00041BE3">
        <w:rPr>
          <w:rFonts w:asciiTheme="majorHAnsi" w:hAnsiTheme="majorHAnsi" w:cstheme="majorHAnsi"/>
          <w:bCs/>
          <w:color w:val="000000" w:themeColor="text1"/>
          <w:sz w:val="22"/>
          <w:szCs w:val="22"/>
        </w:rPr>
        <w:t>accurate data is held for staff and available for census reporting.</w:t>
      </w:r>
      <w:r w:rsidR="007003DD" w:rsidRPr="00041BE3">
        <w:rPr>
          <w:rFonts w:asciiTheme="majorHAnsi" w:hAnsiTheme="majorHAnsi" w:cstheme="majorHAnsi"/>
          <w:bCs/>
          <w:color w:val="000000" w:themeColor="text1"/>
          <w:sz w:val="22"/>
          <w:szCs w:val="22"/>
        </w:rPr>
        <w:t xml:space="preserve"> </w:t>
      </w:r>
    </w:p>
    <w:p w14:paraId="4077C91A" w14:textId="55AFCA65" w:rsidR="00980FB4" w:rsidRPr="00706CD6" w:rsidRDefault="00980FB4" w:rsidP="00706CD6">
      <w:pPr>
        <w:pStyle w:val="ListParagraph"/>
        <w:numPr>
          <w:ilvl w:val="0"/>
          <w:numId w:val="21"/>
        </w:numPr>
        <w:shd w:val="clear" w:color="auto" w:fill="FFFFFF"/>
        <w:spacing w:before="100" w:beforeAutospacing="1" w:after="100" w:afterAutospacing="1"/>
        <w:rPr>
          <w:rFonts w:asciiTheme="majorHAnsi" w:hAnsiTheme="majorHAnsi" w:cstheme="majorHAnsi"/>
          <w:bCs/>
          <w:color w:val="000000" w:themeColor="text1"/>
          <w:sz w:val="22"/>
          <w:szCs w:val="22"/>
        </w:rPr>
      </w:pPr>
      <w:r w:rsidRPr="00706CD6">
        <w:rPr>
          <w:rFonts w:asciiTheme="majorHAnsi" w:hAnsiTheme="majorHAnsi" w:cstheme="majorHAnsi"/>
          <w:bCs/>
          <w:color w:val="000000" w:themeColor="text1"/>
          <w:sz w:val="22"/>
          <w:szCs w:val="22"/>
        </w:rPr>
        <w:t>In conjunction with</w:t>
      </w:r>
      <w:r w:rsidR="00E032A7" w:rsidRPr="00706CD6">
        <w:rPr>
          <w:rFonts w:asciiTheme="majorHAnsi" w:hAnsiTheme="majorHAnsi" w:cstheme="majorHAnsi"/>
          <w:bCs/>
          <w:color w:val="000000" w:themeColor="text1"/>
          <w:sz w:val="22"/>
          <w:szCs w:val="22"/>
        </w:rPr>
        <w:t xml:space="preserve"> the leads for Safeguarding, Data Protection, </w:t>
      </w:r>
      <w:r w:rsidRPr="00706CD6">
        <w:rPr>
          <w:rFonts w:asciiTheme="majorHAnsi" w:hAnsiTheme="majorHAnsi" w:cstheme="majorHAnsi"/>
          <w:bCs/>
          <w:color w:val="000000" w:themeColor="text1"/>
          <w:sz w:val="22"/>
          <w:szCs w:val="22"/>
        </w:rPr>
        <w:t xml:space="preserve">Facilities and Compliance, maintain </w:t>
      </w:r>
      <w:r w:rsidR="00A91D56" w:rsidRPr="00706CD6">
        <w:rPr>
          <w:rFonts w:asciiTheme="majorHAnsi" w:hAnsiTheme="majorHAnsi" w:cstheme="majorHAnsi"/>
          <w:bCs/>
          <w:color w:val="000000" w:themeColor="text1"/>
          <w:sz w:val="22"/>
          <w:szCs w:val="22"/>
        </w:rPr>
        <w:t>accurate staff training records that are inspection ready at all times.</w:t>
      </w:r>
    </w:p>
    <w:p w14:paraId="39AAEC97" w14:textId="77777777" w:rsidR="00A91D56" w:rsidRPr="00706CD6" w:rsidRDefault="00A91D56" w:rsidP="00706CD6">
      <w:pPr>
        <w:pStyle w:val="ListParagraph"/>
        <w:numPr>
          <w:ilvl w:val="0"/>
          <w:numId w:val="21"/>
        </w:numPr>
        <w:shd w:val="clear" w:color="auto" w:fill="FFFFFF"/>
        <w:spacing w:before="100" w:beforeAutospacing="1" w:after="100" w:afterAutospacing="1"/>
        <w:rPr>
          <w:rFonts w:asciiTheme="majorHAnsi" w:hAnsiTheme="majorHAnsi" w:cstheme="majorHAnsi"/>
          <w:color w:val="000000" w:themeColor="text1"/>
          <w:sz w:val="22"/>
          <w:szCs w:val="22"/>
        </w:rPr>
      </w:pPr>
      <w:r w:rsidRPr="00706CD6">
        <w:rPr>
          <w:rFonts w:asciiTheme="majorHAnsi" w:hAnsiTheme="majorHAnsi" w:cstheme="majorHAnsi"/>
          <w:color w:val="000000" w:themeColor="text1"/>
          <w:sz w:val="22"/>
          <w:szCs w:val="22"/>
        </w:rPr>
        <w:t>Remove staff files and delete and data in accordance with General Data Protection Regulations.</w:t>
      </w:r>
    </w:p>
    <w:p w14:paraId="299AF03A" w14:textId="77777777" w:rsidR="00706CD6" w:rsidRPr="00706CD6" w:rsidRDefault="00980FB4" w:rsidP="00706CD6">
      <w:pPr>
        <w:pStyle w:val="ListParagraph"/>
        <w:numPr>
          <w:ilvl w:val="0"/>
          <w:numId w:val="21"/>
        </w:numPr>
        <w:shd w:val="clear" w:color="auto" w:fill="FFFFFF"/>
        <w:spacing w:before="100" w:beforeAutospacing="1" w:after="100" w:afterAutospacing="1"/>
        <w:rPr>
          <w:rFonts w:asciiTheme="majorHAnsi" w:hAnsiTheme="majorHAnsi" w:cstheme="majorHAnsi"/>
          <w:color w:val="000000" w:themeColor="text1"/>
          <w:sz w:val="22"/>
          <w:szCs w:val="22"/>
        </w:rPr>
      </w:pPr>
      <w:r w:rsidRPr="00706CD6">
        <w:rPr>
          <w:rFonts w:asciiTheme="majorHAnsi" w:hAnsiTheme="majorHAnsi" w:cstheme="majorHAnsi"/>
          <w:color w:val="000000" w:themeColor="text1"/>
          <w:sz w:val="22"/>
          <w:szCs w:val="22"/>
        </w:rPr>
        <w:t>Remain aware of changing employment legislation, new developments and innovations and have an understanding in the field of human resource practices, thus maintaining high standards and contributing to the continuous improvement of Support Staff service deliver</w:t>
      </w:r>
      <w:r w:rsidR="00A91D56" w:rsidRPr="00706CD6">
        <w:rPr>
          <w:rFonts w:asciiTheme="majorHAnsi" w:hAnsiTheme="majorHAnsi" w:cstheme="majorHAnsi"/>
          <w:color w:val="000000" w:themeColor="text1"/>
          <w:sz w:val="22"/>
          <w:szCs w:val="22"/>
        </w:rPr>
        <w:t>y.</w:t>
      </w:r>
    </w:p>
    <w:p w14:paraId="79769B37" w14:textId="37FEBC09" w:rsidR="00980FB4" w:rsidRPr="00706CD6" w:rsidRDefault="00980FB4" w:rsidP="00662AE9">
      <w:pPr>
        <w:shd w:val="clear" w:color="auto" w:fill="FFFFFF"/>
        <w:spacing w:before="100" w:beforeAutospacing="1" w:after="100" w:afterAutospacing="1"/>
        <w:rPr>
          <w:rFonts w:asciiTheme="majorHAnsi" w:hAnsiTheme="majorHAnsi" w:cstheme="majorHAnsi"/>
          <w:color w:val="000000" w:themeColor="text1"/>
          <w:sz w:val="22"/>
          <w:szCs w:val="22"/>
        </w:rPr>
      </w:pPr>
      <w:r w:rsidRPr="00706CD6">
        <w:rPr>
          <w:rFonts w:asciiTheme="majorHAnsi" w:hAnsiTheme="majorHAnsi" w:cstheme="majorHAnsi"/>
          <w:bCs/>
          <w:color w:val="000000" w:themeColor="text1"/>
          <w:sz w:val="22"/>
          <w:szCs w:val="22"/>
          <w:u w:val="single"/>
        </w:rPr>
        <w:t>Employee Relations</w:t>
      </w:r>
    </w:p>
    <w:p w14:paraId="190EF2A2" w14:textId="38880293" w:rsidR="00536C5C" w:rsidRPr="00706CD6" w:rsidRDefault="00980FB4" w:rsidP="00706CD6">
      <w:pPr>
        <w:pStyle w:val="ListParagraph"/>
        <w:numPr>
          <w:ilvl w:val="0"/>
          <w:numId w:val="19"/>
        </w:numPr>
        <w:ind w:left="360"/>
        <w:rPr>
          <w:rFonts w:asciiTheme="majorHAnsi" w:hAnsiTheme="majorHAnsi" w:cstheme="majorHAnsi"/>
          <w:color w:val="000000" w:themeColor="text1"/>
          <w:sz w:val="22"/>
          <w:szCs w:val="22"/>
        </w:rPr>
      </w:pPr>
      <w:r w:rsidRPr="00706CD6">
        <w:rPr>
          <w:rFonts w:asciiTheme="majorHAnsi" w:hAnsiTheme="majorHAnsi" w:cstheme="majorHAnsi"/>
          <w:color w:val="000000" w:themeColor="text1"/>
          <w:sz w:val="22"/>
          <w:szCs w:val="22"/>
        </w:rPr>
        <w:t xml:space="preserve">Taking receipt </w:t>
      </w:r>
      <w:r w:rsidR="00D26E58" w:rsidRPr="00706CD6">
        <w:rPr>
          <w:rFonts w:asciiTheme="majorHAnsi" w:hAnsiTheme="majorHAnsi" w:cstheme="majorHAnsi"/>
          <w:color w:val="000000" w:themeColor="text1"/>
          <w:sz w:val="22"/>
          <w:szCs w:val="22"/>
        </w:rPr>
        <w:t xml:space="preserve">electronically </w:t>
      </w:r>
      <w:r w:rsidRPr="00706CD6">
        <w:rPr>
          <w:rFonts w:asciiTheme="majorHAnsi" w:hAnsiTheme="majorHAnsi" w:cstheme="majorHAnsi"/>
          <w:color w:val="000000" w:themeColor="text1"/>
          <w:sz w:val="22"/>
          <w:szCs w:val="22"/>
        </w:rPr>
        <w:t>of all PDA’s for the senior school</w:t>
      </w:r>
    </w:p>
    <w:p w14:paraId="78F9278C" w14:textId="025CCF2B" w:rsidR="00E032A7" w:rsidRPr="00706CD6" w:rsidRDefault="00905DCC" w:rsidP="00706CD6">
      <w:pPr>
        <w:pStyle w:val="ListParagraph"/>
        <w:numPr>
          <w:ilvl w:val="0"/>
          <w:numId w:val="19"/>
        </w:numPr>
        <w:ind w:left="360"/>
        <w:rPr>
          <w:rFonts w:asciiTheme="majorHAnsi" w:hAnsiTheme="majorHAnsi" w:cstheme="majorHAnsi"/>
          <w:color w:val="000000" w:themeColor="text1"/>
          <w:sz w:val="22"/>
          <w:szCs w:val="22"/>
        </w:rPr>
      </w:pPr>
      <w:r w:rsidRPr="00706CD6">
        <w:rPr>
          <w:rFonts w:asciiTheme="majorHAnsi" w:hAnsiTheme="majorHAnsi" w:cstheme="majorHAnsi"/>
          <w:color w:val="000000" w:themeColor="text1"/>
          <w:sz w:val="22"/>
          <w:szCs w:val="22"/>
        </w:rPr>
        <w:t xml:space="preserve">Ensure reasons for leaving </w:t>
      </w:r>
      <w:r w:rsidR="007B29FC" w:rsidRPr="00706CD6">
        <w:rPr>
          <w:rFonts w:asciiTheme="majorHAnsi" w:hAnsiTheme="majorHAnsi" w:cstheme="majorHAnsi"/>
          <w:color w:val="000000" w:themeColor="text1"/>
          <w:sz w:val="22"/>
          <w:szCs w:val="22"/>
        </w:rPr>
        <w:t xml:space="preserve">and </w:t>
      </w:r>
      <w:r w:rsidR="00706CD6" w:rsidRPr="00706CD6">
        <w:rPr>
          <w:rFonts w:asciiTheme="majorHAnsi" w:hAnsiTheme="majorHAnsi" w:cstheme="majorHAnsi"/>
          <w:color w:val="000000" w:themeColor="text1"/>
          <w:sz w:val="22"/>
          <w:szCs w:val="22"/>
        </w:rPr>
        <w:t xml:space="preserve">(where </w:t>
      </w:r>
      <w:r w:rsidR="007B29FC" w:rsidRPr="00706CD6">
        <w:rPr>
          <w:rFonts w:asciiTheme="majorHAnsi" w:hAnsiTheme="majorHAnsi" w:cstheme="majorHAnsi"/>
          <w:color w:val="000000" w:themeColor="text1"/>
          <w:sz w:val="22"/>
          <w:szCs w:val="22"/>
        </w:rPr>
        <w:t>known</w:t>
      </w:r>
      <w:r w:rsidR="00706CD6" w:rsidRPr="00706CD6">
        <w:rPr>
          <w:rFonts w:asciiTheme="majorHAnsi" w:hAnsiTheme="majorHAnsi" w:cstheme="majorHAnsi"/>
          <w:color w:val="000000" w:themeColor="text1"/>
          <w:sz w:val="22"/>
          <w:szCs w:val="22"/>
        </w:rPr>
        <w:t>)</w:t>
      </w:r>
      <w:r w:rsidR="007B29FC" w:rsidRPr="00706CD6">
        <w:rPr>
          <w:rFonts w:asciiTheme="majorHAnsi" w:hAnsiTheme="majorHAnsi" w:cstheme="majorHAnsi"/>
          <w:color w:val="000000" w:themeColor="text1"/>
          <w:sz w:val="22"/>
          <w:szCs w:val="22"/>
        </w:rPr>
        <w:t xml:space="preserve"> new employers </w:t>
      </w:r>
      <w:r w:rsidR="00A91D56" w:rsidRPr="00706CD6">
        <w:rPr>
          <w:rFonts w:asciiTheme="majorHAnsi" w:hAnsiTheme="majorHAnsi" w:cstheme="majorHAnsi"/>
          <w:color w:val="000000" w:themeColor="text1"/>
          <w:sz w:val="22"/>
          <w:szCs w:val="22"/>
        </w:rPr>
        <w:t xml:space="preserve">are recorded </w:t>
      </w:r>
      <w:r w:rsidR="007B29FC" w:rsidRPr="00706CD6">
        <w:rPr>
          <w:rFonts w:asciiTheme="majorHAnsi" w:hAnsiTheme="majorHAnsi" w:cstheme="majorHAnsi"/>
          <w:color w:val="000000" w:themeColor="text1"/>
          <w:sz w:val="22"/>
          <w:szCs w:val="22"/>
        </w:rPr>
        <w:t>on the HR Module for census requirements.</w:t>
      </w:r>
    </w:p>
    <w:p w14:paraId="66D479C2" w14:textId="1843B93A" w:rsidR="00D26E58" w:rsidRPr="00706CD6" w:rsidRDefault="00F54C9D" w:rsidP="00706CD6">
      <w:pPr>
        <w:pStyle w:val="ListParagraph"/>
        <w:numPr>
          <w:ilvl w:val="0"/>
          <w:numId w:val="19"/>
        </w:numPr>
        <w:ind w:left="360"/>
        <w:rPr>
          <w:rFonts w:asciiTheme="majorHAnsi" w:eastAsiaTheme="minorEastAsia" w:hAnsiTheme="majorHAnsi" w:cstheme="majorHAnsi"/>
          <w:color w:val="000000" w:themeColor="text1"/>
          <w:sz w:val="22"/>
          <w:szCs w:val="22"/>
          <w:lang w:val="en-GB" w:eastAsia="ja-JP"/>
        </w:rPr>
      </w:pPr>
      <w:r w:rsidRPr="00706CD6">
        <w:rPr>
          <w:rFonts w:asciiTheme="majorHAnsi" w:eastAsiaTheme="minorEastAsia" w:hAnsiTheme="majorHAnsi" w:cstheme="majorHAnsi"/>
          <w:color w:val="000000" w:themeColor="text1"/>
          <w:sz w:val="22"/>
          <w:szCs w:val="22"/>
          <w:lang w:val="en-GB" w:eastAsia="ja-JP"/>
        </w:rPr>
        <w:t xml:space="preserve">Ensure all staff warnings issued are removed </w:t>
      </w:r>
      <w:r w:rsidR="007B29FC" w:rsidRPr="00706CD6">
        <w:rPr>
          <w:rFonts w:asciiTheme="majorHAnsi" w:eastAsiaTheme="minorEastAsia" w:hAnsiTheme="majorHAnsi" w:cstheme="majorHAnsi"/>
          <w:color w:val="000000" w:themeColor="text1"/>
          <w:sz w:val="22"/>
          <w:szCs w:val="22"/>
          <w:lang w:val="en-GB" w:eastAsia="ja-JP"/>
        </w:rPr>
        <w:t>from file on the date specified as per GDPR.</w:t>
      </w:r>
    </w:p>
    <w:p w14:paraId="18B402BE" w14:textId="77777777" w:rsidR="00F54C9D" w:rsidRPr="00706CD6" w:rsidRDefault="00F54C9D" w:rsidP="00342EB7">
      <w:pPr>
        <w:pStyle w:val="ListParagraph"/>
        <w:ind w:left="0"/>
        <w:rPr>
          <w:rFonts w:asciiTheme="majorHAnsi" w:eastAsiaTheme="minorEastAsia" w:hAnsiTheme="majorHAnsi" w:cstheme="majorHAnsi"/>
          <w:color w:val="000000" w:themeColor="text1"/>
          <w:sz w:val="22"/>
          <w:szCs w:val="22"/>
          <w:lang w:val="en-GB" w:eastAsia="ja-JP"/>
        </w:rPr>
      </w:pPr>
    </w:p>
    <w:p w14:paraId="379AA5A7" w14:textId="1BA54719" w:rsidR="00342EB7" w:rsidRPr="00706CD6" w:rsidRDefault="00536C5C" w:rsidP="00342EB7">
      <w:pPr>
        <w:pStyle w:val="ListParagraph"/>
        <w:ind w:left="0"/>
        <w:rPr>
          <w:rFonts w:asciiTheme="majorHAnsi" w:hAnsiTheme="majorHAnsi" w:cstheme="majorHAnsi"/>
          <w:color w:val="000000" w:themeColor="text1"/>
          <w:sz w:val="22"/>
          <w:szCs w:val="22"/>
          <w:u w:val="single"/>
        </w:rPr>
      </w:pPr>
      <w:r w:rsidRPr="00706CD6">
        <w:rPr>
          <w:rFonts w:asciiTheme="majorHAnsi" w:hAnsiTheme="majorHAnsi" w:cstheme="majorHAnsi"/>
          <w:color w:val="000000" w:themeColor="text1"/>
          <w:sz w:val="22"/>
          <w:szCs w:val="22"/>
          <w:u w:val="single"/>
        </w:rPr>
        <w:lastRenderedPageBreak/>
        <w:t>Recruitment, Induction and Exit Procedures</w:t>
      </w:r>
    </w:p>
    <w:p w14:paraId="057B50B9" w14:textId="77777777" w:rsidR="00D26E58" w:rsidRPr="00706CD6" w:rsidRDefault="00D26E58" w:rsidP="00342EB7">
      <w:pPr>
        <w:pStyle w:val="ListParagraph"/>
        <w:ind w:left="0"/>
        <w:rPr>
          <w:rFonts w:asciiTheme="majorHAnsi" w:hAnsiTheme="majorHAnsi" w:cstheme="majorHAnsi"/>
          <w:color w:val="000000" w:themeColor="text1"/>
          <w:sz w:val="22"/>
          <w:szCs w:val="22"/>
          <w:u w:val="single"/>
        </w:rPr>
      </w:pPr>
    </w:p>
    <w:p w14:paraId="468A2961" w14:textId="615C3B27" w:rsidR="00EE63F4" w:rsidRPr="00706CD6" w:rsidRDefault="00A91D56" w:rsidP="00536C5C">
      <w:pPr>
        <w:pStyle w:val="ListParagraph"/>
        <w:numPr>
          <w:ilvl w:val="0"/>
          <w:numId w:val="16"/>
        </w:numPr>
        <w:ind w:left="426"/>
        <w:rPr>
          <w:rFonts w:asciiTheme="majorHAnsi" w:hAnsiTheme="majorHAnsi" w:cstheme="majorHAnsi"/>
          <w:color w:val="000000" w:themeColor="text1"/>
          <w:sz w:val="22"/>
          <w:szCs w:val="22"/>
        </w:rPr>
      </w:pPr>
      <w:r w:rsidRPr="00706CD6">
        <w:rPr>
          <w:rFonts w:asciiTheme="majorHAnsi" w:hAnsiTheme="majorHAnsi" w:cstheme="majorHAnsi"/>
          <w:color w:val="000000" w:themeColor="text1"/>
          <w:sz w:val="22"/>
          <w:szCs w:val="22"/>
        </w:rPr>
        <w:t>A</w:t>
      </w:r>
      <w:r w:rsidR="00EE63F4" w:rsidRPr="00706CD6">
        <w:rPr>
          <w:rFonts w:asciiTheme="majorHAnsi" w:hAnsiTheme="majorHAnsi" w:cstheme="majorHAnsi"/>
          <w:color w:val="000000" w:themeColor="text1"/>
          <w:sz w:val="22"/>
          <w:szCs w:val="22"/>
        </w:rPr>
        <w:t>rrange for advertising of support staff positions in appropriate mediums, writing adverts where necessary.</w:t>
      </w:r>
    </w:p>
    <w:p w14:paraId="77FA99A4" w14:textId="576C7809" w:rsidR="00536C5C" w:rsidRDefault="007B29FC" w:rsidP="00536C5C">
      <w:pPr>
        <w:pStyle w:val="ListParagraph"/>
        <w:numPr>
          <w:ilvl w:val="0"/>
          <w:numId w:val="16"/>
        </w:numPr>
        <w:ind w:left="426"/>
        <w:rPr>
          <w:rFonts w:asciiTheme="majorHAnsi" w:hAnsiTheme="majorHAnsi" w:cstheme="majorHAnsi"/>
          <w:color w:val="000000" w:themeColor="text1"/>
          <w:sz w:val="22"/>
          <w:szCs w:val="22"/>
        </w:rPr>
      </w:pPr>
      <w:r w:rsidRPr="00706CD6">
        <w:rPr>
          <w:rFonts w:asciiTheme="majorHAnsi" w:hAnsiTheme="majorHAnsi" w:cstheme="majorHAnsi"/>
          <w:color w:val="000000" w:themeColor="text1"/>
          <w:sz w:val="22"/>
          <w:szCs w:val="22"/>
        </w:rPr>
        <w:t>Utilising the TES portal; c</w:t>
      </w:r>
      <w:r w:rsidR="00536C5C" w:rsidRPr="00706CD6">
        <w:rPr>
          <w:rFonts w:asciiTheme="majorHAnsi" w:hAnsiTheme="majorHAnsi" w:cstheme="majorHAnsi"/>
          <w:color w:val="000000" w:themeColor="text1"/>
          <w:sz w:val="22"/>
          <w:szCs w:val="22"/>
        </w:rPr>
        <w:t>ompile shortlisting and intervie</w:t>
      </w:r>
      <w:r w:rsidR="00EE63F4" w:rsidRPr="00706CD6">
        <w:rPr>
          <w:rFonts w:asciiTheme="majorHAnsi" w:hAnsiTheme="majorHAnsi" w:cstheme="majorHAnsi"/>
          <w:color w:val="000000" w:themeColor="text1"/>
          <w:sz w:val="22"/>
          <w:szCs w:val="22"/>
        </w:rPr>
        <w:t>w packs for recruiting managers ensuring monitoring and disclosure in</w:t>
      </w:r>
      <w:r w:rsidRPr="00706CD6">
        <w:rPr>
          <w:rFonts w:asciiTheme="majorHAnsi" w:hAnsiTheme="majorHAnsi" w:cstheme="majorHAnsi"/>
          <w:color w:val="000000" w:themeColor="text1"/>
          <w:sz w:val="22"/>
          <w:szCs w:val="22"/>
        </w:rPr>
        <w:t>formation is removed in advance for all support roles</w:t>
      </w:r>
      <w:r w:rsidR="00232104">
        <w:rPr>
          <w:rFonts w:asciiTheme="majorHAnsi" w:hAnsiTheme="majorHAnsi" w:cstheme="majorHAnsi"/>
          <w:color w:val="000000" w:themeColor="text1"/>
          <w:sz w:val="22"/>
          <w:szCs w:val="22"/>
        </w:rPr>
        <w:t xml:space="preserve"> and academic roles where required</w:t>
      </w:r>
      <w:r w:rsidRPr="00706CD6">
        <w:rPr>
          <w:rFonts w:asciiTheme="majorHAnsi" w:hAnsiTheme="majorHAnsi" w:cstheme="majorHAnsi"/>
          <w:color w:val="000000" w:themeColor="text1"/>
          <w:sz w:val="22"/>
          <w:szCs w:val="22"/>
        </w:rPr>
        <w:t>.</w:t>
      </w:r>
    </w:p>
    <w:p w14:paraId="7745D97E" w14:textId="49D4795A" w:rsidR="00232104" w:rsidRPr="00706CD6" w:rsidRDefault="00232104" w:rsidP="00536C5C">
      <w:pPr>
        <w:pStyle w:val="ListParagraph"/>
        <w:numPr>
          <w:ilvl w:val="0"/>
          <w:numId w:val="16"/>
        </w:numPr>
        <w:ind w:left="426"/>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Contact candidates to invite them to interview.</w:t>
      </w:r>
    </w:p>
    <w:p w14:paraId="571D5D03" w14:textId="1C8626DD" w:rsidR="00014E98" w:rsidRPr="00706CD6" w:rsidRDefault="00014E98" w:rsidP="00536C5C">
      <w:pPr>
        <w:pStyle w:val="ListParagraph"/>
        <w:numPr>
          <w:ilvl w:val="0"/>
          <w:numId w:val="16"/>
        </w:numPr>
        <w:ind w:left="426"/>
        <w:rPr>
          <w:rFonts w:asciiTheme="majorHAnsi" w:hAnsiTheme="majorHAnsi" w:cstheme="majorHAnsi"/>
          <w:color w:val="000000" w:themeColor="text1"/>
          <w:sz w:val="22"/>
          <w:szCs w:val="22"/>
        </w:rPr>
      </w:pPr>
      <w:r w:rsidRPr="00706CD6">
        <w:rPr>
          <w:rFonts w:asciiTheme="majorHAnsi" w:hAnsiTheme="majorHAnsi" w:cstheme="majorHAnsi"/>
          <w:color w:val="000000" w:themeColor="text1"/>
          <w:sz w:val="22"/>
          <w:szCs w:val="22"/>
        </w:rPr>
        <w:t>Book rooms for interviews and arrange any necessary catering.</w:t>
      </w:r>
    </w:p>
    <w:p w14:paraId="290308D8" w14:textId="65E0428B" w:rsidR="00536C5C" w:rsidRPr="00706CD6" w:rsidRDefault="00536C5C" w:rsidP="00536C5C">
      <w:pPr>
        <w:pStyle w:val="ListParagraph"/>
        <w:numPr>
          <w:ilvl w:val="0"/>
          <w:numId w:val="16"/>
        </w:numPr>
        <w:ind w:left="426"/>
        <w:rPr>
          <w:rFonts w:asciiTheme="majorHAnsi" w:hAnsiTheme="majorHAnsi" w:cstheme="majorHAnsi"/>
          <w:color w:val="000000" w:themeColor="text1"/>
          <w:sz w:val="22"/>
          <w:szCs w:val="22"/>
        </w:rPr>
      </w:pPr>
      <w:r w:rsidRPr="00706CD6">
        <w:rPr>
          <w:rFonts w:asciiTheme="majorHAnsi" w:hAnsiTheme="majorHAnsi" w:cstheme="majorHAnsi"/>
          <w:color w:val="000000" w:themeColor="text1"/>
          <w:sz w:val="22"/>
          <w:szCs w:val="22"/>
        </w:rPr>
        <w:t>Support recruiting managers to ensure an effective recruitment timeline</w:t>
      </w:r>
      <w:r w:rsidR="00706CD6">
        <w:rPr>
          <w:rFonts w:asciiTheme="majorHAnsi" w:hAnsiTheme="majorHAnsi" w:cstheme="majorHAnsi"/>
          <w:color w:val="000000" w:themeColor="text1"/>
          <w:sz w:val="22"/>
          <w:szCs w:val="22"/>
        </w:rPr>
        <w:t>.</w:t>
      </w:r>
    </w:p>
    <w:p w14:paraId="23311710" w14:textId="549B773A" w:rsidR="00EE63F4" w:rsidRPr="00706CD6" w:rsidRDefault="00EE63F4" w:rsidP="00536C5C">
      <w:pPr>
        <w:pStyle w:val="ListParagraph"/>
        <w:numPr>
          <w:ilvl w:val="0"/>
          <w:numId w:val="16"/>
        </w:numPr>
        <w:ind w:left="426"/>
        <w:rPr>
          <w:rFonts w:asciiTheme="majorHAnsi" w:hAnsiTheme="majorHAnsi" w:cstheme="majorHAnsi"/>
          <w:color w:val="000000" w:themeColor="text1"/>
          <w:sz w:val="22"/>
          <w:szCs w:val="22"/>
        </w:rPr>
      </w:pPr>
      <w:r w:rsidRPr="00706CD6">
        <w:rPr>
          <w:rFonts w:asciiTheme="majorHAnsi" w:hAnsiTheme="majorHAnsi" w:cstheme="majorHAnsi"/>
          <w:color w:val="000000" w:themeColor="text1"/>
          <w:sz w:val="22"/>
          <w:szCs w:val="22"/>
        </w:rPr>
        <w:t>R</w:t>
      </w:r>
      <w:r w:rsidR="007B29FC" w:rsidRPr="00706CD6">
        <w:rPr>
          <w:rFonts w:asciiTheme="majorHAnsi" w:hAnsiTheme="majorHAnsi" w:cstheme="majorHAnsi"/>
          <w:color w:val="000000" w:themeColor="text1"/>
          <w:sz w:val="22"/>
          <w:szCs w:val="22"/>
        </w:rPr>
        <w:t>equest references when required via the TES portal or other mediums.</w:t>
      </w:r>
    </w:p>
    <w:p w14:paraId="47523E9A" w14:textId="6B55D8D6" w:rsidR="005C5AB6" w:rsidRPr="00706CD6" w:rsidRDefault="00706CD6" w:rsidP="00536C5C">
      <w:pPr>
        <w:pStyle w:val="ListParagraph"/>
        <w:numPr>
          <w:ilvl w:val="0"/>
          <w:numId w:val="16"/>
        </w:numPr>
        <w:ind w:left="426"/>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Process</w:t>
      </w:r>
      <w:r w:rsidR="00493355" w:rsidRPr="00706CD6">
        <w:rPr>
          <w:rFonts w:asciiTheme="majorHAnsi" w:hAnsiTheme="majorHAnsi" w:cstheme="majorHAnsi"/>
          <w:color w:val="000000" w:themeColor="text1"/>
          <w:sz w:val="22"/>
          <w:szCs w:val="22"/>
        </w:rPr>
        <w:t xml:space="preserve"> pre-employmen</w:t>
      </w:r>
      <w:r w:rsidR="007B29FC" w:rsidRPr="00706CD6">
        <w:rPr>
          <w:rFonts w:asciiTheme="majorHAnsi" w:hAnsiTheme="majorHAnsi" w:cstheme="majorHAnsi"/>
          <w:color w:val="000000" w:themeColor="text1"/>
          <w:sz w:val="22"/>
          <w:szCs w:val="22"/>
        </w:rPr>
        <w:t>t checks for all support staff and other roles where beneficial to efficiency</w:t>
      </w:r>
      <w:r w:rsidR="00232104">
        <w:rPr>
          <w:rFonts w:asciiTheme="majorHAnsi" w:hAnsiTheme="majorHAnsi" w:cstheme="majorHAnsi"/>
          <w:color w:val="000000" w:themeColor="text1"/>
          <w:sz w:val="22"/>
          <w:szCs w:val="22"/>
        </w:rPr>
        <w:t>, including issuing health assessments</w:t>
      </w:r>
      <w:r w:rsidR="007B29FC" w:rsidRPr="00706CD6">
        <w:rPr>
          <w:rFonts w:asciiTheme="majorHAnsi" w:hAnsiTheme="majorHAnsi" w:cstheme="majorHAnsi"/>
          <w:color w:val="000000" w:themeColor="text1"/>
          <w:sz w:val="22"/>
          <w:szCs w:val="22"/>
        </w:rPr>
        <w:t>.</w:t>
      </w:r>
    </w:p>
    <w:p w14:paraId="3B1BADA7" w14:textId="08C3423E" w:rsidR="007B29FC" w:rsidRDefault="007B29FC" w:rsidP="00536C5C">
      <w:pPr>
        <w:pStyle w:val="ListParagraph"/>
        <w:numPr>
          <w:ilvl w:val="0"/>
          <w:numId w:val="16"/>
        </w:numPr>
        <w:ind w:left="426"/>
        <w:rPr>
          <w:rFonts w:asciiTheme="majorHAnsi" w:hAnsiTheme="majorHAnsi" w:cstheme="majorHAnsi"/>
          <w:color w:val="000000" w:themeColor="text1"/>
          <w:sz w:val="22"/>
          <w:szCs w:val="22"/>
        </w:rPr>
      </w:pPr>
      <w:r w:rsidRPr="00706CD6">
        <w:rPr>
          <w:rFonts w:asciiTheme="majorHAnsi" w:hAnsiTheme="majorHAnsi" w:cstheme="majorHAnsi"/>
          <w:color w:val="000000" w:themeColor="text1"/>
          <w:sz w:val="22"/>
          <w:szCs w:val="22"/>
        </w:rPr>
        <w:t xml:space="preserve">Support the Heads PA at the Senior School </w:t>
      </w:r>
      <w:r w:rsidR="005D5D58" w:rsidRPr="00706CD6">
        <w:rPr>
          <w:rFonts w:asciiTheme="majorHAnsi" w:hAnsiTheme="majorHAnsi" w:cstheme="majorHAnsi"/>
          <w:color w:val="000000" w:themeColor="text1"/>
          <w:sz w:val="22"/>
          <w:szCs w:val="22"/>
        </w:rPr>
        <w:t>in delivering a professional recruitment experience for academic staff interview days. To include preparing interview packs when asked, welcoming candidates, ensuring they have a schedule for the day and are in the right place at the right time and well looked after, acting as a ‘runner’.</w:t>
      </w:r>
    </w:p>
    <w:p w14:paraId="45D0E8A4" w14:textId="7185466C" w:rsidR="00DA1B9D" w:rsidRPr="00706CD6" w:rsidRDefault="00DA1B9D" w:rsidP="00536C5C">
      <w:pPr>
        <w:pStyle w:val="ListParagraph"/>
        <w:numPr>
          <w:ilvl w:val="0"/>
          <w:numId w:val="16"/>
        </w:numPr>
        <w:ind w:left="426"/>
        <w:rPr>
          <w:rFonts w:asciiTheme="majorHAnsi" w:hAnsiTheme="majorHAnsi" w:cstheme="majorHAnsi"/>
          <w:color w:val="000000" w:themeColor="text1"/>
          <w:sz w:val="22"/>
          <w:szCs w:val="22"/>
        </w:rPr>
      </w:pPr>
      <w:r>
        <w:rPr>
          <w:rFonts w:asciiTheme="majorHAnsi" w:hAnsiTheme="majorHAnsi" w:cstheme="majorHAnsi"/>
          <w:color w:val="000000" w:themeColor="text1"/>
          <w:sz w:val="22"/>
          <w:szCs w:val="22"/>
        </w:rPr>
        <w:t>Support recruiting managers with Safer Recruitment interviews following training. To include checking documents and note taking</w:t>
      </w:r>
    </w:p>
    <w:p w14:paraId="1DC90837" w14:textId="769D06E1" w:rsidR="007B29FC" w:rsidRPr="00706CD6" w:rsidRDefault="007B29FC" w:rsidP="007B29FC">
      <w:pPr>
        <w:pStyle w:val="ListParagraph"/>
        <w:numPr>
          <w:ilvl w:val="0"/>
          <w:numId w:val="16"/>
        </w:numPr>
        <w:ind w:left="426"/>
        <w:rPr>
          <w:rFonts w:asciiTheme="majorHAnsi" w:hAnsiTheme="majorHAnsi" w:cstheme="majorHAnsi"/>
          <w:color w:val="000000" w:themeColor="text1"/>
          <w:sz w:val="22"/>
          <w:szCs w:val="22"/>
        </w:rPr>
      </w:pPr>
      <w:r w:rsidRPr="00706CD6">
        <w:rPr>
          <w:rFonts w:asciiTheme="majorHAnsi" w:hAnsiTheme="majorHAnsi" w:cstheme="majorHAnsi"/>
          <w:color w:val="000000" w:themeColor="text1"/>
          <w:sz w:val="22"/>
          <w:szCs w:val="22"/>
        </w:rPr>
        <w:t>Following review by the HR Manager/signature from DFO, print, collate, copy and file staff contracts as necessary.</w:t>
      </w:r>
    </w:p>
    <w:p w14:paraId="6A0DD2CD" w14:textId="1BC414F9" w:rsidR="006D19C2" w:rsidRPr="00706CD6" w:rsidRDefault="006D19C2" w:rsidP="00342EB7">
      <w:pPr>
        <w:pStyle w:val="ListParagraph"/>
        <w:numPr>
          <w:ilvl w:val="0"/>
          <w:numId w:val="16"/>
        </w:numPr>
        <w:ind w:left="426"/>
        <w:rPr>
          <w:rFonts w:asciiTheme="majorHAnsi" w:hAnsiTheme="majorHAnsi" w:cstheme="majorHAnsi"/>
          <w:color w:val="000000" w:themeColor="text1"/>
          <w:sz w:val="22"/>
          <w:szCs w:val="22"/>
        </w:rPr>
      </w:pPr>
      <w:r w:rsidRPr="00706CD6">
        <w:rPr>
          <w:rFonts w:asciiTheme="majorHAnsi" w:hAnsiTheme="majorHAnsi" w:cstheme="majorHAnsi"/>
          <w:color w:val="000000" w:themeColor="text1"/>
          <w:sz w:val="22"/>
          <w:szCs w:val="22"/>
        </w:rPr>
        <w:t>Collation of Equality Opportunities monitoring data from application forms.</w:t>
      </w:r>
    </w:p>
    <w:p w14:paraId="7745EC83" w14:textId="3C016039" w:rsidR="007B29FC" w:rsidRPr="00706CD6" w:rsidRDefault="00536C5C" w:rsidP="007B29FC">
      <w:pPr>
        <w:pStyle w:val="ListParagraph"/>
        <w:numPr>
          <w:ilvl w:val="0"/>
          <w:numId w:val="16"/>
        </w:numPr>
        <w:ind w:left="426"/>
        <w:rPr>
          <w:rFonts w:asciiTheme="majorHAnsi" w:hAnsiTheme="majorHAnsi" w:cstheme="majorHAnsi"/>
          <w:color w:val="000000" w:themeColor="text1"/>
          <w:sz w:val="22"/>
          <w:szCs w:val="22"/>
        </w:rPr>
      </w:pPr>
      <w:r w:rsidRPr="00706CD6">
        <w:rPr>
          <w:rFonts w:asciiTheme="majorHAnsi" w:hAnsiTheme="majorHAnsi" w:cstheme="majorHAnsi"/>
          <w:color w:val="000000" w:themeColor="text1"/>
          <w:sz w:val="22"/>
          <w:szCs w:val="22"/>
        </w:rPr>
        <w:t>Ensure the Starters and</w:t>
      </w:r>
      <w:r w:rsidR="00706CD6">
        <w:rPr>
          <w:rFonts w:asciiTheme="majorHAnsi" w:hAnsiTheme="majorHAnsi" w:cstheme="majorHAnsi"/>
          <w:color w:val="000000" w:themeColor="text1"/>
          <w:sz w:val="22"/>
          <w:szCs w:val="22"/>
        </w:rPr>
        <w:t xml:space="preserve"> Leavers log is kept up to date and confirm new starters and leavers to IT.</w:t>
      </w:r>
    </w:p>
    <w:p w14:paraId="1A22E628" w14:textId="5D5B20A6" w:rsidR="001F701F" w:rsidRPr="00706CD6" w:rsidRDefault="001F701F" w:rsidP="00342EB7">
      <w:pPr>
        <w:pStyle w:val="ListParagraph"/>
        <w:numPr>
          <w:ilvl w:val="0"/>
          <w:numId w:val="16"/>
        </w:numPr>
        <w:ind w:left="426"/>
        <w:rPr>
          <w:rFonts w:asciiTheme="majorHAnsi" w:hAnsiTheme="majorHAnsi" w:cstheme="majorHAnsi"/>
          <w:color w:val="000000" w:themeColor="text1"/>
          <w:sz w:val="22"/>
          <w:szCs w:val="22"/>
        </w:rPr>
      </w:pPr>
      <w:r w:rsidRPr="00706CD6">
        <w:rPr>
          <w:rFonts w:asciiTheme="majorHAnsi" w:hAnsiTheme="majorHAnsi" w:cstheme="majorHAnsi"/>
          <w:color w:val="000000" w:themeColor="text1"/>
          <w:sz w:val="22"/>
          <w:szCs w:val="22"/>
        </w:rPr>
        <w:t xml:space="preserve">Send ‘welcome’ emails to all new starts advising </w:t>
      </w:r>
      <w:r w:rsidR="002A1ECD" w:rsidRPr="00706CD6">
        <w:rPr>
          <w:rFonts w:asciiTheme="majorHAnsi" w:hAnsiTheme="majorHAnsi" w:cstheme="majorHAnsi"/>
          <w:color w:val="000000" w:themeColor="text1"/>
          <w:sz w:val="22"/>
          <w:szCs w:val="22"/>
        </w:rPr>
        <w:t>of lockdown and fire safety procedures.</w:t>
      </w:r>
    </w:p>
    <w:p w14:paraId="3A16BEB9" w14:textId="6CF9D653" w:rsidR="007B29FC" w:rsidRPr="00706CD6" w:rsidRDefault="007B29FC" w:rsidP="00342EB7">
      <w:pPr>
        <w:pStyle w:val="ListParagraph"/>
        <w:numPr>
          <w:ilvl w:val="0"/>
          <w:numId w:val="16"/>
        </w:numPr>
        <w:ind w:left="426"/>
        <w:rPr>
          <w:rFonts w:asciiTheme="majorHAnsi" w:hAnsiTheme="majorHAnsi" w:cstheme="majorHAnsi"/>
          <w:color w:val="000000" w:themeColor="text1"/>
          <w:sz w:val="22"/>
          <w:szCs w:val="22"/>
        </w:rPr>
      </w:pPr>
      <w:r w:rsidRPr="00706CD6">
        <w:rPr>
          <w:rFonts w:asciiTheme="majorHAnsi" w:hAnsiTheme="majorHAnsi" w:cstheme="majorHAnsi"/>
          <w:color w:val="000000" w:themeColor="text1"/>
          <w:sz w:val="22"/>
          <w:szCs w:val="22"/>
        </w:rPr>
        <w:t>Invite all new starts to relevant training sessions as part of their induction.</w:t>
      </w:r>
    </w:p>
    <w:p w14:paraId="66188857" w14:textId="159F8079" w:rsidR="00F54C9D" w:rsidRPr="00706CD6" w:rsidRDefault="00F54C9D" w:rsidP="00342EB7">
      <w:pPr>
        <w:pStyle w:val="ListParagraph"/>
        <w:numPr>
          <w:ilvl w:val="0"/>
          <w:numId w:val="16"/>
        </w:numPr>
        <w:ind w:left="426"/>
        <w:rPr>
          <w:rFonts w:asciiTheme="majorHAnsi" w:hAnsiTheme="majorHAnsi" w:cstheme="majorHAnsi"/>
          <w:color w:val="000000" w:themeColor="text1"/>
          <w:sz w:val="22"/>
          <w:szCs w:val="22"/>
        </w:rPr>
      </w:pPr>
      <w:r w:rsidRPr="00706CD6">
        <w:rPr>
          <w:rFonts w:asciiTheme="majorHAnsi" w:hAnsiTheme="majorHAnsi" w:cstheme="majorHAnsi"/>
          <w:color w:val="000000" w:themeColor="text1"/>
          <w:sz w:val="22"/>
          <w:szCs w:val="22"/>
        </w:rPr>
        <w:t xml:space="preserve">Ensure training records are kept up to date for Safeguarding, Data Protection and Health and Safety. </w:t>
      </w:r>
    </w:p>
    <w:p w14:paraId="164E1092" w14:textId="633C9413" w:rsidR="00536C5C" w:rsidRPr="00706CD6" w:rsidRDefault="00536C5C" w:rsidP="00342EB7">
      <w:pPr>
        <w:pStyle w:val="ListParagraph"/>
        <w:numPr>
          <w:ilvl w:val="0"/>
          <w:numId w:val="16"/>
        </w:numPr>
        <w:ind w:left="426"/>
        <w:rPr>
          <w:rFonts w:asciiTheme="majorHAnsi" w:hAnsiTheme="majorHAnsi" w:cstheme="majorHAnsi"/>
          <w:color w:val="000000" w:themeColor="text1"/>
          <w:sz w:val="22"/>
          <w:szCs w:val="22"/>
        </w:rPr>
      </w:pPr>
      <w:r w:rsidRPr="00706CD6">
        <w:rPr>
          <w:rFonts w:asciiTheme="majorHAnsi" w:hAnsiTheme="majorHAnsi" w:cstheme="majorHAnsi"/>
          <w:color w:val="000000" w:themeColor="text1"/>
          <w:sz w:val="22"/>
          <w:szCs w:val="22"/>
        </w:rPr>
        <w:t>Communicate new starts and leavers to IT and Maintenance to ensure the effective retrival of School property when staff members leave the Schools employment.</w:t>
      </w:r>
    </w:p>
    <w:p w14:paraId="2DCE6D1C" w14:textId="73951A16" w:rsidR="00536C5C" w:rsidRPr="00706CD6" w:rsidRDefault="007B29FC" w:rsidP="00342EB7">
      <w:pPr>
        <w:pStyle w:val="ListParagraph"/>
        <w:numPr>
          <w:ilvl w:val="0"/>
          <w:numId w:val="16"/>
        </w:numPr>
        <w:ind w:left="426"/>
        <w:rPr>
          <w:rFonts w:asciiTheme="majorHAnsi" w:hAnsiTheme="majorHAnsi" w:cstheme="majorHAnsi"/>
          <w:color w:val="000000" w:themeColor="text1"/>
          <w:sz w:val="22"/>
          <w:szCs w:val="22"/>
        </w:rPr>
      </w:pPr>
      <w:r w:rsidRPr="00706CD6">
        <w:rPr>
          <w:rFonts w:asciiTheme="majorHAnsi" w:hAnsiTheme="majorHAnsi" w:cstheme="majorHAnsi"/>
          <w:color w:val="000000" w:themeColor="text1"/>
          <w:sz w:val="22"/>
          <w:szCs w:val="22"/>
        </w:rPr>
        <w:t xml:space="preserve">Prepare resignation acknowledgements. </w:t>
      </w:r>
    </w:p>
    <w:p w14:paraId="5BD8ECEB" w14:textId="77777777" w:rsidR="008C0B9A" w:rsidRPr="00706CD6" w:rsidRDefault="008C0B9A" w:rsidP="00A37660">
      <w:pPr>
        <w:tabs>
          <w:tab w:val="left" w:pos="851"/>
          <w:tab w:val="left" w:pos="1701"/>
          <w:tab w:val="left" w:pos="2552"/>
          <w:tab w:val="left" w:pos="3402"/>
        </w:tabs>
        <w:suppressAutoHyphens/>
        <w:rPr>
          <w:rFonts w:asciiTheme="majorHAnsi" w:hAnsiTheme="majorHAnsi" w:cstheme="majorHAnsi"/>
          <w:bCs/>
          <w:color w:val="000000" w:themeColor="text1"/>
          <w:sz w:val="22"/>
          <w:szCs w:val="22"/>
          <w:u w:val="single"/>
        </w:rPr>
      </w:pPr>
    </w:p>
    <w:p w14:paraId="2A3F2FB9" w14:textId="1B2978AD" w:rsidR="00980FB4" w:rsidRPr="00706CD6" w:rsidRDefault="00980FB4" w:rsidP="00A37660">
      <w:pPr>
        <w:tabs>
          <w:tab w:val="left" w:pos="851"/>
          <w:tab w:val="left" w:pos="1701"/>
          <w:tab w:val="left" w:pos="2552"/>
          <w:tab w:val="left" w:pos="3402"/>
        </w:tabs>
        <w:suppressAutoHyphens/>
        <w:rPr>
          <w:rFonts w:asciiTheme="majorHAnsi" w:hAnsiTheme="majorHAnsi" w:cstheme="majorHAnsi"/>
          <w:color w:val="000000" w:themeColor="text1"/>
          <w:sz w:val="22"/>
          <w:szCs w:val="22"/>
        </w:rPr>
      </w:pPr>
      <w:r w:rsidRPr="00706CD6">
        <w:rPr>
          <w:rFonts w:asciiTheme="majorHAnsi" w:hAnsiTheme="majorHAnsi" w:cstheme="majorHAnsi"/>
          <w:bCs/>
          <w:color w:val="000000" w:themeColor="text1"/>
          <w:sz w:val="22"/>
          <w:szCs w:val="22"/>
          <w:u w:val="single"/>
        </w:rPr>
        <w:t>Staff Welfare</w:t>
      </w:r>
    </w:p>
    <w:p w14:paraId="3D44C43B" w14:textId="1D720AF9" w:rsidR="007003DD" w:rsidRPr="00706CD6" w:rsidRDefault="00F54C9D" w:rsidP="007003DD">
      <w:pPr>
        <w:pStyle w:val="ListParagraph"/>
        <w:numPr>
          <w:ilvl w:val="0"/>
          <w:numId w:val="18"/>
        </w:numPr>
        <w:shd w:val="clear" w:color="auto" w:fill="FFFFFF"/>
        <w:spacing w:before="100" w:beforeAutospacing="1" w:after="100" w:afterAutospacing="1"/>
        <w:rPr>
          <w:rFonts w:asciiTheme="majorHAnsi" w:hAnsiTheme="majorHAnsi" w:cstheme="majorHAnsi"/>
          <w:bCs/>
          <w:color w:val="000000" w:themeColor="text1"/>
          <w:sz w:val="22"/>
          <w:szCs w:val="22"/>
        </w:rPr>
      </w:pPr>
      <w:r w:rsidRPr="00706CD6">
        <w:rPr>
          <w:rFonts w:asciiTheme="majorHAnsi" w:hAnsiTheme="majorHAnsi" w:cstheme="majorHAnsi"/>
          <w:bCs/>
          <w:color w:val="000000" w:themeColor="text1"/>
          <w:sz w:val="22"/>
          <w:szCs w:val="22"/>
        </w:rPr>
        <w:t>Process</w:t>
      </w:r>
      <w:r w:rsidR="00384610" w:rsidRPr="00706CD6">
        <w:rPr>
          <w:rFonts w:asciiTheme="majorHAnsi" w:hAnsiTheme="majorHAnsi" w:cstheme="majorHAnsi"/>
          <w:bCs/>
          <w:color w:val="000000" w:themeColor="text1"/>
          <w:sz w:val="22"/>
          <w:szCs w:val="22"/>
        </w:rPr>
        <w:t xml:space="preserve"> occupational h</w:t>
      </w:r>
      <w:r w:rsidRPr="00706CD6">
        <w:rPr>
          <w:rFonts w:asciiTheme="majorHAnsi" w:hAnsiTheme="majorHAnsi" w:cstheme="majorHAnsi"/>
          <w:bCs/>
          <w:color w:val="000000" w:themeColor="text1"/>
          <w:sz w:val="22"/>
          <w:szCs w:val="22"/>
        </w:rPr>
        <w:t xml:space="preserve">ealth referrals </w:t>
      </w:r>
      <w:r w:rsidR="007B29FC" w:rsidRPr="00706CD6">
        <w:rPr>
          <w:rFonts w:asciiTheme="majorHAnsi" w:hAnsiTheme="majorHAnsi" w:cstheme="majorHAnsi"/>
          <w:bCs/>
          <w:color w:val="000000" w:themeColor="text1"/>
          <w:sz w:val="22"/>
          <w:szCs w:val="22"/>
        </w:rPr>
        <w:t xml:space="preserve">forms </w:t>
      </w:r>
      <w:r w:rsidRPr="00706CD6">
        <w:rPr>
          <w:rFonts w:asciiTheme="majorHAnsi" w:hAnsiTheme="majorHAnsi" w:cstheme="majorHAnsi"/>
          <w:bCs/>
          <w:color w:val="000000" w:themeColor="text1"/>
          <w:sz w:val="22"/>
          <w:szCs w:val="22"/>
        </w:rPr>
        <w:t>where necessary, ensuring appropriate evidence is retained for staff files.</w:t>
      </w:r>
    </w:p>
    <w:p w14:paraId="1BD52D3F" w14:textId="7581CBDF" w:rsidR="00706CD6" w:rsidRDefault="00384610" w:rsidP="00706CD6">
      <w:pPr>
        <w:pStyle w:val="ListParagraph"/>
        <w:numPr>
          <w:ilvl w:val="0"/>
          <w:numId w:val="18"/>
        </w:numPr>
        <w:shd w:val="clear" w:color="auto" w:fill="FFFFFF"/>
        <w:spacing w:before="100" w:beforeAutospacing="1" w:after="100" w:afterAutospacing="1"/>
        <w:rPr>
          <w:rFonts w:asciiTheme="majorHAnsi" w:hAnsiTheme="majorHAnsi" w:cstheme="majorHAnsi"/>
          <w:bCs/>
          <w:color w:val="000000" w:themeColor="text1"/>
          <w:sz w:val="22"/>
          <w:szCs w:val="22"/>
        </w:rPr>
      </w:pPr>
      <w:r w:rsidRPr="00706CD6">
        <w:rPr>
          <w:rFonts w:asciiTheme="majorHAnsi" w:hAnsiTheme="majorHAnsi" w:cstheme="majorHAnsi"/>
          <w:bCs/>
          <w:color w:val="000000" w:themeColor="text1"/>
          <w:sz w:val="22"/>
          <w:szCs w:val="22"/>
        </w:rPr>
        <w:t>Contact GP’s and request health summaries when required.</w:t>
      </w:r>
    </w:p>
    <w:p w14:paraId="68A9DC97" w14:textId="77777777" w:rsidR="00232104" w:rsidRPr="00706CD6" w:rsidRDefault="00232104" w:rsidP="00232104">
      <w:pPr>
        <w:pStyle w:val="ListParagraph"/>
        <w:numPr>
          <w:ilvl w:val="0"/>
          <w:numId w:val="18"/>
        </w:numPr>
        <w:rPr>
          <w:rFonts w:asciiTheme="majorHAnsi" w:hAnsiTheme="majorHAnsi" w:cstheme="majorHAnsi"/>
          <w:bCs/>
          <w:color w:val="000000" w:themeColor="text1"/>
          <w:sz w:val="22"/>
          <w:szCs w:val="22"/>
        </w:rPr>
      </w:pPr>
      <w:r w:rsidRPr="00706CD6">
        <w:rPr>
          <w:rFonts w:asciiTheme="majorHAnsi" w:hAnsiTheme="majorHAnsi" w:cstheme="majorHAnsi"/>
          <w:bCs/>
          <w:color w:val="000000" w:themeColor="text1"/>
          <w:sz w:val="22"/>
          <w:szCs w:val="22"/>
        </w:rPr>
        <w:t xml:space="preserve">Record staff absences for the Senior School on the HR module. </w:t>
      </w:r>
    </w:p>
    <w:p w14:paraId="0F7723EC" w14:textId="0DAF510F" w:rsidR="00232104" w:rsidRPr="00232104" w:rsidRDefault="00232104" w:rsidP="00232104">
      <w:pPr>
        <w:pStyle w:val="ListParagraph"/>
        <w:numPr>
          <w:ilvl w:val="0"/>
          <w:numId w:val="18"/>
        </w:numPr>
        <w:rPr>
          <w:rFonts w:asciiTheme="majorHAnsi" w:hAnsiTheme="majorHAnsi" w:cstheme="majorHAnsi"/>
          <w:bCs/>
          <w:color w:val="000000" w:themeColor="text1"/>
          <w:sz w:val="22"/>
          <w:szCs w:val="22"/>
        </w:rPr>
      </w:pPr>
      <w:r w:rsidRPr="00706CD6">
        <w:rPr>
          <w:rFonts w:asciiTheme="majorHAnsi" w:hAnsiTheme="majorHAnsi" w:cstheme="majorHAnsi"/>
          <w:bCs/>
          <w:color w:val="000000" w:themeColor="text1"/>
          <w:sz w:val="22"/>
          <w:szCs w:val="22"/>
        </w:rPr>
        <w:t>Ensure self-certification forms and return to work discussions are recorded/received for all staff absences.</w:t>
      </w:r>
    </w:p>
    <w:p w14:paraId="317215A6" w14:textId="1EA32B43" w:rsidR="001F701F" w:rsidRPr="00706CD6" w:rsidRDefault="001F701F" w:rsidP="001F701F">
      <w:pPr>
        <w:shd w:val="clear" w:color="auto" w:fill="FFFFFF"/>
        <w:spacing w:before="100" w:beforeAutospacing="1" w:after="100" w:afterAutospacing="1"/>
        <w:rPr>
          <w:rFonts w:asciiTheme="majorHAnsi" w:hAnsiTheme="majorHAnsi" w:cstheme="majorHAnsi"/>
          <w:bCs/>
          <w:color w:val="000000" w:themeColor="text1"/>
          <w:sz w:val="22"/>
          <w:szCs w:val="22"/>
        </w:rPr>
      </w:pPr>
      <w:r w:rsidRPr="00706CD6">
        <w:rPr>
          <w:rFonts w:asciiTheme="majorHAnsi" w:hAnsiTheme="majorHAnsi" w:cstheme="majorHAnsi"/>
          <w:bCs/>
          <w:color w:val="000000" w:themeColor="text1"/>
          <w:sz w:val="22"/>
          <w:szCs w:val="22"/>
        </w:rPr>
        <w:t>Other</w:t>
      </w:r>
    </w:p>
    <w:p w14:paraId="6BF4851A" w14:textId="6D6103B2" w:rsidR="001F701F" w:rsidRPr="00706CD6" w:rsidRDefault="001F701F" w:rsidP="00706CD6">
      <w:pPr>
        <w:pStyle w:val="ListParagraph"/>
        <w:numPr>
          <w:ilvl w:val="0"/>
          <w:numId w:val="20"/>
        </w:numPr>
        <w:shd w:val="clear" w:color="auto" w:fill="FFFFFF"/>
        <w:spacing w:before="100" w:beforeAutospacing="1" w:after="100" w:afterAutospacing="1"/>
        <w:rPr>
          <w:rFonts w:asciiTheme="majorHAnsi" w:hAnsiTheme="majorHAnsi" w:cstheme="majorHAnsi"/>
          <w:bCs/>
          <w:color w:val="000000" w:themeColor="text1"/>
          <w:sz w:val="22"/>
          <w:szCs w:val="22"/>
        </w:rPr>
      </w:pPr>
      <w:r w:rsidRPr="00706CD6">
        <w:rPr>
          <w:rFonts w:asciiTheme="majorHAnsi" w:hAnsiTheme="majorHAnsi" w:cstheme="majorHAnsi"/>
          <w:bCs/>
          <w:color w:val="000000" w:themeColor="text1"/>
          <w:sz w:val="22"/>
          <w:szCs w:val="22"/>
        </w:rPr>
        <w:t>Ensure the HR website remains up to date with useful forms and relevant information.</w:t>
      </w:r>
    </w:p>
    <w:p w14:paraId="74BF63B5" w14:textId="6548874B" w:rsidR="001F701F" w:rsidRDefault="005D5D58" w:rsidP="00706CD6">
      <w:pPr>
        <w:pStyle w:val="ListParagraph"/>
        <w:numPr>
          <w:ilvl w:val="0"/>
          <w:numId w:val="20"/>
        </w:numPr>
        <w:shd w:val="clear" w:color="auto" w:fill="FFFFFF"/>
        <w:spacing w:before="100" w:beforeAutospacing="1" w:after="100" w:afterAutospacing="1"/>
        <w:rPr>
          <w:rFonts w:asciiTheme="majorHAnsi" w:hAnsiTheme="majorHAnsi" w:cstheme="majorHAnsi"/>
          <w:bCs/>
          <w:color w:val="000000" w:themeColor="text1"/>
          <w:sz w:val="22"/>
          <w:szCs w:val="22"/>
        </w:rPr>
      </w:pPr>
      <w:r w:rsidRPr="00706CD6">
        <w:rPr>
          <w:rFonts w:asciiTheme="majorHAnsi" w:hAnsiTheme="majorHAnsi" w:cstheme="majorHAnsi"/>
          <w:bCs/>
          <w:color w:val="000000" w:themeColor="text1"/>
          <w:sz w:val="22"/>
          <w:szCs w:val="22"/>
        </w:rPr>
        <w:t>Support the HR Manager in the preparation of a</w:t>
      </w:r>
      <w:r w:rsidR="00232104">
        <w:rPr>
          <w:rFonts w:asciiTheme="majorHAnsi" w:hAnsiTheme="majorHAnsi" w:cstheme="majorHAnsi"/>
          <w:bCs/>
          <w:color w:val="000000" w:themeColor="text1"/>
          <w:sz w:val="22"/>
          <w:szCs w:val="22"/>
        </w:rPr>
        <w:t xml:space="preserve">n annual </w:t>
      </w:r>
      <w:r w:rsidRPr="00706CD6">
        <w:rPr>
          <w:rFonts w:asciiTheme="majorHAnsi" w:hAnsiTheme="majorHAnsi" w:cstheme="majorHAnsi"/>
          <w:bCs/>
          <w:color w:val="000000" w:themeColor="text1"/>
          <w:sz w:val="22"/>
          <w:szCs w:val="22"/>
        </w:rPr>
        <w:t>HR Newsletter.</w:t>
      </w:r>
    </w:p>
    <w:p w14:paraId="25B85FA4" w14:textId="2A7B4454" w:rsidR="00706CD6" w:rsidRDefault="00706CD6" w:rsidP="00706CD6">
      <w:pPr>
        <w:pStyle w:val="ListParagraph"/>
        <w:numPr>
          <w:ilvl w:val="0"/>
          <w:numId w:val="20"/>
        </w:numPr>
        <w:shd w:val="clear" w:color="auto" w:fill="FFFFFF"/>
        <w:spacing w:before="100" w:beforeAutospacing="1" w:after="100" w:afterAutospacing="1"/>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Maintain accurate, inspection standard personnel files for staff.</w:t>
      </w:r>
    </w:p>
    <w:p w14:paraId="55F91C90" w14:textId="629072A2" w:rsidR="00232104" w:rsidRDefault="00232104" w:rsidP="00706CD6">
      <w:pPr>
        <w:pStyle w:val="ListParagraph"/>
        <w:numPr>
          <w:ilvl w:val="0"/>
          <w:numId w:val="20"/>
        </w:numPr>
        <w:shd w:val="clear" w:color="auto" w:fill="FFFFFF"/>
        <w:spacing w:before="100" w:beforeAutospacing="1" w:after="100" w:afterAutospacing="1"/>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Administration of apprentices</w:t>
      </w:r>
    </w:p>
    <w:p w14:paraId="1AC682EB" w14:textId="3F6875F1" w:rsidR="00EB4D38" w:rsidRPr="00AD4938" w:rsidRDefault="00232104" w:rsidP="002A6279">
      <w:pPr>
        <w:pStyle w:val="ListParagraph"/>
        <w:numPr>
          <w:ilvl w:val="0"/>
          <w:numId w:val="20"/>
        </w:numPr>
        <w:shd w:val="clear" w:color="auto" w:fill="FFFFFF"/>
        <w:spacing w:before="100" w:beforeAutospacing="1" w:after="100" w:afterAutospacing="1"/>
        <w:rPr>
          <w:rFonts w:asciiTheme="majorHAnsi" w:hAnsiTheme="majorHAnsi" w:cstheme="majorHAnsi"/>
          <w:bCs/>
          <w:color w:val="000000" w:themeColor="text1"/>
          <w:sz w:val="22"/>
          <w:szCs w:val="22"/>
        </w:rPr>
      </w:pPr>
      <w:r>
        <w:rPr>
          <w:rFonts w:asciiTheme="majorHAnsi" w:hAnsiTheme="majorHAnsi" w:cstheme="majorHAnsi"/>
          <w:bCs/>
          <w:color w:val="000000" w:themeColor="text1"/>
          <w:sz w:val="22"/>
          <w:szCs w:val="22"/>
        </w:rPr>
        <w:t xml:space="preserve">Cycle Scheme administration </w:t>
      </w:r>
    </w:p>
    <w:p w14:paraId="4C99418B" w14:textId="77777777" w:rsidR="00EB4D38" w:rsidRDefault="00EB4D38" w:rsidP="002A6279">
      <w:pPr>
        <w:rPr>
          <w:rFonts w:asciiTheme="majorHAnsi" w:hAnsiTheme="majorHAnsi" w:cstheme="majorHAnsi"/>
          <w:color w:val="000000" w:themeColor="text1"/>
          <w:sz w:val="22"/>
          <w:szCs w:val="22"/>
        </w:rPr>
      </w:pPr>
    </w:p>
    <w:p w14:paraId="2E7458F9" w14:textId="77777777" w:rsidR="00EB4D38" w:rsidRDefault="00EB4D38" w:rsidP="002A6279">
      <w:pPr>
        <w:rPr>
          <w:rFonts w:asciiTheme="majorHAnsi" w:hAnsiTheme="majorHAnsi" w:cstheme="majorHAnsi"/>
          <w:color w:val="000000" w:themeColor="text1"/>
          <w:sz w:val="22"/>
          <w:szCs w:val="22"/>
        </w:rPr>
      </w:pPr>
    </w:p>
    <w:p w14:paraId="40861C61" w14:textId="77777777" w:rsidR="00EB4D38" w:rsidRDefault="00EB4D38" w:rsidP="002A6279">
      <w:pPr>
        <w:rPr>
          <w:rFonts w:asciiTheme="majorHAnsi" w:hAnsiTheme="majorHAnsi" w:cstheme="majorHAnsi"/>
          <w:color w:val="000000" w:themeColor="text1"/>
          <w:sz w:val="22"/>
          <w:szCs w:val="22"/>
        </w:rPr>
      </w:pPr>
    </w:p>
    <w:p w14:paraId="73FB797F" w14:textId="77777777" w:rsidR="00EB4D38" w:rsidRPr="00F768AC" w:rsidRDefault="00EB4D38" w:rsidP="00EB4D38">
      <w:pPr>
        <w:rPr>
          <w:rFonts w:cs="Times New Roman"/>
          <w:iCs/>
          <w:color w:val="000000" w:themeColor="text1"/>
        </w:rPr>
      </w:pPr>
    </w:p>
    <w:tbl>
      <w:tblPr>
        <w:tblStyle w:val="TableGrid"/>
        <w:tblW w:w="0" w:type="auto"/>
        <w:tblLook w:val="04A0" w:firstRow="1" w:lastRow="0" w:firstColumn="1" w:lastColumn="0" w:noHBand="0" w:noVBand="1"/>
      </w:tblPr>
      <w:tblGrid>
        <w:gridCol w:w="6010"/>
        <w:gridCol w:w="996"/>
        <w:gridCol w:w="1195"/>
        <w:gridCol w:w="1421"/>
      </w:tblGrid>
      <w:tr w:rsidR="00EB4D38" w:rsidRPr="00F768AC" w14:paraId="3B5FB38A" w14:textId="7FD7476A" w:rsidTr="00017E00">
        <w:tc>
          <w:tcPr>
            <w:tcW w:w="6010" w:type="dxa"/>
          </w:tcPr>
          <w:p w14:paraId="1170E930" w14:textId="6F866F94" w:rsidR="00017E00" w:rsidRPr="00017E00" w:rsidRDefault="00EB4D38" w:rsidP="008F04D9">
            <w:pPr>
              <w:shd w:val="clear" w:color="auto" w:fill="FFFFFF"/>
              <w:spacing w:before="100" w:beforeAutospacing="1" w:after="100" w:afterAutospacing="1"/>
              <w:rPr>
                <w:rFonts w:cs="Times New Roman"/>
                <w:i/>
                <w:iCs/>
                <w:color w:val="000000" w:themeColor="text1"/>
                <w:sz w:val="20"/>
                <w:szCs w:val="20"/>
              </w:rPr>
            </w:pPr>
            <w:r w:rsidRPr="00F768AC">
              <w:rPr>
                <w:b/>
                <w:color w:val="000000" w:themeColor="text1"/>
              </w:rPr>
              <w:t>Competencies</w:t>
            </w:r>
            <w:r w:rsidRPr="00F768AC">
              <w:rPr>
                <w:rFonts w:cs="Times New Roman"/>
                <w:i/>
                <w:iCs/>
                <w:color w:val="000000" w:themeColor="text1"/>
                <w:sz w:val="20"/>
                <w:szCs w:val="20"/>
              </w:rPr>
              <w:t xml:space="preserve"> </w:t>
            </w:r>
          </w:p>
        </w:tc>
        <w:tc>
          <w:tcPr>
            <w:tcW w:w="996" w:type="dxa"/>
          </w:tcPr>
          <w:p w14:paraId="33AE8738" w14:textId="77777777" w:rsidR="00EB4D38" w:rsidRPr="00F768AC" w:rsidRDefault="00EB4D38" w:rsidP="008F04D9">
            <w:pPr>
              <w:rPr>
                <w:b/>
                <w:color w:val="000000" w:themeColor="text1"/>
                <w:sz w:val="18"/>
                <w:szCs w:val="18"/>
              </w:rPr>
            </w:pPr>
            <w:r w:rsidRPr="00F768AC">
              <w:rPr>
                <w:b/>
                <w:color w:val="000000" w:themeColor="text1"/>
                <w:sz w:val="18"/>
                <w:szCs w:val="18"/>
              </w:rPr>
              <w:t xml:space="preserve">Essential </w:t>
            </w:r>
          </w:p>
        </w:tc>
        <w:tc>
          <w:tcPr>
            <w:tcW w:w="1195" w:type="dxa"/>
          </w:tcPr>
          <w:p w14:paraId="49862C56" w14:textId="77777777" w:rsidR="00EB4D38" w:rsidRPr="00F768AC" w:rsidRDefault="00EB4D38" w:rsidP="008F04D9">
            <w:pPr>
              <w:rPr>
                <w:b/>
                <w:color w:val="000000" w:themeColor="text1"/>
                <w:sz w:val="18"/>
                <w:szCs w:val="18"/>
              </w:rPr>
            </w:pPr>
            <w:r w:rsidRPr="00F768AC">
              <w:rPr>
                <w:b/>
                <w:color w:val="000000" w:themeColor="text1"/>
                <w:sz w:val="18"/>
                <w:szCs w:val="18"/>
              </w:rPr>
              <w:t xml:space="preserve">Desirable </w:t>
            </w:r>
          </w:p>
        </w:tc>
        <w:tc>
          <w:tcPr>
            <w:tcW w:w="1421" w:type="dxa"/>
          </w:tcPr>
          <w:p w14:paraId="00DBB595" w14:textId="14FD5B2E" w:rsidR="00EB4D38" w:rsidRPr="00F768AC" w:rsidRDefault="00EB4D38" w:rsidP="008F04D9">
            <w:pPr>
              <w:rPr>
                <w:b/>
                <w:color w:val="000000" w:themeColor="text1"/>
                <w:sz w:val="18"/>
                <w:szCs w:val="18"/>
              </w:rPr>
            </w:pPr>
            <w:r>
              <w:rPr>
                <w:b/>
                <w:color w:val="000000" w:themeColor="text1"/>
                <w:sz w:val="18"/>
                <w:szCs w:val="18"/>
              </w:rPr>
              <w:t>Assessed At:</w:t>
            </w:r>
          </w:p>
        </w:tc>
      </w:tr>
      <w:tr w:rsidR="00EB4D38" w:rsidRPr="00F768AC" w14:paraId="57939A89" w14:textId="07D1C337" w:rsidTr="00017E00">
        <w:tc>
          <w:tcPr>
            <w:tcW w:w="6010" w:type="dxa"/>
          </w:tcPr>
          <w:p w14:paraId="617775DF" w14:textId="77777777" w:rsidR="00EB4D38" w:rsidRPr="00F768AC" w:rsidRDefault="00EB4D38" w:rsidP="008F04D9">
            <w:pPr>
              <w:rPr>
                <w:color w:val="000000" w:themeColor="text1"/>
              </w:rPr>
            </w:pPr>
            <w:r w:rsidRPr="00F768AC">
              <w:rPr>
                <w:color w:val="000000" w:themeColor="text1"/>
              </w:rPr>
              <w:t>Strong Communication; both written and verbal</w:t>
            </w:r>
          </w:p>
        </w:tc>
        <w:tc>
          <w:tcPr>
            <w:tcW w:w="996" w:type="dxa"/>
          </w:tcPr>
          <w:p w14:paraId="3EF1C374" w14:textId="77777777" w:rsidR="00EB4D38" w:rsidRPr="00F768AC" w:rsidRDefault="00EB4D38" w:rsidP="008F04D9">
            <w:pPr>
              <w:jc w:val="center"/>
              <w:rPr>
                <w:color w:val="000000" w:themeColor="text1"/>
              </w:rPr>
            </w:pPr>
            <w:r w:rsidRPr="00F768AC">
              <w:rPr>
                <w:color w:val="000000" w:themeColor="text1"/>
              </w:rPr>
              <w:t>Y</w:t>
            </w:r>
          </w:p>
        </w:tc>
        <w:tc>
          <w:tcPr>
            <w:tcW w:w="1195" w:type="dxa"/>
          </w:tcPr>
          <w:p w14:paraId="5BE41201" w14:textId="77777777" w:rsidR="00EB4D38" w:rsidRPr="00F768AC" w:rsidRDefault="00EB4D38" w:rsidP="008F04D9">
            <w:pPr>
              <w:jc w:val="center"/>
              <w:rPr>
                <w:color w:val="000000" w:themeColor="text1"/>
              </w:rPr>
            </w:pPr>
          </w:p>
        </w:tc>
        <w:tc>
          <w:tcPr>
            <w:tcW w:w="1421" w:type="dxa"/>
          </w:tcPr>
          <w:p w14:paraId="153ABD4C" w14:textId="569FA803" w:rsidR="00EB4D38" w:rsidRPr="00F768AC" w:rsidRDefault="00EB4D38" w:rsidP="008F04D9">
            <w:pPr>
              <w:jc w:val="center"/>
              <w:rPr>
                <w:color w:val="000000" w:themeColor="text1"/>
              </w:rPr>
            </w:pPr>
            <w:r>
              <w:rPr>
                <w:color w:val="000000" w:themeColor="text1"/>
              </w:rPr>
              <w:t>Application and Interview</w:t>
            </w:r>
          </w:p>
        </w:tc>
      </w:tr>
      <w:tr w:rsidR="00EB4D38" w:rsidRPr="00F768AC" w14:paraId="61DA7597" w14:textId="097CC0F3" w:rsidTr="00017E00">
        <w:trPr>
          <w:trHeight w:val="325"/>
        </w:trPr>
        <w:tc>
          <w:tcPr>
            <w:tcW w:w="6010" w:type="dxa"/>
          </w:tcPr>
          <w:p w14:paraId="549C625E" w14:textId="77777777" w:rsidR="00EB4D38" w:rsidRPr="00F768AC" w:rsidRDefault="00EB4D38" w:rsidP="008F04D9">
            <w:pPr>
              <w:rPr>
                <w:color w:val="000000" w:themeColor="text1"/>
              </w:rPr>
            </w:pPr>
            <w:r w:rsidRPr="00F768AC">
              <w:rPr>
                <w:color w:val="000000" w:themeColor="text1"/>
              </w:rPr>
              <w:t>Strong Organisation Skills</w:t>
            </w:r>
          </w:p>
        </w:tc>
        <w:tc>
          <w:tcPr>
            <w:tcW w:w="996" w:type="dxa"/>
          </w:tcPr>
          <w:p w14:paraId="0E769FDF" w14:textId="77777777" w:rsidR="00EB4D38" w:rsidRPr="00F768AC" w:rsidRDefault="00EB4D38" w:rsidP="008F04D9">
            <w:pPr>
              <w:jc w:val="center"/>
              <w:rPr>
                <w:color w:val="000000" w:themeColor="text1"/>
              </w:rPr>
            </w:pPr>
            <w:r w:rsidRPr="00F768AC">
              <w:rPr>
                <w:color w:val="000000" w:themeColor="text1"/>
              </w:rPr>
              <w:t>Y</w:t>
            </w:r>
          </w:p>
        </w:tc>
        <w:tc>
          <w:tcPr>
            <w:tcW w:w="1195" w:type="dxa"/>
          </w:tcPr>
          <w:p w14:paraId="77DFDAD1" w14:textId="77777777" w:rsidR="00EB4D38" w:rsidRPr="00F768AC" w:rsidRDefault="00EB4D38" w:rsidP="008F04D9">
            <w:pPr>
              <w:jc w:val="center"/>
              <w:rPr>
                <w:color w:val="000000" w:themeColor="text1"/>
              </w:rPr>
            </w:pPr>
          </w:p>
        </w:tc>
        <w:tc>
          <w:tcPr>
            <w:tcW w:w="1421" w:type="dxa"/>
          </w:tcPr>
          <w:p w14:paraId="1202EC2E" w14:textId="210DF4D8" w:rsidR="00EB4D38" w:rsidRPr="00F768AC" w:rsidRDefault="00017E00" w:rsidP="008F04D9">
            <w:pPr>
              <w:jc w:val="center"/>
              <w:rPr>
                <w:color w:val="000000" w:themeColor="text1"/>
              </w:rPr>
            </w:pPr>
            <w:r>
              <w:rPr>
                <w:color w:val="000000" w:themeColor="text1"/>
              </w:rPr>
              <w:t>Interview</w:t>
            </w:r>
          </w:p>
        </w:tc>
      </w:tr>
      <w:tr w:rsidR="00EB4D38" w:rsidRPr="00F768AC" w14:paraId="18EC8F42" w14:textId="152B5DE5" w:rsidTr="00017E00">
        <w:tc>
          <w:tcPr>
            <w:tcW w:w="6010" w:type="dxa"/>
          </w:tcPr>
          <w:p w14:paraId="14DE10D4" w14:textId="5ED102F2" w:rsidR="00EB4D38" w:rsidRPr="00F768AC" w:rsidRDefault="00017E00" w:rsidP="008F04D9">
            <w:pPr>
              <w:rPr>
                <w:color w:val="000000" w:themeColor="text1"/>
              </w:rPr>
            </w:pPr>
            <w:r>
              <w:rPr>
                <w:color w:val="000000" w:themeColor="text1"/>
              </w:rPr>
              <w:t>Good attention to detail</w:t>
            </w:r>
          </w:p>
        </w:tc>
        <w:tc>
          <w:tcPr>
            <w:tcW w:w="996" w:type="dxa"/>
          </w:tcPr>
          <w:p w14:paraId="263848DE" w14:textId="77777777" w:rsidR="00EB4D38" w:rsidRPr="00F768AC" w:rsidRDefault="00EB4D38" w:rsidP="008F04D9">
            <w:pPr>
              <w:jc w:val="center"/>
              <w:rPr>
                <w:color w:val="000000" w:themeColor="text1"/>
              </w:rPr>
            </w:pPr>
            <w:r>
              <w:rPr>
                <w:color w:val="000000" w:themeColor="text1"/>
              </w:rPr>
              <w:t>Y</w:t>
            </w:r>
          </w:p>
        </w:tc>
        <w:tc>
          <w:tcPr>
            <w:tcW w:w="1195" w:type="dxa"/>
          </w:tcPr>
          <w:p w14:paraId="58503ACC" w14:textId="77777777" w:rsidR="00EB4D38" w:rsidRPr="00F768AC" w:rsidRDefault="00EB4D38" w:rsidP="008F04D9">
            <w:pPr>
              <w:jc w:val="center"/>
              <w:rPr>
                <w:color w:val="000000" w:themeColor="text1"/>
              </w:rPr>
            </w:pPr>
          </w:p>
        </w:tc>
        <w:tc>
          <w:tcPr>
            <w:tcW w:w="1421" w:type="dxa"/>
          </w:tcPr>
          <w:p w14:paraId="3BBDC65D" w14:textId="00B84E63" w:rsidR="00EB4D38" w:rsidRPr="00F768AC" w:rsidRDefault="00017E00" w:rsidP="008F04D9">
            <w:pPr>
              <w:jc w:val="center"/>
              <w:rPr>
                <w:color w:val="000000" w:themeColor="text1"/>
              </w:rPr>
            </w:pPr>
            <w:r>
              <w:rPr>
                <w:color w:val="000000" w:themeColor="text1"/>
              </w:rPr>
              <w:t>Interview</w:t>
            </w:r>
          </w:p>
        </w:tc>
      </w:tr>
      <w:tr w:rsidR="00EB4D38" w:rsidRPr="00F768AC" w14:paraId="1B163D53" w14:textId="7A6FA766" w:rsidTr="00017E00">
        <w:trPr>
          <w:trHeight w:val="323"/>
        </w:trPr>
        <w:tc>
          <w:tcPr>
            <w:tcW w:w="6010" w:type="dxa"/>
          </w:tcPr>
          <w:p w14:paraId="4640A713" w14:textId="259E1C52" w:rsidR="00EB4D38" w:rsidRPr="00F768AC" w:rsidRDefault="00017E00" w:rsidP="008F04D9">
            <w:pPr>
              <w:rPr>
                <w:color w:val="000000" w:themeColor="text1"/>
              </w:rPr>
            </w:pPr>
            <w:r>
              <w:rPr>
                <w:color w:val="000000" w:themeColor="text1"/>
              </w:rPr>
              <w:t>Enjoys compiling data</w:t>
            </w:r>
          </w:p>
        </w:tc>
        <w:tc>
          <w:tcPr>
            <w:tcW w:w="996" w:type="dxa"/>
          </w:tcPr>
          <w:p w14:paraId="39566469" w14:textId="77777777" w:rsidR="00EB4D38" w:rsidRPr="00F768AC" w:rsidRDefault="00EB4D38" w:rsidP="008F04D9">
            <w:pPr>
              <w:jc w:val="center"/>
              <w:rPr>
                <w:color w:val="000000" w:themeColor="text1"/>
              </w:rPr>
            </w:pPr>
            <w:r>
              <w:rPr>
                <w:color w:val="000000" w:themeColor="text1"/>
              </w:rPr>
              <w:t>Y</w:t>
            </w:r>
          </w:p>
        </w:tc>
        <w:tc>
          <w:tcPr>
            <w:tcW w:w="1195" w:type="dxa"/>
          </w:tcPr>
          <w:p w14:paraId="4256E82F" w14:textId="77777777" w:rsidR="00EB4D38" w:rsidRPr="00F768AC" w:rsidRDefault="00EB4D38" w:rsidP="008F04D9">
            <w:pPr>
              <w:jc w:val="center"/>
              <w:rPr>
                <w:color w:val="000000" w:themeColor="text1"/>
              </w:rPr>
            </w:pPr>
          </w:p>
        </w:tc>
        <w:tc>
          <w:tcPr>
            <w:tcW w:w="1421" w:type="dxa"/>
          </w:tcPr>
          <w:p w14:paraId="2875F2D6" w14:textId="3DB13E3F" w:rsidR="00EB4D38" w:rsidRPr="00F768AC" w:rsidRDefault="00017E00" w:rsidP="008F04D9">
            <w:pPr>
              <w:jc w:val="center"/>
              <w:rPr>
                <w:color w:val="000000" w:themeColor="text1"/>
              </w:rPr>
            </w:pPr>
            <w:r>
              <w:rPr>
                <w:color w:val="000000" w:themeColor="text1"/>
              </w:rPr>
              <w:t>Interview</w:t>
            </w:r>
          </w:p>
        </w:tc>
      </w:tr>
      <w:tr w:rsidR="00EB4D38" w:rsidRPr="00F768AC" w14:paraId="57595D8C" w14:textId="4FF1BC1B" w:rsidTr="00017E00">
        <w:tc>
          <w:tcPr>
            <w:tcW w:w="6010" w:type="dxa"/>
          </w:tcPr>
          <w:p w14:paraId="3F3B625C" w14:textId="593646C1" w:rsidR="00EB4D38" w:rsidRPr="00F768AC" w:rsidRDefault="00017E00" w:rsidP="008F04D9">
            <w:pPr>
              <w:rPr>
                <w:color w:val="000000" w:themeColor="text1"/>
              </w:rPr>
            </w:pPr>
            <w:r>
              <w:rPr>
                <w:color w:val="000000" w:themeColor="text1"/>
              </w:rPr>
              <w:t xml:space="preserve">Able to work in a politically astute way </w:t>
            </w:r>
          </w:p>
        </w:tc>
        <w:tc>
          <w:tcPr>
            <w:tcW w:w="996" w:type="dxa"/>
          </w:tcPr>
          <w:p w14:paraId="643928A7" w14:textId="77777777" w:rsidR="00EB4D38" w:rsidRPr="00F768AC" w:rsidRDefault="00EB4D38" w:rsidP="008F04D9">
            <w:pPr>
              <w:jc w:val="center"/>
              <w:rPr>
                <w:color w:val="000000" w:themeColor="text1"/>
              </w:rPr>
            </w:pPr>
            <w:r w:rsidRPr="00F768AC">
              <w:rPr>
                <w:color w:val="000000" w:themeColor="text1"/>
              </w:rPr>
              <w:t>Y</w:t>
            </w:r>
          </w:p>
        </w:tc>
        <w:tc>
          <w:tcPr>
            <w:tcW w:w="1195" w:type="dxa"/>
          </w:tcPr>
          <w:p w14:paraId="7FD98893" w14:textId="77777777" w:rsidR="00EB4D38" w:rsidRPr="00F768AC" w:rsidRDefault="00EB4D38" w:rsidP="008F04D9">
            <w:pPr>
              <w:jc w:val="center"/>
              <w:rPr>
                <w:color w:val="000000" w:themeColor="text1"/>
              </w:rPr>
            </w:pPr>
          </w:p>
        </w:tc>
        <w:tc>
          <w:tcPr>
            <w:tcW w:w="1421" w:type="dxa"/>
          </w:tcPr>
          <w:p w14:paraId="07CA32C6" w14:textId="4163E2B4" w:rsidR="00EB4D38" w:rsidRPr="00F768AC" w:rsidRDefault="00017E00" w:rsidP="008F04D9">
            <w:pPr>
              <w:jc w:val="center"/>
              <w:rPr>
                <w:color w:val="000000" w:themeColor="text1"/>
              </w:rPr>
            </w:pPr>
            <w:r>
              <w:rPr>
                <w:color w:val="000000" w:themeColor="text1"/>
              </w:rPr>
              <w:t>Interview</w:t>
            </w:r>
          </w:p>
        </w:tc>
      </w:tr>
      <w:tr w:rsidR="00EB4D38" w:rsidRPr="00F768AC" w14:paraId="7E4DA9CA" w14:textId="730A9D09" w:rsidTr="00017E00">
        <w:trPr>
          <w:trHeight w:val="616"/>
        </w:trPr>
        <w:tc>
          <w:tcPr>
            <w:tcW w:w="6010" w:type="dxa"/>
          </w:tcPr>
          <w:p w14:paraId="1A669E4D" w14:textId="62AD7B22" w:rsidR="00EB4D38" w:rsidRPr="00F768AC" w:rsidRDefault="00EB4D38" w:rsidP="008F04D9">
            <w:pPr>
              <w:shd w:val="clear" w:color="auto" w:fill="FFFFFF"/>
              <w:spacing w:before="100" w:beforeAutospacing="1" w:after="100" w:afterAutospacing="1"/>
              <w:rPr>
                <w:rFonts w:cs="Times New Roman"/>
                <w:color w:val="000000" w:themeColor="text1"/>
                <w:sz w:val="20"/>
                <w:szCs w:val="20"/>
              </w:rPr>
            </w:pPr>
            <w:r w:rsidRPr="00F768AC">
              <w:rPr>
                <w:b/>
                <w:color w:val="000000" w:themeColor="text1"/>
              </w:rPr>
              <w:t>Knowledge and Experience</w:t>
            </w:r>
          </w:p>
        </w:tc>
        <w:tc>
          <w:tcPr>
            <w:tcW w:w="996" w:type="dxa"/>
          </w:tcPr>
          <w:p w14:paraId="6DD3ACA9" w14:textId="77777777" w:rsidR="00EB4D38" w:rsidRPr="00F768AC" w:rsidRDefault="00EB4D38" w:rsidP="008F04D9">
            <w:pPr>
              <w:rPr>
                <w:b/>
                <w:color w:val="000000" w:themeColor="text1"/>
                <w:sz w:val="18"/>
                <w:szCs w:val="18"/>
              </w:rPr>
            </w:pPr>
            <w:r w:rsidRPr="00F768AC">
              <w:rPr>
                <w:b/>
                <w:color w:val="000000" w:themeColor="text1"/>
                <w:sz w:val="18"/>
                <w:szCs w:val="18"/>
              </w:rPr>
              <w:t xml:space="preserve">Essential </w:t>
            </w:r>
          </w:p>
        </w:tc>
        <w:tc>
          <w:tcPr>
            <w:tcW w:w="1195" w:type="dxa"/>
          </w:tcPr>
          <w:p w14:paraId="6C93D48A" w14:textId="77777777" w:rsidR="00EB4D38" w:rsidRPr="00F768AC" w:rsidRDefault="00EB4D38" w:rsidP="008F04D9">
            <w:pPr>
              <w:rPr>
                <w:b/>
                <w:color w:val="000000" w:themeColor="text1"/>
                <w:sz w:val="18"/>
                <w:szCs w:val="18"/>
              </w:rPr>
            </w:pPr>
            <w:r w:rsidRPr="00F768AC">
              <w:rPr>
                <w:b/>
                <w:color w:val="000000" w:themeColor="text1"/>
                <w:sz w:val="18"/>
                <w:szCs w:val="18"/>
              </w:rPr>
              <w:t xml:space="preserve">Desirable </w:t>
            </w:r>
          </w:p>
        </w:tc>
        <w:tc>
          <w:tcPr>
            <w:tcW w:w="1421" w:type="dxa"/>
          </w:tcPr>
          <w:p w14:paraId="79374A91" w14:textId="77777777" w:rsidR="00EB4D38" w:rsidRPr="00F768AC" w:rsidRDefault="00EB4D38" w:rsidP="008F04D9">
            <w:pPr>
              <w:rPr>
                <w:b/>
                <w:color w:val="000000" w:themeColor="text1"/>
                <w:sz w:val="18"/>
                <w:szCs w:val="18"/>
              </w:rPr>
            </w:pPr>
          </w:p>
        </w:tc>
      </w:tr>
      <w:tr w:rsidR="00EB4D38" w:rsidRPr="00F768AC" w14:paraId="043652F1" w14:textId="593496E2" w:rsidTr="00017E00">
        <w:tc>
          <w:tcPr>
            <w:tcW w:w="6010" w:type="dxa"/>
          </w:tcPr>
          <w:p w14:paraId="0477ADBC" w14:textId="3470602D" w:rsidR="00EB4D38" w:rsidRPr="00F768AC" w:rsidRDefault="00017E00" w:rsidP="008F04D9">
            <w:pPr>
              <w:rPr>
                <w:color w:val="000000" w:themeColor="text1"/>
              </w:rPr>
            </w:pPr>
            <w:r>
              <w:rPr>
                <w:color w:val="000000" w:themeColor="text1"/>
              </w:rPr>
              <w:t xml:space="preserve">Previous Administration experience </w:t>
            </w:r>
          </w:p>
        </w:tc>
        <w:tc>
          <w:tcPr>
            <w:tcW w:w="996" w:type="dxa"/>
          </w:tcPr>
          <w:p w14:paraId="7E50C8CE" w14:textId="77777777" w:rsidR="00EB4D38" w:rsidRPr="00F768AC" w:rsidRDefault="00EB4D38" w:rsidP="008F04D9">
            <w:pPr>
              <w:jc w:val="center"/>
              <w:rPr>
                <w:color w:val="000000" w:themeColor="text1"/>
              </w:rPr>
            </w:pPr>
            <w:r w:rsidRPr="00F768AC">
              <w:rPr>
                <w:color w:val="000000" w:themeColor="text1"/>
              </w:rPr>
              <w:t>Y</w:t>
            </w:r>
          </w:p>
        </w:tc>
        <w:tc>
          <w:tcPr>
            <w:tcW w:w="1195" w:type="dxa"/>
          </w:tcPr>
          <w:p w14:paraId="7C3479EC" w14:textId="77777777" w:rsidR="00EB4D38" w:rsidRPr="00F768AC" w:rsidRDefault="00EB4D38" w:rsidP="008F04D9">
            <w:pPr>
              <w:jc w:val="center"/>
              <w:rPr>
                <w:color w:val="000000" w:themeColor="text1"/>
              </w:rPr>
            </w:pPr>
          </w:p>
        </w:tc>
        <w:tc>
          <w:tcPr>
            <w:tcW w:w="1421" w:type="dxa"/>
          </w:tcPr>
          <w:p w14:paraId="518D3FD5" w14:textId="4DAF6112" w:rsidR="00EB4D38" w:rsidRPr="00F768AC" w:rsidRDefault="00017E00" w:rsidP="008F04D9">
            <w:pPr>
              <w:jc w:val="center"/>
              <w:rPr>
                <w:color w:val="000000" w:themeColor="text1"/>
              </w:rPr>
            </w:pPr>
            <w:r>
              <w:rPr>
                <w:color w:val="000000" w:themeColor="text1"/>
              </w:rPr>
              <w:t>Application</w:t>
            </w:r>
          </w:p>
        </w:tc>
      </w:tr>
      <w:tr w:rsidR="00EB4D38" w:rsidRPr="00F768AC" w14:paraId="4558E4D7" w14:textId="32D69F27" w:rsidTr="00017E00">
        <w:tc>
          <w:tcPr>
            <w:tcW w:w="6010" w:type="dxa"/>
          </w:tcPr>
          <w:p w14:paraId="331892EF" w14:textId="1E89CD97" w:rsidR="00EB4D38" w:rsidRPr="00F768AC" w:rsidRDefault="00DA1B9D" w:rsidP="008F04D9">
            <w:pPr>
              <w:rPr>
                <w:color w:val="000000" w:themeColor="text1"/>
              </w:rPr>
            </w:pPr>
            <w:r>
              <w:rPr>
                <w:color w:val="000000" w:themeColor="text1"/>
              </w:rPr>
              <w:t>Interest in</w:t>
            </w:r>
            <w:r w:rsidR="00017E00">
              <w:rPr>
                <w:color w:val="000000" w:themeColor="text1"/>
              </w:rPr>
              <w:t xml:space="preserve"> working in the</w:t>
            </w:r>
            <w:r w:rsidR="00EB4D38" w:rsidRPr="00F768AC">
              <w:rPr>
                <w:color w:val="000000" w:themeColor="text1"/>
              </w:rPr>
              <w:t xml:space="preserve"> Education Sector</w:t>
            </w:r>
          </w:p>
        </w:tc>
        <w:tc>
          <w:tcPr>
            <w:tcW w:w="996" w:type="dxa"/>
          </w:tcPr>
          <w:p w14:paraId="50C9BB2E" w14:textId="77777777" w:rsidR="00EB4D38" w:rsidRPr="00F768AC" w:rsidRDefault="00EB4D38" w:rsidP="008F04D9">
            <w:pPr>
              <w:jc w:val="center"/>
              <w:rPr>
                <w:color w:val="000000" w:themeColor="text1"/>
              </w:rPr>
            </w:pPr>
          </w:p>
        </w:tc>
        <w:tc>
          <w:tcPr>
            <w:tcW w:w="1195" w:type="dxa"/>
          </w:tcPr>
          <w:p w14:paraId="661EC42D" w14:textId="77777777" w:rsidR="00EB4D38" w:rsidRPr="00F768AC" w:rsidRDefault="00EB4D38" w:rsidP="008F04D9">
            <w:pPr>
              <w:jc w:val="center"/>
              <w:rPr>
                <w:color w:val="000000" w:themeColor="text1"/>
              </w:rPr>
            </w:pPr>
            <w:r w:rsidRPr="00F768AC">
              <w:rPr>
                <w:color w:val="000000" w:themeColor="text1"/>
              </w:rPr>
              <w:t>Y</w:t>
            </w:r>
          </w:p>
        </w:tc>
        <w:tc>
          <w:tcPr>
            <w:tcW w:w="1421" w:type="dxa"/>
          </w:tcPr>
          <w:p w14:paraId="6EA46DA9" w14:textId="5C2BC27C" w:rsidR="00EB4D38" w:rsidRPr="00F768AC" w:rsidRDefault="00017E00" w:rsidP="008F04D9">
            <w:pPr>
              <w:jc w:val="center"/>
              <w:rPr>
                <w:color w:val="000000" w:themeColor="text1"/>
              </w:rPr>
            </w:pPr>
            <w:r>
              <w:rPr>
                <w:color w:val="000000" w:themeColor="text1"/>
              </w:rPr>
              <w:t>Application</w:t>
            </w:r>
          </w:p>
        </w:tc>
      </w:tr>
      <w:tr w:rsidR="00EB4D38" w:rsidRPr="00F768AC" w14:paraId="1AB4DA07" w14:textId="350FEC13" w:rsidTr="00017E00">
        <w:tc>
          <w:tcPr>
            <w:tcW w:w="6010" w:type="dxa"/>
          </w:tcPr>
          <w:p w14:paraId="7E4FD48F" w14:textId="0AF33919" w:rsidR="00EB4D38" w:rsidRPr="00F768AC" w:rsidRDefault="00017E00" w:rsidP="008F04D9">
            <w:pPr>
              <w:rPr>
                <w:color w:val="000000" w:themeColor="text1"/>
              </w:rPr>
            </w:pPr>
            <w:r>
              <w:rPr>
                <w:color w:val="000000" w:themeColor="text1"/>
              </w:rPr>
              <w:t>Previous exposure to HR systems and databases</w:t>
            </w:r>
          </w:p>
        </w:tc>
        <w:tc>
          <w:tcPr>
            <w:tcW w:w="996" w:type="dxa"/>
          </w:tcPr>
          <w:p w14:paraId="579A6497" w14:textId="2FE21FD7" w:rsidR="00EB4D38" w:rsidRPr="00F768AC" w:rsidRDefault="00EB4D38" w:rsidP="008F04D9">
            <w:pPr>
              <w:jc w:val="center"/>
              <w:rPr>
                <w:color w:val="000000" w:themeColor="text1"/>
              </w:rPr>
            </w:pPr>
          </w:p>
        </w:tc>
        <w:tc>
          <w:tcPr>
            <w:tcW w:w="1195" w:type="dxa"/>
          </w:tcPr>
          <w:p w14:paraId="5911CB65" w14:textId="10EC57F2" w:rsidR="00EB4D38" w:rsidRPr="00F768AC" w:rsidRDefault="00017E00" w:rsidP="008F04D9">
            <w:pPr>
              <w:jc w:val="center"/>
              <w:rPr>
                <w:color w:val="000000" w:themeColor="text1"/>
              </w:rPr>
            </w:pPr>
            <w:r>
              <w:rPr>
                <w:color w:val="000000" w:themeColor="text1"/>
              </w:rPr>
              <w:t>Y</w:t>
            </w:r>
          </w:p>
        </w:tc>
        <w:tc>
          <w:tcPr>
            <w:tcW w:w="1421" w:type="dxa"/>
          </w:tcPr>
          <w:p w14:paraId="3EE05C29" w14:textId="55F69469" w:rsidR="00EB4D38" w:rsidRPr="00F768AC" w:rsidRDefault="00017E00" w:rsidP="008F04D9">
            <w:pPr>
              <w:jc w:val="center"/>
              <w:rPr>
                <w:color w:val="000000" w:themeColor="text1"/>
              </w:rPr>
            </w:pPr>
            <w:r>
              <w:rPr>
                <w:color w:val="000000" w:themeColor="text1"/>
              </w:rPr>
              <w:t>Application</w:t>
            </w:r>
          </w:p>
        </w:tc>
      </w:tr>
      <w:tr w:rsidR="00EB4D38" w:rsidRPr="00F768AC" w14:paraId="1DE8CCAD" w14:textId="63C02306" w:rsidTr="00017E00">
        <w:tc>
          <w:tcPr>
            <w:tcW w:w="6010" w:type="dxa"/>
          </w:tcPr>
          <w:p w14:paraId="4BECBA67" w14:textId="77777777" w:rsidR="00EB4D38" w:rsidRDefault="00EB4D38" w:rsidP="008F04D9">
            <w:pPr>
              <w:rPr>
                <w:color w:val="000000" w:themeColor="text1"/>
              </w:rPr>
            </w:pPr>
            <w:r w:rsidRPr="00F768AC">
              <w:rPr>
                <w:color w:val="000000" w:themeColor="text1"/>
              </w:rPr>
              <w:t>Strong IT Skills (Excel, Word)</w:t>
            </w:r>
          </w:p>
          <w:p w14:paraId="6969D0D4" w14:textId="5105F9B8" w:rsidR="00DA1B9D" w:rsidRPr="00F768AC" w:rsidRDefault="00DA1B9D" w:rsidP="008F04D9">
            <w:pPr>
              <w:rPr>
                <w:color w:val="000000" w:themeColor="text1"/>
              </w:rPr>
            </w:pPr>
            <w:r>
              <w:rPr>
                <w:color w:val="000000" w:themeColor="text1"/>
              </w:rPr>
              <w:t>Knowledge of PowerPoint and/or InDesign is</w:t>
            </w:r>
            <w:r w:rsidR="00AD4938">
              <w:rPr>
                <w:color w:val="000000" w:themeColor="text1"/>
              </w:rPr>
              <w:t xml:space="preserve"> also</w:t>
            </w:r>
            <w:r>
              <w:rPr>
                <w:color w:val="000000" w:themeColor="text1"/>
              </w:rPr>
              <w:t xml:space="preserve"> useful</w:t>
            </w:r>
          </w:p>
        </w:tc>
        <w:tc>
          <w:tcPr>
            <w:tcW w:w="996" w:type="dxa"/>
          </w:tcPr>
          <w:p w14:paraId="1B7D5765" w14:textId="77777777" w:rsidR="00EB4D38" w:rsidRPr="00F768AC" w:rsidRDefault="00EB4D38" w:rsidP="008F04D9">
            <w:pPr>
              <w:jc w:val="center"/>
              <w:rPr>
                <w:color w:val="000000" w:themeColor="text1"/>
              </w:rPr>
            </w:pPr>
            <w:r w:rsidRPr="00F768AC">
              <w:rPr>
                <w:color w:val="000000" w:themeColor="text1"/>
              </w:rPr>
              <w:t>Y</w:t>
            </w:r>
          </w:p>
        </w:tc>
        <w:tc>
          <w:tcPr>
            <w:tcW w:w="1195" w:type="dxa"/>
          </w:tcPr>
          <w:p w14:paraId="328E7344" w14:textId="77777777" w:rsidR="00EB4D38" w:rsidRPr="00F768AC" w:rsidRDefault="00EB4D38" w:rsidP="008F04D9">
            <w:pPr>
              <w:jc w:val="center"/>
              <w:rPr>
                <w:color w:val="000000" w:themeColor="text1"/>
              </w:rPr>
            </w:pPr>
          </w:p>
        </w:tc>
        <w:tc>
          <w:tcPr>
            <w:tcW w:w="1421" w:type="dxa"/>
          </w:tcPr>
          <w:p w14:paraId="5D0C864D" w14:textId="02735213" w:rsidR="00EB4D38" w:rsidRPr="00F768AC" w:rsidRDefault="00017E00" w:rsidP="008F04D9">
            <w:pPr>
              <w:jc w:val="center"/>
              <w:rPr>
                <w:color w:val="000000" w:themeColor="text1"/>
              </w:rPr>
            </w:pPr>
            <w:r>
              <w:rPr>
                <w:color w:val="000000" w:themeColor="text1"/>
              </w:rPr>
              <w:t>Application and Interview</w:t>
            </w:r>
          </w:p>
        </w:tc>
      </w:tr>
      <w:tr w:rsidR="00017E00" w:rsidRPr="00F768AC" w14:paraId="3CBB7B5F" w14:textId="77777777" w:rsidTr="00017E00">
        <w:tc>
          <w:tcPr>
            <w:tcW w:w="6010" w:type="dxa"/>
          </w:tcPr>
          <w:p w14:paraId="1EFE4889" w14:textId="10BC7998" w:rsidR="00017E00" w:rsidRPr="00F768AC" w:rsidRDefault="00017E00" w:rsidP="008F04D9">
            <w:pPr>
              <w:rPr>
                <w:color w:val="000000" w:themeColor="text1"/>
              </w:rPr>
            </w:pPr>
            <w:r>
              <w:rPr>
                <w:color w:val="000000" w:themeColor="text1"/>
              </w:rPr>
              <w:t>Prior experience of working with Apple systems</w:t>
            </w:r>
          </w:p>
        </w:tc>
        <w:tc>
          <w:tcPr>
            <w:tcW w:w="996" w:type="dxa"/>
          </w:tcPr>
          <w:p w14:paraId="1C3171DC" w14:textId="77777777" w:rsidR="00017E00" w:rsidRPr="00F768AC" w:rsidRDefault="00017E00" w:rsidP="008F04D9">
            <w:pPr>
              <w:jc w:val="center"/>
              <w:rPr>
                <w:color w:val="000000" w:themeColor="text1"/>
              </w:rPr>
            </w:pPr>
          </w:p>
        </w:tc>
        <w:tc>
          <w:tcPr>
            <w:tcW w:w="1195" w:type="dxa"/>
          </w:tcPr>
          <w:p w14:paraId="2FE9C057" w14:textId="73C7CB83" w:rsidR="00017E00" w:rsidRPr="00F768AC" w:rsidRDefault="00017E00" w:rsidP="008F04D9">
            <w:pPr>
              <w:jc w:val="center"/>
              <w:rPr>
                <w:color w:val="000000" w:themeColor="text1"/>
              </w:rPr>
            </w:pPr>
            <w:r>
              <w:rPr>
                <w:color w:val="000000" w:themeColor="text1"/>
              </w:rPr>
              <w:t>Y</w:t>
            </w:r>
          </w:p>
        </w:tc>
        <w:tc>
          <w:tcPr>
            <w:tcW w:w="1421" w:type="dxa"/>
          </w:tcPr>
          <w:p w14:paraId="3584A505" w14:textId="48871D14" w:rsidR="00017E00" w:rsidRDefault="00017E00" w:rsidP="008F04D9">
            <w:pPr>
              <w:jc w:val="center"/>
              <w:rPr>
                <w:color w:val="000000" w:themeColor="text1"/>
              </w:rPr>
            </w:pPr>
            <w:r>
              <w:rPr>
                <w:color w:val="000000" w:themeColor="text1"/>
              </w:rPr>
              <w:t>Application</w:t>
            </w:r>
          </w:p>
        </w:tc>
      </w:tr>
      <w:tr w:rsidR="00EB4D38" w:rsidRPr="00F768AC" w14:paraId="07BF9F33" w14:textId="4489321B" w:rsidTr="00017E00">
        <w:tc>
          <w:tcPr>
            <w:tcW w:w="6010" w:type="dxa"/>
          </w:tcPr>
          <w:p w14:paraId="0700BB94" w14:textId="4303D578" w:rsidR="00EB4D38" w:rsidRPr="00F768AC" w:rsidRDefault="00017E00" w:rsidP="008F04D9">
            <w:pPr>
              <w:rPr>
                <w:color w:val="000000" w:themeColor="text1"/>
              </w:rPr>
            </w:pPr>
            <w:r>
              <w:rPr>
                <w:color w:val="000000" w:themeColor="text1"/>
              </w:rPr>
              <w:t>Previous experience of working in a team and liaising with all levels of staff</w:t>
            </w:r>
          </w:p>
        </w:tc>
        <w:tc>
          <w:tcPr>
            <w:tcW w:w="996" w:type="dxa"/>
          </w:tcPr>
          <w:p w14:paraId="4228CF1E" w14:textId="77777777" w:rsidR="00EB4D38" w:rsidRPr="00F768AC" w:rsidRDefault="00EB4D38" w:rsidP="008F04D9">
            <w:pPr>
              <w:jc w:val="center"/>
              <w:rPr>
                <w:color w:val="000000" w:themeColor="text1"/>
              </w:rPr>
            </w:pPr>
            <w:r w:rsidRPr="00F768AC">
              <w:rPr>
                <w:color w:val="000000" w:themeColor="text1"/>
              </w:rPr>
              <w:t>Y</w:t>
            </w:r>
          </w:p>
        </w:tc>
        <w:tc>
          <w:tcPr>
            <w:tcW w:w="1195" w:type="dxa"/>
          </w:tcPr>
          <w:p w14:paraId="329E8E23" w14:textId="77777777" w:rsidR="00EB4D38" w:rsidRPr="00F768AC" w:rsidRDefault="00EB4D38" w:rsidP="008F04D9">
            <w:pPr>
              <w:jc w:val="center"/>
              <w:rPr>
                <w:color w:val="000000" w:themeColor="text1"/>
              </w:rPr>
            </w:pPr>
          </w:p>
        </w:tc>
        <w:tc>
          <w:tcPr>
            <w:tcW w:w="1421" w:type="dxa"/>
          </w:tcPr>
          <w:p w14:paraId="5E54127E" w14:textId="3FFCB96E" w:rsidR="00EB4D38" w:rsidRPr="00F768AC" w:rsidRDefault="00017E00" w:rsidP="008F04D9">
            <w:pPr>
              <w:jc w:val="center"/>
              <w:rPr>
                <w:color w:val="000000" w:themeColor="text1"/>
              </w:rPr>
            </w:pPr>
            <w:r>
              <w:rPr>
                <w:color w:val="000000" w:themeColor="text1"/>
              </w:rPr>
              <w:t>Interview</w:t>
            </w:r>
          </w:p>
        </w:tc>
      </w:tr>
      <w:tr w:rsidR="00EB4D38" w:rsidRPr="00F768AC" w14:paraId="2D007BFC" w14:textId="5A566010" w:rsidTr="00017E00">
        <w:trPr>
          <w:trHeight w:val="255"/>
        </w:trPr>
        <w:tc>
          <w:tcPr>
            <w:tcW w:w="6010" w:type="dxa"/>
          </w:tcPr>
          <w:p w14:paraId="5D4B09C5" w14:textId="77777777" w:rsidR="00EB4D38" w:rsidRPr="00F768AC" w:rsidRDefault="00EB4D38" w:rsidP="008F04D9">
            <w:pPr>
              <w:shd w:val="clear" w:color="auto" w:fill="FFFFFF"/>
              <w:spacing w:before="100" w:beforeAutospacing="1" w:after="100" w:afterAutospacing="1"/>
              <w:rPr>
                <w:rFonts w:cs="Times New Roman"/>
                <w:color w:val="000000" w:themeColor="text1"/>
                <w:sz w:val="20"/>
                <w:szCs w:val="20"/>
              </w:rPr>
            </w:pPr>
            <w:r w:rsidRPr="00F768AC">
              <w:rPr>
                <w:b/>
                <w:color w:val="000000" w:themeColor="text1"/>
              </w:rPr>
              <w:t>Education</w:t>
            </w:r>
            <w:r w:rsidRPr="00F768AC">
              <w:rPr>
                <w:rFonts w:cs="Times New Roman"/>
                <w:i/>
                <w:iCs/>
                <w:color w:val="000000" w:themeColor="text1"/>
                <w:sz w:val="20"/>
                <w:szCs w:val="20"/>
              </w:rPr>
              <w:t xml:space="preserve"> State the necessary level of education and qualifications and training required to perform the job.</w:t>
            </w:r>
          </w:p>
        </w:tc>
        <w:tc>
          <w:tcPr>
            <w:tcW w:w="996" w:type="dxa"/>
          </w:tcPr>
          <w:p w14:paraId="22C2A4C8" w14:textId="77777777" w:rsidR="00EB4D38" w:rsidRPr="00F768AC" w:rsidRDefault="00EB4D38" w:rsidP="008F04D9">
            <w:pPr>
              <w:rPr>
                <w:b/>
                <w:color w:val="000000" w:themeColor="text1"/>
                <w:sz w:val="18"/>
                <w:szCs w:val="18"/>
              </w:rPr>
            </w:pPr>
            <w:r w:rsidRPr="00F768AC">
              <w:rPr>
                <w:b/>
                <w:color w:val="000000" w:themeColor="text1"/>
                <w:sz w:val="18"/>
                <w:szCs w:val="18"/>
              </w:rPr>
              <w:t xml:space="preserve">Essential </w:t>
            </w:r>
          </w:p>
        </w:tc>
        <w:tc>
          <w:tcPr>
            <w:tcW w:w="1195" w:type="dxa"/>
          </w:tcPr>
          <w:p w14:paraId="20385ACF" w14:textId="77777777" w:rsidR="00EB4D38" w:rsidRPr="00F768AC" w:rsidRDefault="00EB4D38" w:rsidP="008F04D9">
            <w:pPr>
              <w:rPr>
                <w:b/>
                <w:color w:val="000000" w:themeColor="text1"/>
              </w:rPr>
            </w:pPr>
            <w:r w:rsidRPr="00F768AC">
              <w:rPr>
                <w:b/>
                <w:color w:val="000000" w:themeColor="text1"/>
                <w:sz w:val="18"/>
                <w:szCs w:val="18"/>
              </w:rPr>
              <w:t xml:space="preserve">Desirable </w:t>
            </w:r>
          </w:p>
        </w:tc>
        <w:tc>
          <w:tcPr>
            <w:tcW w:w="1421" w:type="dxa"/>
          </w:tcPr>
          <w:p w14:paraId="3EB01C0E" w14:textId="77777777" w:rsidR="00EB4D38" w:rsidRPr="00F768AC" w:rsidRDefault="00EB4D38" w:rsidP="008F04D9">
            <w:pPr>
              <w:rPr>
                <w:b/>
                <w:color w:val="000000" w:themeColor="text1"/>
                <w:sz w:val="18"/>
                <w:szCs w:val="18"/>
              </w:rPr>
            </w:pPr>
          </w:p>
        </w:tc>
      </w:tr>
      <w:tr w:rsidR="00017E00" w:rsidRPr="00F768AC" w14:paraId="0EAD72D6" w14:textId="77777777" w:rsidTr="00AD4938">
        <w:trPr>
          <w:trHeight w:val="305"/>
        </w:trPr>
        <w:tc>
          <w:tcPr>
            <w:tcW w:w="6010" w:type="dxa"/>
          </w:tcPr>
          <w:p w14:paraId="32B75E7A" w14:textId="5FF0B8E7" w:rsidR="00017E00" w:rsidRDefault="00DA1B9D" w:rsidP="008F04D9">
            <w:pPr>
              <w:rPr>
                <w:color w:val="000000" w:themeColor="text1"/>
              </w:rPr>
            </w:pPr>
            <w:r>
              <w:rPr>
                <w:color w:val="000000" w:themeColor="text1"/>
              </w:rPr>
              <w:t>Working towards a Business or HR related degree</w:t>
            </w:r>
          </w:p>
        </w:tc>
        <w:tc>
          <w:tcPr>
            <w:tcW w:w="996" w:type="dxa"/>
          </w:tcPr>
          <w:p w14:paraId="3FB038CD" w14:textId="4B6E70AD" w:rsidR="00017E00" w:rsidRDefault="00017E00" w:rsidP="008F04D9">
            <w:pPr>
              <w:rPr>
                <w:color w:val="000000" w:themeColor="text1"/>
              </w:rPr>
            </w:pPr>
          </w:p>
        </w:tc>
        <w:tc>
          <w:tcPr>
            <w:tcW w:w="1195" w:type="dxa"/>
          </w:tcPr>
          <w:p w14:paraId="667FD913" w14:textId="66E58213" w:rsidR="00017E00" w:rsidRPr="00F768AC" w:rsidRDefault="00DA1B9D" w:rsidP="008F04D9">
            <w:pPr>
              <w:rPr>
                <w:color w:val="000000" w:themeColor="text1"/>
              </w:rPr>
            </w:pPr>
            <w:r>
              <w:rPr>
                <w:color w:val="000000" w:themeColor="text1"/>
              </w:rPr>
              <w:t>Y</w:t>
            </w:r>
          </w:p>
        </w:tc>
        <w:tc>
          <w:tcPr>
            <w:tcW w:w="1421" w:type="dxa"/>
          </w:tcPr>
          <w:p w14:paraId="51B7AE7B" w14:textId="2C4611F1" w:rsidR="00017E00" w:rsidRPr="00F768AC" w:rsidRDefault="00017E00" w:rsidP="008F04D9">
            <w:pPr>
              <w:rPr>
                <w:color w:val="000000" w:themeColor="text1"/>
              </w:rPr>
            </w:pPr>
            <w:r>
              <w:rPr>
                <w:color w:val="000000" w:themeColor="text1"/>
              </w:rPr>
              <w:t>Application</w:t>
            </w:r>
          </w:p>
        </w:tc>
      </w:tr>
    </w:tbl>
    <w:p w14:paraId="2693E7F4" w14:textId="77777777" w:rsidR="00EB4D38" w:rsidRPr="00F768AC" w:rsidRDefault="00EB4D38" w:rsidP="00EB4D38">
      <w:pPr>
        <w:shd w:val="clear" w:color="auto" w:fill="FFFFFF"/>
        <w:spacing w:before="100" w:beforeAutospacing="1" w:after="100" w:afterAutospacing="1"/>
        <w:rPr>
          <w:rFonts w:cs="Times New Roman"/>
          <w:b/>
          <w:i/>
          <w:color w:val="000000" w:themeColor="text1"/>
          <w:sz w:val="20"/>
          <w:szCs w:val="20"/>
        </w:rPr>
      </w:pPr>
    </w:p>
    <w:p w14:paraId="1336333E" w14:textId="3E8461AA" w:rsidR="00EB4D38" w:rsidRPr="00F768AC" w:rsidRDefault="00EB4D38" w:rsidP="00EB4D38">
      <w:pPr>
        <w:shd w:val="clear" w:color="auto" w:fill="FFFFFF"/>
        <w:spacing w:before="100" w:beforeAutospacing="1" w:after="100" w:afterAutospacing="1"/>
        <w:jc w:val="center"/>
        <w:rPr>
          <w:rFonts w:cs="Times New Roman"/>
          <w:b/>
          <w:i/>
          <w:color w:val="000000" w:themeColor="text1"/>
          <w:sz w:val="20"/>
          <w:szCs w:val="20"/>
        </w:rPr>
      </w:pPr>
      <w:r w:rsidRPr="00F768AC">
        <w:rPr>
          <w:rFonts w:cs="Times New Roman"/>
          <w:b/>
          <w:i/>
          <w:color w:val="000000" w:themeColor="text1"/>
          <w:sz w:val="20"/>
          <w:szCs w:val="20"/>
        </w:rPr>
        <w:t xml:space="preserve">The post holder should be aware that the above job description and specification is not exhaustive. </w:t>
      </w:r>
      <w:r w:rsidR="00017E00">
        <w:rPr>
          <w:rFonts w:cs="Times New Roman"/>
          <w:b/>
          <w:i/>
          <w:color w:val="000000" w:themeColor="text1"/>
          <w:sz w:val="20"/>
          <w:szCs w:val="20"/>
        </w:rPr>
        <w:t xml:space="preserve">This is a new role to RGS that will require some development over time. </w:t>
      </w:r>
      <w:r w:rsidRPr="00F768AC">
        <w:rPr>
          <w:rFonts w:cs="Times New Roman"/>
          <w:b/>
          <w:i/>
          <w:color w:val="000000" w:themeColor="text1"/>
          <w:sz w:val="20"/>
          <w:szCs w:val="20"/>
        </w:rPr>
        <w:t>The post holder should be willing to partake in all activities that positively contribute to the life of the school. Any changes to the above description will be done in a timely manner and in consultation with the post holder.</w:t>
      </w:r>
    </w:p>
    <w:p w14:paraId="77EC0678" w14:textId="5A6B7437" w:rsidR="00E27AA1" w:rsidRPr="00706CD6" w:rsidRDefault="00B55FEA" w:rsidP="002A6279">
      <w:pPr>
        <w:rPr>
          <w:rFonts w:asciiTheme="majorHAnsi" w:hAnsiTheme="majorHAnsi" w:cstheme="majorHAnsi"/>
          <w:color w:val="000000" w:themeColor="text1"/>
          <w:sz w:val="22"/>
          <w:szCs w:val="22"/>
        </w:rPr>
      </w:pPr>
      <w:r w:rsidRPr="00706CD6">
        <w:rPr>
          <w:rFonts w:asciiTheme="majorHAnsi" w:hAnsiTheme="majorHAnsi" w:cstheme="majorHAnsi"/>
          <w:noProof/>
          <w:color w:val="000000" w:themeColor="text1"/>
          <w:sz w:val="22"/>
          <w:szCs w:val="22"/>
          <w:lang w:val="en-US" w:eastAsia="en-US"/>
        </w:rPr>
        <w:drawing>
          <wp:anchor distT="0" distB="0" distL="114300" distR="114300" simplePos="0" relativeHeight="251668480" behindDoc="0" locked="0" layoutInCell="1" allowOverlap="1" wp14:anchorId="64C9CC37" wp14:editId="6756372C">
            <wp:simplePos x="0" y="0"/>
            <wp:positionH relativeFrom="column">
              <wp:posOffset>17145</wp:posOffset>
            </wp:positionH>
            <wp:positionV relativeFrom="paragraph">
              <wp:posOffset>7684135</wp:posOffset>
            </wp:positionV>
            <wp:extent cx="6838950" cy="381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0" cy="38100"/>
                    </a:xfrm>
                    <a:prstGeom prst="rect">
                      <a:avLst/>
                    </a:prstGeom>
                    <a:noFill/>
                    <a:ln>
                      <a:noFill/>
                    </a:ln>
                  </pic:spPr>
                </pic:pic>
              </a:graphicData>
            </a:graphic>
          </wp:anchor>
        </w:drawing>
      </w:r>
    </w:p>
    <w:sectPr w:rsidR="00E27AA1" w:rsidRPr="00706CD6" w:rsidSect="00D26E58">
      <w:pgSz w:w="11900" w:h="16840"/>
      <w:pgMar w:top="3119" w:right="1134" w:bottom="567" w:left="1134" w:header="567" w:footer="708"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82EFE0" w14:textId="77777777" w:rsidR="00F97B65" w:rsidRDefault="00F97B65" w:rsidP="00D26E58">
      <w:r>
        <w:separator/>
      </w:r>
    </w:p>
  </w:endnote>
  <w:endnote w:type="continuationSeparator" w:id="0">
    <w:p w14:paraId="2230FD57" w14:textId="77777777" w:rsidR="00F97B65" w:rsidRDefault="00F97B65" w:rsidP="00D26E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20B0604020202020204"/>
    <w:charset w:val="4D"/>
    <w:family w:val="auto"/>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AEFDF2" w14:textId="77777777" w:rsidR="00F97B65" w:rsidRDefault="00F97B65" w:rsidP="00D26E58">
      <w:r>
        <w:separator/>
      </w:r>
    </w:p>
  </w:footnote>
  <w:footnote w:type="continuationSeparator" w:id="0">
    <w:p w14:paraId="294C397F" w14:textId="77777777" w:rsidR="00F97B65" w:rsidRDefault="00F97B65" w:rsidP="00D26E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77F03"/>
    <w:multiLevelType w:val="hybridMultilevel"/>
    <w:tmpl w:val="F5D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546104"/>
    <w:multiLevelType w:val="hybridMultilevel"/>
    <w:tmpl w:val="61580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B1B15A9"/>
    <w:multiLevelType w:val="hybridMultilevel"/>
    <w:tmpl w:val="E49CC2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0B0F0B"/>
    <w:multiLevelType w:val="hybridMultilevel"/>
    <w:tmpl w:val="8C8A3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6B7452"/>
    <w:multiLevelType w:val="hybridMultilevel"/>
    <w:tmpl w:val="8BC0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D14A78"/>
    <w:multiLevelType w:val="hybridMultilevel"/>
    <w:tmpl w:val="207C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7DF148D"/>
    <w:multiLevelType w:val="hybridMultilevel"/>
    <w:tmpl w:val="3AC2B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2C28A3"/>
    <w:multiLevelType w:val="hybridMultilevel"/>
    <w:tmpl w:val="6E7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065519"/>
    <w:multiLevelType w:val="hybridMultilevel"/>
    <w:tmpl w:val="BB2E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D035925"/>
    <w:multiLevelType w:val="hybridMultilevel"/>
    <w:tmpl w:val="4B3A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D7C7EC2"/>
    <w:multiLevelType w:val="hybridMultilevel"/>
    <w:tmpl w:val="3B80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1261BB"/>
    <w:multiLevelType w:val="hybridMultilevel"/>
    <w:tmpl w:val="18BC26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49697333"/>
    <w:multiLevelType w:val="hybridMultilevel"/>
    <w:tmpl w:val="913E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E53056D"/>
    <w:multiLevelType w:val="hybridMultilevel"/>
    <w:tmpl w:val="C444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23561E2"/>
    <w:multiLevelType w:val="hybridMultilevel"/>
    <w:tmpl w:val="78FE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AAC1E71"/>
    <w:multiLevelType w:val="hybridMultilevel"/>
    <w:tmpl w:val="3170E0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C235226"/>
    <w:multiLevelType w:val="hybridMultilevel"/>
    <w:tmpl w:val="873A4B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54040B"/>
    <w:multiLevelType w:val="hybridMultilevel"/>
    <w:tmpl w:val="70AC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127EF4"/>
    <w:multiLevelType w:val="hybridMultilevel"/>
    <w:tmpl w:val="39D6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2B854C1"/>
    <w:multiLevelType w:val="hybridMultilevel"/>
    <w:tmpl w:val="51FE14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7EBA6B0B"/>
    <w:multiLevelType w:val="hybridMultilevel"/>
    <w:tmpl w:val="86C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9"/>
  </w:num>
  <w:num w:numId="3">
    <w:abstractNumId w:val="7"/>
  </w:num>
  <w:num w:numId="4">
    <w:abstractNumId w:val="12"/>
  </w:num>
  <w:num w:numId="5">
    <w:abstractNumId w:val="4"/>
  </w:num>
  <w:num w:numId="6">
    <w:abstractNumId w:val="18"/>
  </w:num>
  <w:num w:numId="7">
    <w:abstractNumId w:val="5"/>
  </w:num>
  <w:num w:numId="8">
    <w:abstractNumId w:val="10"/>
  </w:num>
  <w:num w:numId="9">
    <w:abstractNumId w:val="17"/>
  </w:num>
  <w:num w:numId="10">
    <w:abstractNumId w:val="20"/>
  </w:num>
  <w:num w:numId="11">
    <w:abstractNumId w:val="0"/>
  </w:num>
  <w:num w:numId="12">
    <w:abstractNumId w:val="13"/>
  </w:num>
  <w:num w:numId="13">
    <w:abstractNumId w:val="3"/>
  </w:num>
  <w:num w:numId="14">
    <w:abstractNumId w:val="16"/>
  </w:num>
  <w:num w:numId="15">
    <w:abstractNumId w:val="8"/>
  </w:num>
  <w:num w:numId="16">
    <w:abstractNumId w:val="2"/>
  </w:num>
  <w:num w:numId="17">
    <w:abstractNumId w:val="6"/>
  </w:num>
  <w:num w:numId="18">
    <w:abstractNumId w:val="11"/>
  </w:num>
  <w:num w:numId="19">
    <w:abstractNumId w:val="1"/>
  </w:num>
  <w:num w:numId="20">
    <w:abstractNumId w:val="15"/>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hideSpellingErrors/>
  <w:hideGrammaticalErrors/>
  <w:attachedTemplate r:id="rId1"/>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E9"/>
    <w:rsid w:val="00014E98"/>
    <w:rsid w:val="00017E00"/>
    <w:rsid w:val="00041BE3"/>
    <w:rsid w:val="00075F05"/>
    <w:rsid w:val="00080432"/>
    <w:rsid w:val="000C0571"/>
    <w:rsid w:val="000C0AD2"/>
    <w:rsid w:val="00165A97"/>
    <w:rsid w:val="00167060"/>
    <w:rsid w:val="00196EF4"/>
    <w:rsid w:val="001F1AA2"/>
    <w:rsid w:val="001F701F"/>
    <w:rsid w:val="0021099C"/>
    <w:rsid w:val="002177A9"/>
    <w:rsid w:val="00232104"/>
    <w:rsid w:val="00245C15"/>
    <w:rsid w:val="002A1ECD"/>
    <w:rsid w:val="002D1F22"/>
    <w:rsid w:val="002E6C99"/>
    <w:rsid w:val="00304E3E"/>
    <w:rsid w:val="00342EB7"/>
    <w:rsid w:val="00353CFD"/>
    <w:rsid w:val="00384610"/>
    <w:rsid w:val="00387EF2"/>
    <w:rsid w:val="00395E79"/>
    <w:rsid w:val="0040030D"/>
    <w:rsid w:val="004077D4"/>
    <w:rsid w:val="00442F64"/>
    <w:rsid w:val="00470190"/>
    <w:rsid w:val="00493355"/>
    <w:rsid w:val="004C65C8"/>
    <w:rsid w:val="004F2DB8"/>
    <w:rsid w:val="0051595F"/>
    <w:rsid w:val="00536C5C"/>
    <w:rsid w:val="005B0F15"/>
    <w:rsid w:val="005C5AB6"/>
    <w:rsid w:val="005D5D58"/>
    <w:rsid w:val="00662AE9"/>
    <w:rsid w:val="00670237"/>
    <w:rsid w:val="00695EBD"/>
    <w:rsid w:val="006C757C"/>
    <w:rsid w:val="006D19C2"/>
    <w:rsid w:val="006D658A"/>
    <w:rsid w:val="006F0928"/>
    <w:rsid w:val="006F4033"/>
    <w:rsid w:val="007003DD"/>
    <w:rsid w:val="00706CD6"/>
    <w:rsid w:val="00737494"/>
    <w:rsid w:val="0076689E"/>
    <w:rsid w:val="00775101"/>
    <w:rsid w:val="0078601C"/>
    <w:rsid w:val="007B29FC"/>
    <w:rsid w:val="007F674E"/>
    <w:rsid w:val="00837F17"/>
    <w:rsid w:val="00891221"/>
    <w:rsid w:val="008C0B9A"/>
    <w:rsid w:val="008E7944"/>
    <w:rsid w:val="00905DCC"/>
    <w:rsid w:val="009441CA"/>
    <w:rsid w:val="009671C4"/>
    <w:rsid w:val="00980FB4"/>
    <w:rsid w:val="009B143D"/>
    <w:rsid w:val="00A37660"/>
    <w:rsid w:val="00A54427"/>
    <w:rsid w:val="00A91D56"/>
    <w:rsid w:val="00AD4938"/>
    <w:rsid w:val="00B5416D"/>
    <w:rsid w:val="00B55FEA"/>
    <w:rsid w:val="00B64539"/>
    <w:rsid w:val="00B85618"/>
    <w:rsid w:val="00C160D0"/>
    <w:rsid w:val="00C63D52"/>
    <w:rsid w:val="00C744A3"/>
    <w:rsid w:val="00CD3172"/>
    <w:rsid w:val="00D26E58"/>
    <w:rsid w:val="00D5041E"/>
    <w:rsid w:val="00D5312C"/>
    <w:rsid w:val="00D74BD0"/>
    <w:rsid w:val="00DA1B9D"/>
    <w:rsid w:val="00DB3832"/>
    <w:rsid w:val="00DC3412"/>
    <w:rsid w:val="00E032A7"/>
    <w:rsid w:val="00E6760C"/>
    <w:rsid w:val="00EB4D38"/>
    <w:rsid w:val="00EE63F4"/>
    <w:rsid w:val="00F172D2"/>
    <w:rsid w:val="00F27980"/>
    <w:rsid w:val="00F5325B"/>
    <w:rsid w:val="00F541BF"/>
    <w:rsid w:val="00F54C9D"/>
    <w:rsid w:val="00F97B65"/>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9994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635"/>
    <w:rPr>
      <w:rFonts w:ascii="Helvetica Neue" w:hAnsi="Helvetica Neu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E4"/>
    <w:rPr>
      <w:rFonts w:ascii="Lucida Grande" w:hAnsi="Lucida Grande"/>
      <w:sz w:val="18"/>
      <w:szCs w:val="18"/>
    </w:rPr>
  </w:style>
  <w:style w:type="character" w:customStyle="1" w:styleId="BalloonTextChar">
    <w:name w:val="Balloon Text Char"/>
    <w:basedOn w:val="DefaultParagraphFont"/>
    <w:link w:val="BalloonText"/>
    <w:uiPriority w:val="99"/>
    <w:semiHidden/>
    <w:rsid w:val="00251AE4"/>
    <w:rPr>
      <w:rFonts w:ascii="Lucida Grande" w:hAnsi="Lucida Grande"/>
      <w:sz w:val="18"/>
      <w:szCs w:val="18"/>
    </w:rPr>
  </w:style>
  <w:style w:type="paragraph" w:customStyle="1" w:styleId="BasicParagraph">
    <w:name w:val="[Basic Paragraph]"/>
    <w:basedOn w:val="Normal"/>
    <w:uiPriority w:val="99"/>
    <w:rsid w:val="00251AE4"/>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DateandRecipient">
    <w:name w:val="Date and Recipient"/>
    <w:basedOn w:val="Normal"/>
    <w:rsid w:val="006203C4"/>
    <w:pPr>
      <w:spacing w:before="600"/>
    </w:pPr>
    <w:rPr>
      <w:rFonts w:asciiTheme="minorHAnsi" w:hAnsiTheme="minorHAnsi"/>
      <w:color w:val="404040" w:themeColor="text1" w:themeTint="BF"/>
      <w:sz w:val="20"/>
      <w:szCs w:val="22"/>
      <w:lang w:val="en-US" w:eastAsia="en-US"/>
    </w:rPr>
  </w:style>
  <w:style w:type="paragraph" w:styleId="BodyText">
    <w:name w:val="Body Text"/>
    <w:basedOn w:val="Normal"/>
    <w:link w:val="BodyTextChar"/>
    <w:rsid w:val="006203C4"/>
    <w:pPr>
      <w:spacing w:before="200"/>
    </w:pPr>
    <w:rPr>
      <w:rFonts w:asciiTheme="minorHAnsi" w:hAnsiTheme="minorHAnsi"/>
      <w:color w:val="404040" w:themeColor="text1" w:themeTint="BF"/>
      <w:sz w:val="20"/>
      <w:szCs w:val="20"/>
      <w:lang w:val="en-US" w:eastAsia="en-US"/>
    </w:rPr>
  </w:style>
  <w:style w:type="character" w:customStyle="1" w:styleId="BodyTextChar">
    <w:name w:val="Body Text Char"/>
    <w:basedOn w:val="DefaultParagraphFont"/>
    <w:link w:val="BodyText"/>
    <w:rsid w:val="006203C4"/>
    <w:rPr>
      <w:color w:val="404040" w:themeColor="text1" w:themeTint="BF"/>
      <w:lang w:val="en-US" w:eastAsia="en-US"/>
    </w:rPr>
  </w:style>
  <w:style w:type="paragraph" w:styleId="Signature">
    <w:name w:val="Signature"/>
    <w:basedOn w:val="Normal"/>
    <w:link w:val="SignatureChar"/>
    <w:rsid w:val="006203C4"/>
    <w:pPr>
      <w:spacing w:before="720"/>
    </w:pPr>
    <w:rPr>
      <w:rFonts w:asciiTheme="minorHAnsi" w:hAnsiTheme="minorHAnsi"/>
      <w:color w:val="404040" w:themeColor="text1" w:themeTint="BF"/>
      <w:sz w:val="20"/>
      <w:szCs w:val="22"/>
      <w:lang w:val="en-US" w:eastAsia="en-US"/>
    </w:rPr>
  </w:style>
  <w:style w:type="character" w:customStyle="1" w:styleId="SignatureChar">
    <w:name w:val="Signature Char"/>
    <w:basedOn w:val="DefaultParagraphFont"/>
    <w:link w:val="Signature"/>
    <w:rsid w:val="006203C4"/>
    <w:rPr>
      <w:color w:val="404040" w:themeColor="text1" w:themeTint="BF"/>
      <w:szCs w:val="22"/>
      <w:lang w:val="en-US" w:eastAsia="en-US"/>
    </w:rPr>
  </w:style>
  <w:style w:type="paragraph" w:styleId="Closing">
    <w:name w:val="Closing"/>
    <w:basedOn w:val="Normal"/>
    <w:link w:val="ClosingChar"/>
    <w:unhideWhenUsed/>
    <w:rsid w:val="006203C4"/>
    <w:pPr>
      <w:spacing w:before="200"/>
    </w:pPr>
    <w:rPr>
      <w:rFonts w:asciiTheme="minorHAnsi" w:hAnsiTheme="minorHAnsi"/>
      <w:color w:val="404040" w:themeColor="text1" w:themeTint="BF"/>
      <w:sz w:val="20"/>
      <w:szCs w:val="22"/>
      <w:lang w:val="en-US" w:eastAsia="en-US"/>
    </w:rPr>
  </w:style>
  <w:style w:type="character" w:customStyle="1" w:styleId="ClosingChar">
    <w:name w:val="Closing Char"/>
    <w:basedOn w:val="DefaultParagraphFont"/>
    <w:link w:val="Closing"/>
    <w:rsid w:val="006203C4"/>
    <w:rPr>
      <w:color w:val="404040" w:themeColor="text1" w:themeTint="BF"/>
      <w:szCs w:val="22"/>
      <w:lang w:val="en-US" w:eastAsia="en-US"/>
    </w:rPr>
  </w:style>
  <w:style w:type="paragraph" w:styleId="ListParagraph">
    <w:name w:val="List Paragraph"/>
    <w:basedOn w:val="Normal"/>
    <w:uiPriority w:val="34"/>
    <w:qFormat/>
    <w:rsid w:val="00662AE9"/>
    <w:pPr>
      <w:ind w:left="720"/>
      <w:contextualSpacing/>
    </w:pPr>
    <w:rPr>
      <w:rFonts w:asciiTheme="minorHAnsi" w:eastAsiaTheme="minorHAnsi" w:hAnsiTheme="minorHAnsi"/>
      <w:lang w:val="en-US" w:eastAsia="en-US"/>
    </w:rPr>
  </w:style>
  <w:style w:type="table" w:styleId="TableGrid">
    <w:name w:val="Table Grid"/>
    <w:basedOn w:val="TableNormal"/>
    <w:uiPriority w:val="39"/>
    <w:rsid w:val="00662AE9"/>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26E58"/>
    <w:pPr>
      <w:tabs>
        <w:tab w:val="center" w:pos="4513"/>
        <w:tab w:val="right" w:pos="9026"/>
      </w:tabs>
    </w:pPr>
  </w:style>
  <w:style w:type="character" w:customStyle="1" w:styleId="HeaderChar">
    <w:name w:val="Header Char"/>
    <w:basedOn w:val="DefaultParagraphFont"/>
    <w:link w:val="Header"/>
    <w:uiPriority w:val="99"/>
    <w:rsid w:val="00D26E58"/>
    <w:rPr>
      <w:rFonts w:ascii="Helvetica Neue" w:hAnsi="Helvetica Neue"/>
      <w:sz w:val="24"/>
      <w:szCs w:val="24"/>
    </w:rPr>
  </w:style>
  <w:style w:type="paragraph" w:styleId="Footer">
    <w:name w:val="footer"/>
    <w:basedOn w:val="Normal"/>
    <w:link w:val="FooterChar"/>
    <w:uiPriority w:val="99"/>
    <w:unhideWhenUsed/>
    <w:rsid w:val="00D26E58"/>
    <w:pPr>
      <w:tabs>
        <w:tab w:val="center" w:pos="4513"/>
        <w:tab w:val="right" w:pos="9026"/>
      </w:tabs>
    </w:pPr>
  </w:style>
  <w:style w:type="character" w:customStyle="1" w:styleId="FooterChar">
    <w:name w:val="Footer Char"/>
    <w:basedOn w:val="DefaultParagraphFont"/>
    <w:link w:val="Footer"/>
    <w:uiPriority w:val="99"/>
    <w:rsid w:val="00D26E58"/>
    <w:rPr>
      <w:rFonts w:ascii="Helvetica Neue" w:hAnsi="Helvetica Neu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52510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ja/Downloads/RGS%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DF3E49-1835-D246-9F3E-8A60A7734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RGS Letter template.dotx</Template>
  <TotalTime>1</TotalTime>
  <Pages>3</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RGSAO</Company>
  <LinksUpToDate>false</LinksUpToDate>
  <CharactersWithSpaces>6094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2019-06-26T13:48:00Z</cp:lastPrinted>
  <dcterms:created xsi:type="dcterms:W3CDTF">2019-07-10T13:55:00Z</dcterms:created>
  <dcterms:modified xsi:type="dcterms:W3CDTF">2019-07-10T13:55:00Z</dcterms:modified>
</cp:coreProperties>
</file>