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355"/>
        <w:gridCol w:w="1158"/>
        <w:gridCol w:w="3751"/>
      </w:tblGrid>
      <w:tr w:rsidR="0026077C" w:rsidRPr="0015144A" w:rsidTr="0026077C">
        <w:tc>
          <w:tcPr>
            <w:tcW w:w="1384" w:type="dxa"/>
            <w:shd w:val="clear" w:color="auto" w:fill="9CC2E5"/>
          </w:tcPr>
          <w:p w:rsidR="0026077C" w:rsidRPr="0015144A" w:rsidRDefault="0026077C">
            <w:pPr>
              <w:rPr>
                <w:rFonts w:cs="Arial"/>
                <w:b/>
                <w:sz w:val="22"/>
                <w:szCs w:val="22"/>
              </w:rPr>
            </w:pPr>
            <w:r w:rsidRPr="0015144A">
              <w:rPr>
                <w:rFonts w:cs="Arial"/>
                <w:b/>
                <w:sz w:val="22"/>
                <w:szCs w:val="22"/>
              </w:rPr>
              <w:t>Job title</w:t>
            </w:r>
          </w:p>
          <w:p w:rsidR="0026077C" w:rsidRPr="0015144A" w:rsidRDefault="0026077C">
            <w:pPr>
              <w:rPr>
                <w:rFonts w:cs="Arial"/>
                <w:b/>
                <w:sz w:val="22"/>
                <w:szCs w:val="22"/>
              </w:rPr>
            </w:pPr>
          </w:p>
        </w:tc>
        <w:tc>
          <w:tcPr>
            <w:tcW w:w="3355" w:type="dxa"/>
          </w:tcPr>
          <w:p w:rsidR="0026077C" w:rsidRPr="0015144A" w:rsidRDefault="005742A4">
            <w:pPr>
              <w:pStyle w:val="Header"/>
              <w:tabs>
                <w:tab w:val="clear" w:pos="4320"/>
                <w:tab w:val="clear" w:pos="8640"/>
              </w:tabs>
              <w:rPr>
                <w:rFonts w:cs="Arial"/>
                <w:sz w:val="22"/>
                <w:szCs w:val="22"/>
                <w:lang w:val="en-US"/>
              </w:rPr>
            </w:pPr>
            <w:r>
              <w:rPr>
                <w:rFonts w:cs="Arial"/>
                <w:sz w:val="22"/>
                <w:szCs w:val="22"/>
                <w:lang w:val="en-US"/>
              </w:rPr>
              <w:t xml:space="preserve">Sessional </w:t>
            </w:r>
            <w:r w:rsidR="00A15504">
              <w:rPr>
                <w:rFonts w:cs="Arial"/>
                <w:sz w:val="22"/>
                <w:szCs w:val="22"/>
                <w:lang w:val="en-US"/>
              </w:rPr>
              <w:t>Communication</w:t>
            </w:r>
            <w:r w:rsidR="0015144A">
              <w:rPr>
                <w:rFonts w:cs="Arial"/>
                <w:sz w:val="22"/>
                <w:szCs w:val="22"/>
                <w:lang w:val="en-US"/>
              </w:rPr>
              <w:t xml:space="preserve"> Support Worker</w:t>
            </w:r>
          </w:p>
        </w:tc>
        <w:tc>
          <w:tcPr>
            <w:tcW w:w="1158" w:type="dxa"/>
            <w:shd w:val="clear" w:color="auto" w:fill="9CC2E5"/>
          </w:tcPr>
          <w:p w:rsidR="0026077C" w:rsidRPr="0015144A" w:rsidRDefault="0015144A">
            <w:pPr>
              <w:rPr>
                <w:rFonts w:cs="Arial"/>
                <w:b/>
                <w:sz w:val="22"/>
                <w:szCs w:val="22"/>
              </w:rPr>
            </w:pPr>
            <w:r w:rsidRPr="0015144A">
              <w:rPr>
                <w:rFonts w:cs="Arial"/>
                <w:b/>
                <w:sz w:val="22"/>
                <w:szCs w:val="22"/>
              </w:rPr>
              <w:t>Contract</w:t>
            </w:r>
          </w:p>
          <w:p w:rsidR="0026077C" w:rsidRPr="0015144A" w:rsidRDefault="0026077C">
            <w:pPr>
              <w:rPr>
                <w:rFonts w:cs="Arial"/>
                <w:b/>
                <w:sz w:val="22"/>
                <w:szCs w:val="22"/>
              </w:rPr>
            </w:pPr>
          </w:p>
        </w:tc>
        <w:tc>
          <w:tcPr>
            <w:tcW w:w="3751" w:type="dxa"/>
          </w:tcPr>
          <w:p w:rsidR="0026077C" w:rsidRPr="0015144A" w:rsidRDefault="0015144A" w:rsidP="00610C0E">
            <w:pPr>
              <w:rPr>
                <w:rFonts w:cs="Arial"/>
                <w:sz w:val="22"/>
                <w:szCs w:val="22"/>
              </w:rPr>
            </w:pPr>
            <w:r w:rsidRPr="0015144A">
              <w:rPr>
                <w:rFonts w:cs="Arial"/>
                <w:sz w:val="22"/>
                <w:szCs w:val="22"/>
              </w:rPr>
              <w:t>S</w:t>
            </w:r>
            <w:r w:rsidR="00610C0E">
              <w:rPr>
                <w:rFonts w:cs="Arial"/>
                <w:sz w:val="22"/>
                <w:szCs w:val="22"/>
              </w:rPr>
              <w:t>essional</w:t>
            </w:r>
            <w:bookmarkStart w:id="0" w:name="_GoBack"/>
            <w:bookmarkEnd w:id="0"/>
          </w:p>
        </w:tc>
      </w:tr>
      <w:tr w:rsidR="0015144A" w:rsidRPr="0015144A" w:rsidTr="0026077C">
        <w:tc>
          <w:tcPr>
            <w:tcW w:w="1384" w:type="dxa"/>
            <w:shd w:val="clear" w:color="auto" w:fill="9CC2E5"/>
          </w:tcPr>
          <w:p w:rsidR="0015144A" w:rsidRPr="0015144A" w:rsidRDefault="0015144A">
            <w:pPr>
              <w:rPr>
                <w:rFonts w:cs="Arial"/>
                <w:b/>
                <w:sz w:val="22"/>
                <w:szCs w:val="22"/>
              </w:rPr>
            </w:pPr>
            <w:r w:rsidRPr="0015144A">
              <w:rPr>
                <w:rFonts w:cs="Arial"/>
                <w:b/>
                <w:sz w:val="22"/>
                <w:szCs w:val="22"/>
              </w:rPr>
              <w:t>Salary</w:t>
            </w:r>
          </w:p>
        </w:tc>
        <w:tc>
          <w:tcPr>
            <w:tcW w:w="3355" w:type="dxa"/>
          </w:tcPr>
          <w:p w:rsidR="0015144A" w:rsidRPr="0015144A" w:rsidRDefault="005742A4">
            <w:pPr>
              <w:pStyle w:val="Header"/>
              <w:tabs>
                <w:tab w:val="clear" w:pos="4320"/>
                <w:tab w:val="clear" w:pos="8640"/>
              </w:tabs>
              <w:rPr>
                <w:rFonts w:cs="Arial"/>
                <w:sz w:val="22"/>
                <w:szCs w:val="22"/>
                <w:lang w:val="en-US"/>
              </w:rPr>
            </w:pPr>
            <w:r>
              <w:rPr>
                <w:rFonts w:cs="Arial"/>
                <w:sz w:val="22"/>
                <w:szCs w:val="22"/>
                <w:lang w:val="en-US"/>
              </w:rPr>
              <w:t>£10.98 per hour</w:t>
            </w:r>
          </w:p>
          <w:p w:rsidR="0015144A" w:rsidRPr="0015144A" w:rsidRDefault="0015144A">
            <w:pPr>
              <w:pStyle w:val="Header"/>
              <w:tabs>
                <w:tab w:val="clear" w:pos="4320"/>
                <w:tab w:val="clear" w:pos="8640"/>
              </w:tabs>
              <w:rPr>
                <w:rFonts w:cs="Arial"/>
                <w:sz w:val="22"/>
                <w:szCs w:val="22"/>
                <w:lang w:val="en-US"/>
              </w:rPr>
            </w:pPr>
          </w:p>
        </w:tc>
        <w:tc>
          <w:tcPr>
            <w:tcW w:w="1158" w:type="dxa"/>
            <w:shd w:val="clear" w:color="auto" w:fill="9CC2E5"/>
          </w:tcPr>
          <w:p w:rsidR="0015144A" w:rsidRPr="0015144A" w:rsidRDefault="0015144A">
            <w:pPr>
              <w:rPr>
                <w:rFonts w:cs="Arial"/>
                <w:b/>
                <w:sz w:val="22"/>
                <w:szCs w:val="22"/>
              </w:rPr>
            </w:pPr>
            <w:r>
              <w:rPr>
                <w:rFonts w:cs="Arial"/>
                <w:b/>
                <w:sz w:val="22"/>
                <w:szCs w:val="22"/>
              </w:rPr>
              <w:t xml:space="preserve">Hours &amp; Basis </w:t>
            </w:r>
          </w:p>
        </w:tc>
        <w:tc>
          <w:tcPr>
            <w:tcW w:w="3751" w:type="dxa"/>
          </w:tcPr>
          <w:p w:rsidR="0015144A" w:rsidRPr="0015144A" w:rsidRDefault="00FD6305" w:rsidP="00A15504">
            <w:pPr>
              <w:rPr>
                <w:rFonts w:cs="Arial"/>
                <w:sz w:val="22"/>
                <w:szCs w:val="22"/>
              </w:rPr>
            </w:pPr>
            <w:r>
              <w:rPr>
                <w:rFonts w:cs="Arial"/>
                <w:sz w:val="22"/>
                <w:szCs w:val="22"/>
              </w:rPr>
              <w:t>Various,</w:t>
            </w:r>
            <w:r w:rsidR="0015144A">
              <w:rPr>
                <w:rFonts w:cs="Arial"/>
                <w:sz w:val="22"/>
                <w:szCs w:val="22"/>
              </w:rPr>
              <w:t xml:space="preserve"> </w:t>
            </w:r>
            <w:r w:rsidR="006029D8">
              <w:rPr>
                <w:rFonts w:cs="Arial"/>
                <w:sz w:val="22"/>
                <w:szCs w:val="22"/>
              </w:rPr>
              <w:t xml:space="preserve">up to </w:t>
            </w:r>
            <w:r w:rsidR="0015144A">
              <w:rPr>
                <w:rFonts w:cs="Arial"/>
                <w:sz w:val="22"/>
                <w:szCs w:val="22"/>
              </w:rPr>
              <w:t>3</w:t>
            </w:r>
            <w:r w:rsidR="00A15504">
              <w:rPr>
                <w:rFonts w:cs="Arial"/>
                <w:sz w:val="22"/>
                <w:szCs w:val="22"/>
              </w:rPr>
              <w:t>9</w:t>
            </w:r>
            <w:r w:rsidR="0015144A">
              <w:rPr>
                <w:rFonts w:cs="Arial"/>
                <w:sz w:val="22"/>
                <w:szCs w:val="22"/>
              </w:rPr>
              <w:t xml:space="preserve"> weeks per year</w:t>
            </w:r>
          </w:p>
        </w:tc>
      </w:tr>
      <w:tr w:rsidR="0026077C" w:rsidRPr="0015144A" w:rsidTr="0026077C">
        <w:trPr>
          <w:trHeight w:val="70"/>
        </w:trPr>
        <w:tc>
          <w:tcPr>
            <w:tcW w:w="1384" w:type="dxa"/>
            <w:shd w:val="clear" w:color="auto" w:fill="9CC2E5"/>
          </w:tcPr>
          <w:p w:rsidR="0026077C" w:rsidRPr="0015144A" w:rsidRDefault="0026077C">
            <w:pPr>
              <w:rPr>
                <w:rFonts w:cs="Arial"/>
                <w:b/>
                <w:sz w:val="22"/>
                <w:szCs w:val="22"/>
              </w:rPr>
            </w:pPr>
            <w:r w:rsidRPr="0015144A">
              <w:rPr>
                <w:rFonts w:cs="Arial"/>
                <w:b/>
                <w:sz w:val="22"/>
                <w:szCs w:val="22"/>
              </w:rPr>
              <w:t>R</w:t>
            </w:r>
            <w:r w:rsidR="00DE3D35">
              <w:rPr>
                <w:rFonts w:cs="Arial"/>
                <w:b/>
                <w:sz w:val="22"/>
                <w:szCs w:val="22"/>
              </w:rPr>
              <w:t>e</w:t>
            </w:r>
            <w:r w:rsidRPr="0015144A">
              <w:rPr>
                <w:rFonts w:cs="Arial"/>
                <w:b/>
                <w:sz w:val="22"/>
                <w:szCs w:val="22"/>
              </w:rPr>
              <w:t>p</w:t>
            </w:r>
            <w:r w:rsidR="00DE3D35">
              <w:rPr>
                <w:rFonts w:cs="Arial"/>
                <w:b/>
                <w:sz w:val="22"/>
                <w:szCs w:val="22"/>
              </w:rPr>
              <w:t>or</w:t>
            </w:r>
            <w:r w:rsidRPr="0015144A">
              <w:rPr>
                <w:rFonts w:cs="Arial"/>
                <w:b/>
                <w:sz w:val="22"/>
                <w:szCs w:val="22"/>
              </w:rPr>
              <w:t>t to</w:t>
            </w:r>
          </w:p>
          <w:p w:rsidR="0026077C" w:rsidRPr="0015144A" w:rsidRDefault="0026077C">
            <w:pPr>
              <w:rPr>
                <w:rFonts w:cs="Arial"/>
                <w:b/>
                <w:sz w:val="22"/>
                <w:szCs w:val="22"/>
              </w:rPr>
            </w:pPr>
            <w:r w:rsidRPr="0015144A">
              <w:rPr>
                <w:rFonts w:cs="Arial"/>
                <w:b/>
                <w:sz w:val="22"/>
                <w:szCs w:val="22"/>
              </w:rPr>
              <w:t>(direct)</w:t>
            </w:r>
          </w:p>
        </w:tc>
        <w:tc>
          <w:tcPr>
            <w:tcW w:w="3355" w:type="dxa"/>
          </w:tcPr>
          <w:p w:rsidR="0026077C" w:rsidRPr="0015144A" w:rsidRDefault="00A15504">
            <w:pPr>
              <w:rPr>
                <w:rFonts w:cs="Arial"/>
                <w:sz w:val="22"/>
                <w:szCs w:val="22"/>
              </w:rPr>
            </w:pPr>
            <w:r>
              <w:rPr>
                <w:rFonts w:cs="Arial"/>
                <w:sz w:val="22"/>
                <w:szCs w:val="22"/>
              </w:rPr>
              <w:t>Deaf Access</w:t>
            </w:r>
            <w:r w:rsidR="0015144A">
              <w:rPr>
                <w:rFonts w:cs="Arial"/>
                <w:sz w:val="22"/>
                <w:szCs w:val="22"/>
              </w:rPr>
              <w:t xml:space="preserve"> Co-ordinator</w:t>
            </w:r>
          </w:p>
        </w:tc>
        <w:tc>
          <w:tcPr>
            <w:tcW w:w="1158" w:type="dxa"/>
            <w:shd w:val="clear" w:color="auto" w:fill="9CC2E5"/>
          </w:tcPr>
          <w:p w:rsidR="00DE3D35" w:rsidRDefault="0026077C">
            <w:pPr>
              <w:rPr>
                <w:rFonts w:cs="Arial"/>
                <w:b/>
                <w:sz w:val="22"/>
                <w:szCs w:val="22"/>
              </w:rPr>
            </w:pPr>
            <w:r w:rsidRPr="0015144A">
              <w:rPr>
                <w:rFonts w:cs="Arial"/>
                <w:b/>
                <w:sz w:val="22"/>
                <w:szCs w:val="22"/>
              </w:rPr>
              <w:t>R</w:t>
            </w:r>
            <w:r w:rsidR="00DE3D35">
              <w:rPr>
                <w:rFonts w:cs="Arial"/>
                <w:b/>
                <w:sz w:val="22"/>
                <w:szCs w:val="22"/>
              </w:rPr>
              <w:t>eport</w:t>
            </w:r>
          </w:p>
          <w:p w:rsidR="0026077C" w:rsidRPr="0015144A" w:rsidRDefault="0026077C">
            <w:pPr>
              <w:rPr>
                <w:rFonts w:cs="Arial"/>
                <w:b/>
                <w:sz w:val="22"/>
                <w:szCs w:val="22"/>
              </w:rPr>
            </w:pPr>
            <w:r w:rsidRPr="0015144A">
              <w:rPr>
                <w:rFonts w:cs="Arial"/>
                <w:b/>
                <w:sz w:val="22"/>
                <w:szCs w:val="22"/>
              </w:rPr>
              <w:t xml:space="preserve">to </w:t>
            </w:r>
          </w:p>
          <w:p w:rsidR="0026077C" w:rsidRPr="0015144A" w:rsidRDefault="0026077C">
            <w:pPr>
              <w:rPr>
                <w:rFonts w:cs="Arial"/>
                <w:b/>
                <w:sz w:val="22"/>
                <w:szCs w:val="22"/>
              </w:rPr>
            </w:pPr>
            <w:r w:rsidRPr="0015144A">
              <w:rPr>
                <w:rFonts w:cs="Arial"/>
                <w:b/>
                <w:sz w:val="22"/>
                <w:szCs w:val="22"/>
              </w:rPr>
              <w:t>(indirect)</w:t>
            </w:r>
          </w:p>
        </w:tc>
        <w:tc>
          <w:tcPr>
            <w:tcW w:w="3751" w:type="dxa"/>
          </w:tcPr>
          <w:p w:rsidR="0026077C" w:rsidRPr="0015144A" w:rsidRDefault="0015144A">
            <w:pPr>
              <w:rPr>
                <w:rFonts w:cs="Arial"/>
                <w:sz w:val="22"/>
                <w:szCs w:val="22"/>
              </w:rPr>
            </w:pPr>
            <w:r>
              <w:rPr>
                <w:rFonts w:cs="Arial"/>
                <w:sz w:val="22"/>
                <w:szCs w:val="22"/>
              </w:rPr>
              <w:t>N/A</w:t>
            </w:r>
          </w:p>
        </w:tc>
      </w:tr>
    </w:tbl>
    <w:p w:rsidR="0026077C" w:rsidRPr="0015144A" w:rsidRDefault="0026077C">
      <w:pPr>
        <w:rPr>
          <w:rFonts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5105"/>
      </w:tblGrid>
      <w:tr w:rsidR="0026077C" w:rsidRPr="0015144A" w:rsidTr="0026077C">
        <w:tc>
          <w:tcPr>
            <w:tcW w:w="9747" w:type="dxa"/>
            <w:gridSpan w:val="2"/>
            <w:shd w:val="clear" w:color="auto" w:fill="9CC2E5"/>
          </w:tcPr>
          <w:p w:rsidR="0026077C" w:rsidRPr="0015144A" w:rsidRDefault="0026077C">
            <w:pPr>
              <w:rPr>
                <w:rFonts w:cs="Arial"/>
                <w:b/>
                <w:sz w:val="22"/>
                <w:szCs w:val="22"/>
              </w:rPr>
            </w:pPr>
            <w:r w:rsidRPr="0015144A">
              <w:rPr>
                <w:rFonts w:cs="Arial"/>
                <w:b/>
                <w:sz w:val="22"/>
                <w:szCs w:val="22"/>
              </w:rPr>
              <w:t>Primary purpose of role</w:t>
            </w:r>
          </w:p>
        </w:tc>
      </w:tr>
      <w:tr w:rsidR="0026077C" w:rsidRPr="0015144A" w:rsidTr="0003383C">
        <w:tc>
          <w:tcPr>
            <w:tcW w:w="9747" w:type="dxa"/>
            <w:gridSpan w:val="2"/>
            <w:tcBorders>
              <w:bottom w:val="single" w:sz="4" w:space="0" w:color="auto"/>
            </w:tcBorders>
          </w:tcPr>
          <w:p w:rsidR="00D85493" w:rsidRDefault="00D85493" w:rsidP="0015144A">
            <w:pPr>
              <w:rPr>
                <w:rFonts w:cs="Arial"/>
                <w:sz w:val="22"/>
                <w:szCs w:val="22"/>
              </w:rPr>
            </w:pPr>
          </w:p>
          <w:p w:rsidR="0003383C" w:rsidRDefault="0026077C" w:rsidP="0015144A">
            <w:pPr>
              <w:rPr>
                <w:rFonts w:cs="Arial"/>
                <w:sz w:val="22"/>
                <w:szCs w:val="22"/>
              </w:rPr>
            </w:pPr>
            <w:r w:rsidRPr="0015144A">
              <w:rPr>
                <w:rFonts w:cs="Arial"/>
                <w:sz w:val="22"/>
                <w:szCs w:val="22"/>
              </w:rPr>
              <w:t xml:space="preserve">This role is to </w:t>
            </w:r>
            <w:r w:rsidR="0015144A">
              <w:rPr>
                <w:rFonts w:cs="Arial"/>
                <w:sz w:val="22"/>
                <w:szCs w:val="22"/>
              </w:rPr>
              <w:t xml:space="preserve">work proactively in supporting our </w:t>
            </w:r>
            <w:r w:rsidR="00A15504">
              <w:rPr>
                <w:rFonts w:cs="Arial"/>
                <w:sz w:val="22"/>
                <w:szCs w:val="22"/>
              </w:rPr>
              <w:t xml:space="preserve">D/deaf </w:t>
            </w:r>
            <w:r w:rsidR="0015144A">
              <w:rPr>
                <w:rFonts w:cs="Arial"/>
                <w:sz w:val="22"/>
                <w:szCs w:val="22"/>
              </w:rPr>
              <w:t xml:space="preserve">customers to access a range of activities.  The role is around employing strategies and procedures that provide inclusive person centred support, thus improving retention and achievement. </w:t>
            </w:r>
          </w:p>
          <w:p w:rsidR="0026077C" w:rsidRPr="0015144A" w:rsidRDefault="0015144A" w:rsidP="0015144A">
            <w:pPr>
              <w:rPr>
                <w:rFonts w:cs="Arial"/>
                <w:sz w:val="22"/>
                <w:szCs w:val="22"/>
              </w:rPr>
            </w:pPr>
            <w:r>
              <w:rPr>
                <w:rFonts w:cs="Arial"/>
                <w:sz w:val="22"/>
                <w:szCs w:val="22"/>
              </w:rPr>
              <w:t xml:space="preserve"> </w:t>
            </w:r>
          </w:p>
        </w:tc>
      </w:tr>
      <w:tr w:rsidR="0026077C" w:rsidRPr="0015144A" w:rsidTr="00B53255">
        <w:tc>
          <w:tcPr>
            <w:tcW w:w="4642" w:type="dxa"/>
            <w:shd w:val="clear" w:color="auto" w:fill="9CC2E5"/>
          </w:tcPr>
          <w:p w:rsidR="0026077C" w:rsidRPr="0015144A" w:rsidRDefault="0026077C">
            <w:pPr>
              <w:rPr>
                <w:rFonts w:cs="Arial"/>
                <w:b/>
                <w:sz w:val="22"/>
                <w:szCs w:val="22"/>
              </w:rPr>
            </w:pPr>
            <w:r w:rsidRPr="0015144A">
              <w:rPr>
                <w:rFonts w:cs="Arial"/>
                <w:b/>
                <w:sz w:val="22"/>
                <w:szCs w:val="22"/>
              </w:rPr>
              <w:t>Job Dimensions</w:t>
            </w:r>
          </w:p>
        </w:tc>
        <w:tc>
          <w:tcPr>
            <w:tcW w:w="5105" w:type="dxa"/>
            <w:shd w:val="clear" w:color="auto" w:fill="9CC2E5"/>
          </w:tcPr>
          <w:p w:rsidR="0026077C" w:rsidRPr="0015144A" w:rsidRDefault="0026077C" w:rsidP="0015144A">
            <w:pPr>
              <w:rPr>
                <w:rFonts w:cs="Arial"/>
                <w:b/>
                <w:sz w:val="22"/>
                <w:szCs w:val="22"/>
              </w:rPr>
            </w:pPr>
            <w:r w:rsidRPr="0015144A">
              <w:rPr>
                <w:rFonts w:cs="Arial"/>
                <w:b/>
                <w:sz w:val="22"/>
                <w:szCs w:val="22"/>
              </w:rPr>
              <w:t>Key relationships</w:t>
            </w:r>
          </w:p>
        </w:tc>
      </w:tr>
      <w:tr w:rsidR="0026077C" w:rsidRPr="0015144A" w:rsidTr="00B53255">
        <w:tc>
          <w:tcPr>
            <w:tcW w:w="4642" w:type="dxa"/>
            <w:tcBorders>
              <w:bottom w:val="single" w:sz="4" w:space="0" w:color="auto"/>
            </w:tcBorders>
          </w:tcPr>
          <w:p w:rsidR="00D85493" w:rsidRDefault="00D85493" w:rsidP="00D85493">
            <w:pPr>
              <w:ind w:left="360"/>
              <w:rPr>
                <w:rFonts w:cs="Arial"/>
                <w:sz w:val="22"/>
                <w:szCs w:val="22"/>
              </w:rPr>
            </w:pPr>
          </w:p>
          <w:p w:rsidR="0026077C" w:rsidRDefault="0026077C" w:rsidP="00C24ABD">
            <w:pPr>
              <w:numPr>
                <w:ilvl w:val="0"/>
                <w:numId w:val="16"/>
              </w:numPr>
              <w:rPr>
                <w:rFonts w:cs="Arial"/>
                <w:sz w:val="22"/>
                <w:szCs w:val="22"/>
              </w:rPr>
            </w:pPr>
            <w:r w:rsidRPr="0015144A">
              <w:rPr>
                <w:rFonts w:cs="Arial"/>
                <w:sz w:val="22"/>
                <w:szCs w:val="22"/>
              </w:rPr>
              <w:t xml:space="preserve">No direct reports </w:t>
            </w:r>
            <w:r w:rsidR="0015144A">
              <w:rPr>
                <w:rFonts w:cs="Arial"/>
                <w:sz w:val="22"/>
                <w:szCs w:val="22"/>
              </w:rPr>
              <w:t xml:space="preserve">but </w:t>
            </w:r>
            <w:r w:rsidR="00C24ABD">
              <w:rPr>
                <w:rFonts w:cs="Arial"/>
                <w:sz w:val="22"/>
                <w:szCs w:val="22"/>
              </w:rPr>
              <w:t>a requirement to support key customers drawn from a wide range of provision and may include</w:t>
            </w:r>
          </w:p>
          <w:p w:rsidR="00C24ABD" w:rsidRDefault="00C24ABD" w:rsidP="00C24ABD">
            <w:pPr>
              <w:numPr>
                <w:ilvl w:val="1"/>
                <w:numId w:val="16"/>
              </w:numPr>
              <w:rPr>
                <w:rFonts w:cs="Arial"/>
                <w:sz w:val="22"/>
                <w:szCs w:val="22"/>
              </w:rPr>
            </w:pPr>
            <w:r>
              <w:rPr>
                <w:rFonts w:cs="Arial"/>
                <w:sz w:val="22"/>
                <w:szCs w:val="22"/>
              </w:rPr>
              <w:t>16-18 &amp; 19+ conventional curriculum study programme learners</w:t>
            </w:r>
          </w:p>
          <w:p w:rsidR="00C24ABD" w:rsidRDefault="00C24ABD" w:rsidP="00C24ABD">
            <w:pPr>
              <w:numPr>
                <w:ilvl w:val="1"/>
                <w:numId w:val="16"/>
              </w:numPr>
              <w:rPr>
                <w:rFonts w:cs="Arial"/>
                <w:sz w:val="22"/>
                <w:szCs w:val="22"/>
              </w:rPr>
            </w:pPr>
            <w:r>
              <w:rPr>
                <w:rFonts w:cs="Arial"/>
                <w:sz w:val="22"/>
                <w:szCs w:val="22"/>
              </w:rPr>
              <w:t>Apprentices</w:t>
            </w:r>
          </w:p>
          <w:p w:rsidR="00C24ABD" w:rsidRDefault="00C24ABD" w:rsidP="00C24ABD">
            <w:pPr>
              <w:numPr>
                <w:ilvl w:val="1"/>
                <w:numId w:val="16"/>
              </w:numPr>
              <w:rPr>
                <w:rFonts w:cs="Arial"/>
                <w:sz w:val="22"/>
                <w:szCs w:val="22"/>
              </w:rPr>
            </w:pPr>
            <w:r>
              <w:rPr>
                <w:rFonts w:cs="Arial"/>
                <w:sz w:val="22"/>
                <w:szCs w:val="22"/>
              </w:rPr>
              <w:t>One-off activities</w:t>
            </w:r>
          </w:p>
          <w:p w:rsidR="00C24ABD" w:rsidRDefault="00C24ABD" w:rsidP="00C24ABD">
            <w:pPr>
              <w:numPr>
                <w:ilvl w:val="1"/>
                <w:numId w:val="16"/>
              </w:numPr>
              <w:rPr>
                <w:rFonts w:cs="Arial"/>
                <w:sz w:val="22"/>
                <w:szCs w:val="22"/>
              </w:rPr>
            </w:pPr>
            <w:r>
              <w:rPr>
                <w:rFonts w:cs="Arial"/>
                <w:sz w:val="22"/>
                <w:szCs w:val="22"/>
              </w:rPr>
              <w:t>Part time learners</w:t>
            </w:r>
          </w:p>
          <w:p w:rsidR="00C24ABD" w:rsidRDefault="00C24ABD" w:rsidP="00C24ABD">
            <w:pPr>
              <w:numPr>
                <w:ilvl w:val="1"/>
                <w:numId w:val="16"/>
              </w:numPr>
              <w:rPr>
                <w:rFonts w:cs="Arial"/>
                <w:sz w:val="22"/>
                <w:szCs w:val="22"/>
              </w:rPr>
            </w:pPr>
            <w:r>
              <w:rPr>
                <w:rFonts w:cs="Arial"/>
                <w:sz w:val="22"/>
                <w:szCs w:val="22"/>
              </w:rPr>
              <w:t>Adult learners accessing evening classes</w:t>
            </w:r>
          </w:p>
          <w:p w:rsidR="00C24ABD" w:rsidRDefault="00C24ABD" w:rsidP="00C24ABD">
            <w:pPr>
              <w:numPr>
                <w:ilvl w:val="1"/>
                <w:numId w:val="16"/>
              </w:numPr>
              <w:rPr>
                <w:rFonts w:cs="Arial"/>
                <w:sz w:val="22"/>
                <w:szCs w:val="22"/>
              </w:rPr>
            </w:pPr>
            <w:r>
              <w:rPr>
                <w:rFonts w:cs="Arial"/>
                <w:sz w:val="22"/>
                <w:szCs w:val="22"/>
              </w:rPr>
              <w:t>Higher Education provision</w:t>
            </w:r>
          </w:p>
          <w:p w:rsidR="0003383C" w:rsidRDefault="0003383C" w:rsidP="0003383C">
            <w:pPr>
              <w:numPr>
                <w:ilvl w:val="0"/>
                <w:numId w:val="16"/>
              </w:numPr>
              <w:rPr>
                <w:rFonts w:cs="Arial"/>
                <w:sz w:val="22"/>
                <w:szCs w:val="22"/>
              </w:rPr>
            </w:pPr>
            <w:r>
              <w:rPr>
                <w:rFonts w:cs="Arial"/>
                <w:sz w:val="22"/>
                <w:szCs w:val="22"/>
              </w:rPr>
              <w:t>Support across all College sites</w:t>
            </w:r>
            <w:r w:rsidR="00FD6305">
              <w:rPr>
                <w:rFonts w:cs="Arial"/>
                <w:sz w:val="22"/>
                <w:szCs w:val="22"/>
              </w:rPr>
              <w:t xml:space="preserve"> &amp; partner</w:t>
            </w:r>
            <w:r>
              <w:rPr>
                <w:rFonts w:cs="Arial"/>
                <w:sz w:val="22"/>
                <w:szCs w:val="22"/>
              </w:rPr>
              <w:t xml:space="preserve"> organisations</w:t>
            </w:r>
          </w:p>
          <w:p w:rsidR="00C24ABD" w:rsidRPr="0015144A" w:rsidRDefault="00C24ABD" w:rsidP="00C24ABD">
            <w:pPr>
              <w:rPr>
                <w:rFonts w:cs="Arial"/>
                <w:sz w:val="22"/>
                <w:szCs w:val="22"/>
              </w:rPr>
            </w:pPr>
          </w:p>
        </w:tc>
        <w:tc>
          <w:tcPr>
            <w:tcW w:w="5105" w:type="dxa"/>
            <w:tcBorders>
              <w:bottom w:val="single" w:sz="4" w:space="0" w:color="auto"/>
            </w:tcBorders>
          </w:tcPr>
          <w:p w:rsidR="00D85493" w:rsidRDefault="00D85493">
            <w:pPr>
              <w:rPr>
                <w:rFonts w:cs="Arial"/>
                <w:sz w:val="22"/>
                <w:szCs w:val="22"/>
              </w:rPr>
            </w:pPr>
          </w:p>
          <w:p w:rsidR="0026077C" w:rsidRPr="0015144A" w:rsidRDefault="0026077C">
            <w:pPr>
              <w:rPr>
                <w:rFonts w:cs="Arial"/>
                <w:sz w:val="22"/>
                <w:szCs w:val="22"/>
              </w:rPr>
            </w:pPr>
            <w:r w:rsidRPr="0015144A">
              <w:rPr>
                <w:rFonts w:cs="Arial"/>
                <w:sz w:val="22"/>
                <w:szCs w:val="22"/>
              </w:rPr>
              <w:t>1</w:t>
            </w:r>
            <w:r w:rsidR="0015144A">
              <w:rPr>
                <w:rFonts w:cs="Arial"/>
                <w:sz w:val="22"/>
                <w:szCs w:val="22"/>
              </w:rPr>
              <w:t xml:space="preserve">) </w:t>
            </w:r>
            <w:r w:rsidR="00A15504">
              <w:rPr>
                <w:rFonts w:cs="Arial"/>
                <w:sz w:val="22"/>
                <w:szCs w:val="22"/>
              </w:rPr>
              <w:t>Deaf Access</w:t>
            </w:r>
            <w:r w:rsidR="0015144A">
              <w:rPr>
                <w:rFonts w:cs="Arial"/>
                <w:sz w:val="22"/>
                <w:szCs w:val="22"/>
              </w:rPr>
              <w:t xml:space="preserve"> Co-Ordinator</w:t>
            </w:r>
          </w:p>
          <w:p w:rsidR="0026077C" w:rsidRPr="0015144A" w:rsidRDefault="0015144A">
            <w:pPr>
              <w:rPr>
                <w:rFonts w:cs="Arial"/>
                <w:sz w:val="22"/>
                <w:szCs w:val="22"/>
              </w:rPr>
            </w:pPr>
            <w:r>
              <w:rPr>
                <w:rFonts w:cs="Arial"/>
                <w:sz w:val="22"/>
                <w:szCs w:val="22"/>
              </w:rPr>
              <w:t>2) Lecturers/Curriculum delivery staff</w:t>
            </w:r>
          </w:p>
          <w:p w:rsidR="0026077C" w:rsidRPr="0015144A" w:rsidRDefault="0015144A">
            <w:pPr>
              <w:rPr>
                <w:rFonts w:cs="Arial"/>
                <w:sz w:val="22"/>
                <w:szCs w:val="22"/>
              </w:rPr>
            </w:pPr>
            <w:r>
              <w:rPr>
                <w:rFonts w:cs="Arial"/>
                <w:sz w:val="22"/>
                <w:szCs w:val="22"/>
              </w:rPr>
              <w:t>3) Inclusion and Support Specialists</w:t>
            </w:r>
          </w:p>
          <w:p w:rsidR="0026077C" w:rsidRPr="0015144A" w:rsidRDefault="0026077C">
            <w:pPr>
              <w:rPr>
                <w:rFonts w:cs="Arial"/>
                <w:sz w:val="22"/>
                <w:szCs w:val="22"/>
              </w:rPr>
            </w:pPr>
          </w:p>
        </w:tc>
      </w:tr>
      <w:tr w:rsidR="0026077C" w:rsidRPr="0015144A" w:rsidTr="0026077C">
        <w:tc>
          <w:tcPr>
            <w:tcW w:w="9747" w:type="dxa"/>
            <w:gridSpan w:val="2"/>
            <w:shd w:val="clear" w:color="auto" w:fill="9CC2E5"/>
          </w:tcPr>
          <w:p w:rsidR="0026077C" w:rsidRPr="0015144A" w:rsidRDefault="0026077C">
            <w:pPr>
              <w:rPr>
                <w:rFonts w:cs="Arial"/>
                <w:b/>
                <w:sz w:val="22"/>
                <w:szCs w:val="22"/>
              </w:rPr>
            </w:pPr>
            <w:r w:rsidRPr="0015144A">
              <w:rPr>
                <w:rFonts w:cs="Arial"/>
                <w:b/>
                <w:sz w:val="22"/>
                <w:szCs w:val="22"/>
              </w:rPr>
              <w:t xml:space="preserve">Key </w:t>
            </w:r>
            <w:r w:rsidR="001E4BB4">
              <w:rPr>
                <w:rFonts w:cs="Arial"/>
                <w:b/>
                <w:sz w:val="22"/>
                <w:szCs w:val="22"/>
              </w:rPr>
              <w:t xml:space="preserve">role </w:t>
            </w:r>
            <w:r w:rsidRPr="0015144A">
              <w:rPr>
                <w:rFonts w:cs="Arial"/>
                <w:b/>
                <w:sz w:val="22"/>
                <w:szCs w:val="22"/>
              </w:rPr>
              <w:t>responsib</w:t>
            </w:r>
            <w:r w:rsidR="001E4BB4">
              <w:rPr>
                <w:rFonts w:cs="Arial"/>
                <w:b/>
                <w:sz w:val="22"/>
                <w:szCs w:val="22"/>
              </w:rPr>
              <w:t>ilities and deliverables</w:t>
            </w:r>
          </w:p>
        </w:tc>
      </w:tr>
      <w:tr w:rsidR="0026077C" w:rsidRPr="0015144A" w:rsidTr="0003383C">
        <w:tc>
          <w:tcPr>
            <w:tcW w:w="9747" w:type="dxa"/>
            <w:gridSpan w:val="2"/>
            <w:tcBorders>
              <w:bottom w:val="single" w:sz="4" w:space="0" w:color="auto"/>
            </w:tcBorders>
          </w:tcPr>
          <w:p w:rsidR="00D85493" w:rsidRDefault="00D85493" w:rsidP="00D85493">
            <w:pPr>
              <w:pStyle w:val="JDTextBullet1"/>
              <w:numPr>
                <w:ilvl w:val="0"/>
                <w:numId w:val="0"/>
              </w:numPr>
              <w:ind w:left="720"/>
              <w:rPr>
                <w:rFonts w:cs="Arial"/>
                <w:sz w:val="22"/>
                <w:szCs w:val="22"/>
              </w:rPr>
            </w:pPr>
          </w:p>
          <w:p w:rsidR="001E4BB4" w:rsidRDefault="0003383C" w:rsidP="001E4BB4">
            <w:pPr>
              <w:pStyle w:val="JDTextBullet1"/>
              <w:numPr>
                <w:ilvl w:val="0"/>
                <w:numId w:val="14"/>
              </w:numPr>
              <w:rPr>
                <w:rFonts w:cs="Arial"/>
                <w:sz w:val="22"/>
                <w:szCs w:val="22"/>
              </w:rPr>
            </w:pPr>
            <w:r w:rsidRPr="001E4BB4">
              <w:rPr>
                <w:rFonts w:cs="Arial"/>
                <w:sz w:val="22"/>
                <w:szCs w:val="22"/>
              </w:rPr>
              <w:t>To work collaboratively in a team of multi-skilled Inclusion and Support staff, to identify students with support needs</w:t>
            </w:r>
          </w:p>
          <w:p w:rsidR="001E4BB4" w:rsidRPr="001E4BB4" w:rsidRDefault="001E4BB4" w:rsidP="001E4BB4">
            <w:pPr>
              <w:pStyle w:val="JDTextBullet1"/>
              <w:numPr>
                <w:ilvl w:val="0"/>
                <w:numId w:val="14"/>
              </w:numPr>
              <w:rPr>
                <w:rFonts w:cs="Arial"/>
                <w:sz w:val="22"/>
                <w:szCs w:val="22"/>
              </w:rPr>
            </w:pPr>
            <w:r w:rsidRPr="001E4BB4">
              <w:rPr>
                <w:rFonts w:cs="Arial"/>
                <w:sz w:val="22"/>
                <w:szCs w:val="22"/>
              </w:rPr>
              <w:t xml:space="preserve">To work with a variety of teams to assist in carrying out screening and ongoing assessment of </w:t>
            </w:r>
            <w:r w:rsidR="00402297" w:rsidRPr="001E4BB4">
              <w:rPr>
                <w:rFonts w:cs="Arial"/>
                <w:sz w:val="22"/>
                <w:szCs w:val="22"/>
              </w:rPr>
              <w:t>learners’</w:t>
            </w:r>
            <w:r w:rsidRPr="001E4BB4">
              <w:rPr>
                <w:rFonts w:cs="Arial"/>
                <w:sz w:val="22"/>
                <w:szCs w:val="22"/>
              </w:rPr>
              <w:t xml:space="preserve"> potential support </w:t>
            </w:r>
            <w:r>
              <w:rPr>
                <w:rFonts w:cs="Arial"/>
                <w:sz w:val="22"/>
                <w:szCs w:val="22"/>
              </w:rPr>
              <w:t>needs</w:t>
            </w:r>
          </w:p>
          <w:p w:rsidR="001E4BB4" w:rsidRPr="001E4BB4" w:rsidRDefault="001E4BB4" w:rsidP="001E4BB4">
            <w:pPr>
              <w:numPr>
                <w:ilvl w:val="0"/>
                <w:numId w:val="14"/>
              </w:numPr>
              <w:jc w:val="both"/>
              <w:rPr>
                <w:rFonts w:cs="Arial"/>
                <w:sz w:val="22"/>
                <w:szCs w:val="22"/>
              </w:rPr>
            </w:pPr>
            <w:r w:rsidRPr="001E4BB4">
              <w:rPr>
                <w:rFonts w:cs="Arial"/>
                <w:sz w:val="22"/>
                <w:szCs w:val="22"/>
              </w:rPr>
              <w:t xml:space="preserve">To </w:t>
            </w:r>
            <w:r w:rsidR="00D818D2" w:rsidRPr="001E4BB4">
              <w:rPr>
                <w:rFonts w:cs="Arial"/>
                <w:sz w:val="22"/>
                <w:szCs w:val="22"/>
              </w:rPr>
              <w:t>liaise</w:t>
            </w:r>
            <w:r w:rsidRPr="001E4BB4">
              <w:rPr>
                <w:rFonts w:cs="Arial"/>
                <w:sz w:val="22"/>
                <w:szCs w:val="22"/>
              </w:rPr>
              <w:t xml:space="preserve"> closely with curriculum staff in identifying where in a learners’ study programme, support would be most beneficial (usually RAG rating timetables)</w:t>
            </w:r>
          </w:p>
          <w:p w:rsidR="001E4BB4" w:rsidRPr="001E4BB4" w:rsidRDefault="001E4BB4" w:rsidP="001E4BB4">
            <w:pPr>
              <w:numPr>
                <w:ilvl w:val="0"/>
                <w:numId w:val="14"/>
              </w:numPr>
              <w:jc w:val="both"/>
              <w:rPr>
                <w:rFonts w:cs="Arial"/>
                <w:sz w:val="22"/>
                <w:szCs w:val="22"/>
              </w:rPr>
            </w:pPr>
            <w:r w:rsidRPr="001E4BB4">
              <w:rPr>
                <w:rFonts w:cs="Arial"/>
                <w:sz w:val="22"/>
                <w:szCs w:val="22"/>
              </w:rPr>
              <w:t xml:space="preserve">To liaise with designated team members in creating individualised support plans and personalised support activities </w:t>
            </w:r>
            <w:r>
              <w:rPr>
                <w:rFonts w:cs="Arial"/>
                <w:sz w:val="22"/>
                <w:szCs w:val="22"/>
              </w:rPr>
              <w:t>for learners</w:t>
            </w:r>
          </w:p>
          <w:p w:rsidR="001E4BB4" w:rsidRPr="00FD6305" w:rsidRDefault="001E4BB4" w:rsidP="001E4BB4">
            <w:pPr>
              <w:numPr>
                <w:ilvl w:val="0"/>
                <w:numId w:val="14"/>
              </w:numPr>
              <w:jc w:val="both"/>
              <w:rPr>
                <w:rFonts w:cs="Arial"/>
                <w:sz w:val="22"/>
                <w:szCs w:val="22"/>
              </w:rPr>
            </w:pPr>
            <w:r w:rsidRPr="001E4BB4">
              <w:rPr>
                <w:rFonts w:cs="Arial"/>
                <w:sz w:val="22"/>
                <w:szCs w:val="22"/>
              </w:rPr>
              <w:t xml:space="preserve">To work with learners, providing support as identified in assessments, directed by teaching staff. </w:t>
            </w:r>
            <w:r w:rsidR="00E2110B" w:rsidRPr="00FD6305">
              <w:rPr>
                <w:rFonts w:cs="Arial"/>
                <w:sz w:val="22"/>
                <w:szCs w:val="22"/>
              </w:rPr>
              <w:t xml:space="preserve">Teaching staff may reasonably request you to support others in the group if your learner does not require your support. </w:t>
            </w:r>
          </w:p>
          <w:p w:rsidR="001E4BB4" w:rsidRPr="001E4BB4" w:rsidRDefault="001E4BB4" w:rsidP="001E4BB4">
            <w:pPr>
              <w:numPr>
                <w:ilvl w:val="0"/>
                <w:numId w:val="14"/>
              </w:numPr>
              <w:jc w:val="both"/>
              <w:rPr>
                <w:rFonts w:cs="Arial"/>
                <w:sz w:val="22"/>
                <w:szCs w:val="22"/>
              </w:rPr>
            </w:pPr>
            <w:r w:rsidRPr="001E4BB4">
              <w:rPr>
                <w:rFonts w:cs="Arial"/>
                <w:sz w:val="22"/>
                <w:szCs w:val="22"/>
              </w:rPr>
              <w:t>To work flexibly and responsively in all elements of the Inclusion Department as r</w:t>
            </w:r>
            <w:r>
              <w:rPr>
                <w:rFonts w:cs="Arial"/>
                <w:sz w:val="22"/>
                <w:szCs w:val="22"/>
              </w:rPr>
              <w:t>equired to meet business needs</w:t>
            </w:r>
          </w:p>
          <w:p w:rsidR="001E4BB4" w:rsidRPr="001E4BB4" w:rsidRDefault="001E4BB4" w:rsidP="001E4BB4">
            <w:pPr>
              <w:numPr>
                <w:ilvl w:val="0"/>
                <w:numId w:val="14"/>
              </w:numPr>
              <w:jc w:val="both"/>
              <w:rPr>
                <w:rFonts w:cs="Arial"/>
                <w:sz w:val="22"/>
                <w:szCs w:val="22"/>
              </w:rPr>
            </w:pPr>
            <w:r w:rsidRPr="001E4BB4">
              <w:rPr>
                <w:rFonts w:cs="Arial"/>
                <w:sz w:val="22"/>
                <w:szCs w:val="22"/>
              </w:rPr>
              <w:t>To support the tracking and review of support for designated learners from entry to exit, working with the curriculum teams to ensure that support is effective and ensuring their retention on programme and achievement of their study programmes</w:t>
            </w:r>
          </w:p>
          <w:p w:rsidR="001E4BB4" w:rsidRPr="001E4BB4" w:rsidRDefault="001E4BB4" w:rsidP="001E4BB4">
            <w:pPr>
              <w:numPr>
                <w:ilvl w:val="0"/>
                <w:numId w:val="14"/>
              </w:numPr>
              <w:jc w:val="both"/>
              <w:rPr>
                <w:rFonts w:cs="Arial"/>
                <w:sz w:val="22"/>
                <w:szCs w:val="22"/>
              </w:rPr>
            </w:pPr>
            <w:r w:rsidRPr="001E4BB4">
              <w:rPr>
                <w:rFonts w:cs="Arial"/>
                <w:sz w:val="22"/>
                <w:szCs w:val="22"/>
              </w:rPr>
              <w:lastRenderedPageBreak/>
              <w:t>Completion of detailed records of the support given (SWANs), including distance travelled and destinatio</w:t>
            </w:r>
            <w:r>
              <w:rPr>
                <w:rFonts w:cs="Arial"/>
                <w:sz w:val="22"/>
                <w:szCs w:val="22"/>
              </w:rPr>
              <w:t>n data</w:t>
            </w:r>
          </w:p>
          <w:p w:rsidR="001E4BB4" w:rsidRDefault="001E4BB4" w:rsidP="001E4BB4">
            <w:pPr>
              <w:numPr>
                <w:ilvl w:val="0"/>
                <w:numId w:val="14"/>
              </w:numPr>
              <w:jc w:val="both"/>
              <w:rPr>
                <w:rFonts w:cs="Arial"/>
                <w:sz w:val="22"/>
                <w:szCs w:val="22"/>
              </w:rPr>
            </w:pPr>
            <w:r w:rsidRPr="001E4BB4">
              <w:rPr>
                <w:rFonts w:cs="Arial"/>
                <w:sz w:val="22"/>
                <w:szCs w:val="22"/>
              </w:rPr>
              <w:t xml:space="preserve">To attend where possible, curriculum and Inclusion meetings and report on the </w:t>
            </w:r>
            <w:r>
              <w:rPr>
                <w:rFonts w:cs="Arial"/>
                <w:sz w:val="22"/>
                <w:szCs w:val="22"/>
              </w:rPr>
              <w:t>progress of supported learners</w:t>
            </w:r>
          </w:p>
          <w:p w:rsidR="001E4BB4" w:rsidRPr="001E4BB4" w:rsidRDefault="001E4BB4" w:rsidP="001E4BB4">
            <w:pPr>
              <w:numPr>
                <w:ilvl w:val="0"/>
                <w:numId w:val="14"/>
              </w:numPr>
              <w:jc w:val="both"/>
              <w:rPr>
                <w:rFonts w:cs="Arial"/>
                <w:sz w:val="22"/>
                <w:szCs w:val="22"/>
              </w:rPr>
            </w:pPr>
            <w:r w:rsidRPr="001E4BB4">
              <w:rPr>
                <w:rFonts w:cs="Arial"/>
                <w:bCs/>
                <w:sz w:val="22"/>
                <w:szCs w:val="22"/>
              </w:rPr>
              <w:t>To work with the Inclusion Team to ensure that teaching teams are fully aware of their learners’ Inclusion needs and to assist staff in reviewing their group profiles and adapt their learning materials and d</w:t>
            </w:r>
            <w:r>
              <w:rPr>
                <w:rFonts w:cs="Arial"/>
                <w:bCs/>
                <w:sz w:val="22"/>
                <w:szCs w:val="22"/>
              </w:rPr>
              <w:t>elivery methods where necessary</w:t>
            </w:r>
          </w:p>
          <w:p w:rsidR="001E4BB4" w:rsidRPr="001E4BB4" w:rsidRDefault="001E4BB4" w:rsidP="001E4BB4">
            <w:pPr>
              <w:numPr>
                <w:ilvl w:val="0"/>
                <w:numId w:val="14"/>
              </w:numPr>
              <w:jc w:val="both"/>
              <w:rPr>
                <w:rFonts w:cs="Arial"/>
                <w:bCs/>
                <w:sz w:val="22"/>
                <w:szCs w:val="22"/>
              </w:rPr>
            </w:pPr>
            <w:r w:rsidRPr="001E4BB4">
              <w:rPr>
                <w:rFonts w:cs="Arial"/>
                <w:sz w:val="22"/>
                <w:szCs w:val="22"/>
              </w:rPr>
              <w:t>To assist the Inclusion Team in the gat</w:t>
            </w:r>
            <w:r>
              <w:rPr>
                <w:rFonts w:cs="Arial"/>
                <w:sz w:val="22"/>
                <w:szCs w:val="22"/>
              </w:rPr>
              <w:t>hering of information for audit</w:t>
            </w:r>
          </w:p>
          <w:p w:rsidR="0003383C" w:rsidRPr="001E4BB4" w:rsidRDefault="001E4BB4" w:rsidP="001E4BB4">
            <w:pPr>
              <w:numPr>
                <w:ilvl w:val="0"/>
                <w:numId w:val="14"/>
              </w:numPr>
              <w:jc w:val="both"/>
              <w:rPr>
                <w:rFonts w:cs="Arial"/>
                <w:bCs/>
                <w:sz w:val="22"/>
                <w:szCs w:val="22"/>
              </w:rPr>
            </w:pPr>
            <w:r w:rsidRPr="001E4BB4">
              <w:rPr>
                <w:rFonts w:cs="Arial"/>
                <w:sz w:val="22"/>
                <w:szCs w:val="22"/>
              </w:rPr>
              <w:t>To undertake personal care if requ</w:t>
            </w:r>
            <w:r>
              <w:rPr>
                <w:rFonts w:cs="Arial"/>
                <w:sz w:val="22"/>
                <w:szCs w:val="22"/>
              </w:rPr>
              <w:t>ired</w:t>
            </w:r>
            <w:r w:rsidR="00FD6305">
              <w:rPr>
                <w:rFonts w:cs="Arial"/>
                <w:sz w:val="22"/>
                <w:szCs w:val="22"/>
              </w:rPr>
              <w:t xml:space="preserve"> </w:t>
            </w:r>
          </w:p>
          <w:p w:rsidR="001E4BB4" w:rsidRPr="001E4BB4" w:rsidRDefault="001E4BB4" w:rsidP="001E4BB4">
            <w:pPr>
              <w:ind w:left="720"/>
              <w:jc w:val="both"/>
              <w:rPr>
                <w:rFonts w:cs="Arial"/>
                <w:bCs/>
                <w:sz w:val="22"/>
                <w:szCs w:val="22"/>
              </w:rPr>
            </w:pPr>
          </w:p>
        </w:tc>
      </w:tr>
      <w:tr w:rsidR="0026077C" w:rsidRPr="0015144A" w:rsidTr="0026077C">
        <w:tc>
          <w:tcPr>
            <w:tcW w:w="9747" w:type="dxa"/>
            <w:gridSpan w:val="2"/>
            <w:shd w:val="clear" w:color="auto" w:fill="9CC2E5"/>
          </w:tcPr>
          <w:p w:rsidR="0026077C" w:rsidRPr="0015144A" w:rsidRDefault="001E4BB4">
            <w:pPr>
              <w:rPr>
                <w:rFonts w:cs="Arial"/>
                <w:b/>
                <w:sz w:val="22"/>
                <w:szCs w:val="22"/>
              </w:rPr>
            </w:pPr>
            <w:r>
              <w:rPr>
                <w:rFonts w:cs="Arial"/>
                <w:b/>
                <w:sz w:val="22"/>
                <w:szCs w:val="22"/>
              </w:rPr>
              <w:lastRenderedPageBreak/>
              <w:t>Derby College responsibilities and deliverables</w:t>
            </w:r>
          </w:p>
        </w:tc>
      </w:tr>
      <w:tr w:rsidR="0026077C" w:rsidRPr="0015144A" w:rsidTr="0003383C">
        <w:tc>
          <w:tcPr>
            <w:tcW w:w="9747" w:type="dxa"/>
            <w:gridSpan w:val="2"/>
          </w:tcPr>
          <w:p w:rsidR="00DE3D35" w:rsidRDefault="00DE3D35" w:rsidP="00DE3D35">
            <w:pPr>
              <w:ind w:left="720"/>
              <w:jc w:val="both"/>
              <w:rPr>
                <w:rFonts w:cs="Arial"/>
                <w:sz w:val="22"/>
                <w:szCs w:val="22"/>
              </w:rPr>
            </w:pPr>
          </w:p>
          <w:p w:rsidR="001E4BB4" w:rsidRPr="001E4BB4" w:rsidRDefault="001E4BB4" w:rsidP="00D85493">
            <w:pPr>
              <w:numPr>
                <w:ilvl w:val="0"/>
                <w:numId w:val="21"/>
              </w:numPr>
              <w:jc w:val="both"/>
              <w:rPr>
                <w:rFonts w:cs="Arial"/>
                <w:sz w:val="22"/>
                <w:szCs w:val="22"/>
              </w:rPr>
            </w:pPr>
            <w:r w:rsidRPr="001E4BB4">
              <w:rPr>
                <w:rFonts w:cs="Arial"/>
                <w:sz w:val="22"/>
                <w:szCs w:val="22"/>
              </w:rPr>
              <w:t xml:space="preserve">To provide a professional customer service to both </w:t>
            </w:r>
            <w:r>
              <w:rPr>
                <w:rFonts w:cs="Arial"/>
                <w:sz w:val="22"/>
                <w:szCs w:val="22"/>
              </w:rPr>
              <w:t>internal and external customers</w:t>
            </w:r>
          </w:p>
          <w:p w:rsidR="001E4BB4" w:rsidRPr="001E4BB4" w:rsidRDefault="001E4BB4" w:rsidP="001E4BB4">
            <w:pPr>
              <w:numPr>
                <w:ilvl w:val="0"/>
                <w:numId w:val="15"/>
              </w:numPr>
              <w:jc w:val="both"/>
              <w:rPr>
                <w:rFonts w:cs="Arial"/>
                <w:sz w:val="22"/>
                <w:szCs w:val="22"/>
              </w:rPr>
            </w:pPr>
            <w:r w:rsidRPr="001E4BB4">
              <w:rPr>
                <w:rFonts w:cs="Arial"/>
                <w:sz w:val="22"/>
                <w:szCs w:val="22"/>
              </w:rPr>
              <w:t xml:space="preserve">To ensure that quality standards are set, monitored and reviewed in </w:t>
            </w:r>
            <w:r>
              <w:rPr>
                <w:rFonts w:cs="Arial"/>
                <w:sz w:val="22"/>
                <w:szCs w:val="22"/>
              </w:rPr>
              <w:t>all areas of our work</w:t>
            </w:r>
          </w:p>
          <w:p w:rsidR="001E4BB4" w:rsidRPr="001E4BB4" w:rsidRDefault="001E4BB4" w:rsidP="001E4BB4">
            <w:pPr>
              <w:numPr>
                <w:ilvl w:val="0"/>
                <w:numId w:val="15"/>
              </w:numPr>
              <w:jc w:val="both"/>
              <w:rPr>
                <w:rFonts w:cs="Arial"/>
                <w:sz w:val="22"/>
                <w:szCs w:val="22"/>
              </w:rPr>
            </w:pPr>
            <w:r w:rsidRPr="001E4BB4">
              <w:rPr>
                <w:rFonts w:cs="Arial"/>
                <w:sz w:val="22"/>
                <w:szCs w:val="22"/>
              </w:rPr>
              <w:t>To demonstrate flexibility in responding to changing demands in personal, sect</w:t>
            </w:r>
            <w:r>
              <w:rPr>
                <w:rFonts w:cs="Arial"/>
                <w:sz w:val="22"/>
                <w:szCs w:val="22"/>
              </w:rPr>
              <w:t>ional or the College’s workload</w:t>
            </w:r>
          </w:p>
          <w:p w:rsidR="001E4BB4" w:rsidRPr="001E4BB4" w:rsidRDefault="001E4BB4" w:rsidP="001E4BB4">
            <w:pPr>
              <w:numPr>
                <w:ilvl w:val="0"/>
                <w:numId w:val="15"/>
              </w:numPr>
              <w:jc w:val="both"/>
              <w:rPr>
                <w:rFonts w:cs="Arial"/>
                <w:sz w:val="22"/>
                <w:szCs w:val="22"/>
              </w:rPr>
            </w:pPr>
            <w:r w:rsidRPr="001E4BB4">
              <w:rPr>
                <w:rFonts w:cs="Arial"/>
                <w:sz w:val="22"/>
                <w:szCs w:val="22"/>
              </w:rPr>
              <w:t xml:space="preserve">To take responsibility for one’s own professional development and </w:t>
            </w:r>
            <w:r>
              <w:rPr>
                <w:rFonts w:cs="Arial"/>
                <w:sz w:val="22"/>
                <w:szCs w:val="22"/>
              </w:rPr>
              <w:t>continually update as necessary</w:t>
            </w:r>
          </w:p>
          <w:p w:rsidR="001E4BB4" w:rsidRPr="001E4BB4" w:rsidRDefault="001E4BB4" w:rsidP="001E4BB4">
            <w:pPr>
              <w:numPr>
                <w:ilvl w:val="0"/>
                <w:numId w:val="15"/>
              </w:numPr>
              <w:jc w:val="both"/>
              <w:rPr>
                <w:rFonts w:cs="Arial"/>
                <w:sz w:val="22"/>
                <w:szCs w:val="22"/>
              </w:rPr>
            </w:pPr>
            <w:r w:rsidRPr="001E4BB4">
              <w:rPr>
                <w:rFonts w:cs="Arial"/>
                <w:sz w:val="22"/>
                <w:szCs w:val="22"/>
              </w:rPr>
              <w:t xml:space="preserve">To comply with all relevant policies and to assist in the development of Inclusive practices to make reasonable adjustments under the Equal </w:t>
            </w:r>
            <w:r>
              <w:rPr>
                <w:rFonts w:cs="Arial"/>
                <w:sz w:val="22"/>
                <w:szCs w:val="22"/>
              </w:rPr>
              <w:t>Act</w:t>
            </w:r>
          </w:p>
          <w:p w:rsidR="001E4BB4" w:rsidRPr="001E4BB4" w:rsidRDefault="001E4BB4" w:rsidP="001E4BB4">
            <w:pPr>
              <w:numPr>
                <w:ilvl w:val="0"/>
                <w:numId w:val="15"/>
              </w:numPr>
              <w:jc w:val="both"/>
              <w:rPr>
                <w:rFonts w:cs="Arial"/>
                <w:sz w:val="22"/>
                <w:szCs w:val="22"/>
              </w:rPr>
            </w:pPr>
            <w:r w:rsidRPr="001E4BB4">
              <w:rPr>
                <w:rFonts w:cs="Arial"/>
                <w:sz w:val="22"/>
                <w:szCs w:val="22"/>
              </w:rPr>
              <w:t xml:space="preserve">To comply with all Health and Safety policy, </w:t>
            </w:r>
            <w:r w:rsidR="00A15504">
              <w:rPr>
                <w:rFonts w:cs="Arial"/>
                <w:sz w:val="22"/>
                <w:szCs w:val="22"/>
              </w:rPr>
              <w:t>Safeguarding</w:t>
            </w:r>
            <w:r w:rsidRPr="001E4BB4">
              <w:rPr>
                <w:rFonts w:cs="Arial"/>
                <w:sz w:val="22"/>
                <w:szCs w:val="22"/>
              </w:rPr>
              <w:t xml:space="preserve"> and Risk Assessment policy and legislation in the perfor</w:t>
            </w:r>
            <w:r>
              <w:rPr>
                <w:rFonts w:cs="Arial"/>
                <w:sz w:val="22"/>
                <w:szCs w:val="22"/>
              </w:rPr>
              <w:t>mance of the duties of the post</w:t>
            </w:r>
          </w:p>
          <w:p w:rsidR="001E4BB4" w:rsidRPr="001E4BB4" w:rsidRDefault="001E4BB4" w:rsidP="001E4BB4">
            <w:pPr>
              <w:numPr>
                <w:ilvl w:val="0"/>
                <w:numId w:val="15"/>
              </w:numPr>
              <w:jc w:val="both"/>
              <w:rPr>
                <w:rFonts w:cs="Arial"/>
                <w:i/>
                <w:sz w:val="22"/>
                <w:szCs w:val="22"/>
              </w:rPr>
            </w:pPr>
            <w:r w:rsidRPr="001E4BB4">
              <w:rPr>
                <w:rFonts w:cs="Arial"/>
                <w:sz w:val="22"/>
                <w:szCs w:val="22"/>
              </w:rPr>
              <w:t>To take reasonable care of your own health, safety and welfare and that of any other person who may be affected by your acti</w:t>
            </w:r>
            <w:r>
              <w:rPr>
                <w:rFonts w:cs="Arial"/>
                <w:sz w:val="22"/>
                <w:szCs w:val="22"/>
              </w:rPr>
              <w:t>ons or omissions whilst at work.</w:t>
            </w:r>
            <w:r w:rsidRPr="001E4BB4">
              <w:rPr>
                <w:rFonts w:cs="Arial"/>
                <w:sz w:val="22"/>
                <w:szCs w:val="22"/>
              </w:rPr>
              <w:t xml:space="preserve">  You are also required to co-operate with the College to enable it to fulfil its legal obligations.  Appropriate information, instruction, training and supervision will be provided to enable you to perform your duties in a manner that is deemed </w:t>
            </w:r>
            <w:r>
              <w:rPr>
                <w:rFonts w:cs="Arial"/>
                <w:sz w:val="22"/>
                <w:szCs w:val="22"/>
              </w:rPr>
              <w:t>safe and without risk to health</w:t>
            </w:r>
          </w:p>
          <w:p w:rsidR="001E4BB4" w:rsidRPr="001E4BB4" w:rsidRDefault="001E4BB4" w:rsidP="001E4BB4">
            <w:pPr>
              <w:numPr>
                <w:ilvl w:val="0"/>
                <w:numId w:val="15"/>
              </w:numPr>
              <w:jc w:val="both"/>
              <w:rPr>
                <w:rFonts w:cs="Arial"/>
                <w:sz w:val="22"/>
                <w:szCs w:val="22"/>
              </w:rPr>
            </w:pPr>
            <w:r w:rsidRPr="001E4BB4">
              <w:rPr>
                <w:rFonts w:cs="Arial"/>
                <w:sz w:val="22"/>
                <w:szCs w:val="22"/>
              </w:rPr>
              <w:t>To comply with all asp</w:t>
            </w:r>
            <w:r>
              <w:rPr>
                <w:rFonts w:cs="Arial"/>
                <w:sz w:val="22"/>
                <w:szCs w:val="22"/>
              </w:rPr>
              <w:t>ects of the Data Protection Act</w:t>
            </w:r>
          </w:p>
          <w:p w:rsidR="001E4BB4" w:rsidRPr="001E4BB4" w:rsidRDefault="001E4BB4" w:rsidP="001E4BB4">
            <w:pPr>
              <w:numPr>
                <w:ilvl w:val="0"/>
                <w:numId w:val="15"/>
              </w:numPr>
              <w:jc w:val="both"/>
              <w:rPr>
                <w:rFonts w:cs="Arial"/>
                <w:sz w:val="22"/>
                <w:szCs w:val="22"/>
              </w:rPr>
            </w:pPr>
            <w:r w:rsidRPr="001E4BB4">
              <w:rPr>
                <w:rFonts w:cs="Arial"/>
                <w:sz w:val="22"/>
                <w:szCs w:val="22"/>
              </w:rPr>
              <w:t>To adhere to the College’s Compute</w:t>
            </w:r>
            <w:r>
              <w:rPr>
                <w:rFonts w:cs="Arial"/>
                <w:sz w:val="22"/>
                <w:szCs w:val="22"/>
              </w:rPr>
              <w:t>r Network Acceptable Use Policy</w:t>
            </w:r>
          </w:p>
          <w:p w:rsidR="001E4BB4" w:rsidRDefault="001E4BB4" w:rsidP="001E4BB4">
            <w:pPr>
              <w:numPr>
                <w:ilvl w:val="0"/>
                <w:numId w:val="15"/>
              </w:numPr>
              <w:jc w:val="both"/>
              <w:rPr>
                <w:rFonts w:cs="Arial"/>
                <w:sz w:val="22"/>
                <w:szCs w:val="22"/>
              </w:rPr>
            </w:pPr>
            <w:r w:rsidRPr="001E4BB4">
              <w:rPr>
                <w:rFonts w:cs="Arial"/>
                <w:sz w:val="22"/>
                <w:szCs w:val="22"/>
              </w:rPr>
              <w:t>To undertake dynamic risk assessments during your working practice and ensure formal RAs are carri</w:t>
            </w:r>
            <w:r>
              <w:rPr>
                <w:rFonts w:cs="Arial"/>
                <w:sz w:val="22"/>
                <w:szCs w:val="22"/>
              </w:rPr>
              <w:t>ed out for any ongoing activity</w:t>
            </w:r>
          </w:p>
          <w:p w:rsidR="0003383C" w:rsidRDefault="001E4BB4" w:rsidP="00DE3D35">
            <w:pPr>
              <w:numPr>
                <w:ilvl w:val="0"/>
                <w:numId w:val="15"/>
              </w:numPr>
              <w:jc w:val="both"/>
              <w:rPr>
                <w:rFonts w:cs="Arial"/>
                <w:sz w:val="22"/>
                <w:szCs w:val="22"/>
              </w:rPr>
            </w:pPr>
            <w:r w:rsidRPr="001E4BB4">
              <w:rPr>
                <w:rFonts w:cs="Arial"/>
                <w:sz w:val="22"/>
                <w:szCs w:val="22"/>
              </w:rPr>
              <w:t>To carry out any other reasonable duties within the overall function, commensurate with the grading and level of responsibility of the job</w:t>
            </w:r>
          </w:p>
          <w:p w:rsidR="00DE3D35" w:rsidRPr="0015144A" w:rsidRDefault="00DE3D35" w:rsidP="00DE3D35">
            <w:pPr>
              <w:ind w:left="720"/>
              <w:jc w:val="both"/>
              <w:rPr>
                <w:rFonts w:cs="Arial"/>
                <w:sz w:val="22"/>
                <w:szCs w:val="22"/>
              </w:rPr>
            </w:pPr>
          </w:p>
        </w:tc>
      </w:tr>
    </w:tbl>
    <w:p w:rsidR="00B53255" w:rsidRDefault="00B53255">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5"/>
        <w:gridCol w:w="6"/>
        <w:gridCol w:w="564"/>
        <w:gridCol w:w="852"/>
      </w:tblGrid>
      <w:tr w:rsidR="001E4BB4" w:rsidRPr="0015144A" w:rsidTr="00C4353C">
        <w:tc>
          <w:tcPr>
            <w:tcW w:w="9747" w:type="dxa"/>
            <w:gridSpan w:val="4"/>
            <w:tcBorders>
              <w:bottom w:val="single" w:sz="4" w:space="0" w:color="auto"/>
            </w:tcBorders>
            <w:shd w:val="clear" w:color="auto" w:fill="9CC2E5"/>
          </w:tcPr>
          <w:p w:rsidR="001E4BB4" w:rsidRPr="0015144A" w:rsidRDefault="001E4BB4" w:rsidP="00FD6305">
            <w:pPr>
              <w:rPr>
                <w:rFonts w:cs="Arial"/>
                <w:b/>
                <w:sz w:val="22"/>
                <w:szCs w:val="22"/>
              </w:rPr>
            </w:pPr>
            <w:r w:rsidRPr="0015144A">
              <w:rPr>
                <w:rFonts w:cs="Arial"/>
                <w:b/>
                <w:sz w:val="22"/>
                <w:szCs w:val="22"/>
              </w:rPr>
              <w:lastRenderedPageBreak/>
              <w:t>C</w:t>
            </w:r>
            <w:r w:rsidR="002F622D">
              <w:rPr>
                <w:rFonts w:cs="Arial"/>
                <w:b/>
                <w:sz w:val="22"/>
                <w:szCs w:val="22"/>
              </w:rPr>
              <w:t>apability requirements</w:t>
            </w:r>
            <w:r w:rsidR="00767E62">
              <w:rPr>
                <w:rFonts w:cs="Arial"/>
                <w:b/>
                <w:sz w:val="22"/>
                <w:szCs w:val="22"/>
              </w:rPr>
              <w:t xml:space="preserve"> </w:t>
            </w:r>
            <w:r w:rsidR="00767E62" w:rsidRPr="00DE3D35">
              <w:rPr>
                <w:rFonts w:cs="Arial"/>
                <w:b/>
                <w:sz w:val="16"/>
                <w:szCs w:val="16"/>
              </w:rPr>
              <w:t>(E = Essential, D = Desirable, A = Application, I = Interview</w:t>
            </w:r>
            <w:r w:rsidR="00FD6305">
              <w:rPr>
                <w:rFonts w:cs="Arial"/>
                <w:b/>
                <w:sz w:val="16"/>
                <w:szCs w:val="16"/>
              </w:rPr>
              <w:t>)</w:t>
            </w:r>
          </w:p>
        </w:tc>
      </w:tr>
      <w:tr w:rsidR="00D818D2" w:rsidRPr="0015144A" w:rsidTr="00C4353C">
        <w:trPr>
          <w:trHeight w:val="516"/>
        </w:trPr>
        <w:tc>
          <w:tcPr>
            <w:tcW w:w="8331" w:type="dxa"/>
            <w:gridSpan w:val="2"/>
            <w:vMerge w:val="restart"/>
            <w:tcBorders>
              <w:top w:val="single" w:sz="4" w:space="0" w:color="auto"/>
              <w:left w:val="single" w:sz="4" w:space="0" w:color="auto"/>
              <w:right w:val="single" w:sz="4" w:space="0" w:color="auto"/>
            </w:tcBorders>
            <w:shd w:val="clear" w:color="auto" w:fill="auto"/>
          </w:tcPr>
          <w:p w:rsidR="00D818D2" w:rsidRDefault="00D818D2" w:rsidP="00D85493">
            <w:pPr>
              <w:numPr>
                <w:ilvl w:val="0"/>
                <w:numId w:val="19"/>
              </w:numPr>
              <w:rPr>
                <w:rFonts w:cs="Arial"/>
                <w:sz w:val="22"/>
                <w:szCs w:val="22"/>
              </w:rPr>
            </w:pPr>
            <w:r w:rsidRPr="00D85493">
              <w:rPr>
                <w:rFonts w:cs="Arial"/>
                <w:sz w:val="22"/>
                <w:szCs w:val="22"/>
              </w:rPr>
              <w:t>Knowledge of the Equality Act 2010 (E&amp;D – opportunities and discrimination legislation)</w:t>
            </w:r>
          </w:p>
          <w:p w:rsidR="00D818D2" w:rsidRPr="00D85493" w:rsidRDefault="00742C80" w:rsidP="00D85493">
            <w:pPr>
              <w:numPr>
                <w:ilvl w:val="0"/>
                <w:numId w:val="19"/>
              </w:numPr>
              <w:rPr>
                <w:rFonts w:cs="Arial"/>
                <w:sz w:val="22"/>
                <w:szCs w:val="22"/>
              </w:rPr>
            </w:pPr>
            <w:r>
              <w:rPr>
                <w:rFonts w:cs="Arial"/>
                <w:sz w:val="22"/>
                <w:szCs w:val="22"/>
              </w:rPr>
              <w:t>Experience of working in an FE environment &amp; supporting deaf learners</w:t>
            </w:r>
          </w:p>
          <w:p w:rsidR="00742C80" w:rsidRDefault="00742C80" w:rsidP="00742C80">
            <w:pPr>
              <w:ind w:left="720"/>
              <w:rPr>
                <w:rFonts w:cs="Arial"/>
                <w:sz w:val="22"/>
                <w:szCs w:val="22"/>
              </w:rPr>
            </w:pPr>
          </w:p>
          <w:p w:rsidR="00D818D2" w:rsidRPr="00D85493" w:rsidRDefault="00D818D2" w:rsidP="00D85493">
            <w:pPr>
              <w:numPr>
                <w:ilvl w:val="0"/>
                <w:numId w:val="19"/>
              </w:numPr>
              <w:rPr>
                <w:rFonts w:cs="Arial"/>
                <w:sz w:val="22"/>
                <w:szCs w:val="22"/>
              </w:rPr>
            </w:pPr>
            <w:r w:rsidRPr="00D85493">
              <w:rPr>
                <w:rFonts w:cs="Arial"/>
                <w:sz w:val="22"/>
                <w:szCs w:val="22"/>
              </w:rPr>
              <w:t xml:space="preserve">Knowledge of current approaches and research around </w:t>
            </w:r>
            <w:r w:rsidR="001D6B86">
              <w:rPr>
                <w:rFonts w:cs="Arial"/>
                <w:sz w:val="22"/>
                <w:szCs w:val="22"/>
              </w:rPr>
              <w:t xml:space="preserve">deafness and </w:t>
            </w:r>
            <w:r w:rsidRPr="00D85493">
              <w:rPr>
                <w:rFonts w:cs="Arial"/>
                <w:sz w:val="22"/>
                <w:szCs w:val="22"/>
              </w:rPr>
              <w:t>specific learning difficulties/disabilities</w:t>
            </w:r>
          </w:p>
          <w:p w:rsidR="00742C80" w:rsidRPr="00742C80" w:rsidRDefault="00D818D2" w:rsidP="00402950">
            <w:pPr>
              <w:pStyle w:val="ListParagraph"/>
              <w:numPr>
                <w:ilvl w:val="0"/>
                <w:numId w:val="19"/>
              </w:numPr>
              <w:spacing w:after="0" w:line="240" w:lineRule="auto"/>
              <w:rPr>
                <w:rFonts w:ascii="Arial" w:hAnsi="Arial" w:cs="Arial"/>
                <w:b/>
              </w:rPr>
            </w:pPr>
            <w:r w:rsidRPr="00742C80">
              <w:rPr>
                <w:rFonts w:ascii="Arial" w:hAnsi="Arial" w:cs="Arial"/>
                <w:bCs/>
              </w:rPr>
              <w:t xml:space="preserve">Understanding </w:t>
            </w:r>
            <w:r w:rsidR="001D6B86" w:rsidRPr="00742C80">
              <w:rPr>
                <w:rFonts w:ascii="Arial" w:hAnsi="Arial" w:cs="Arial"/>
                <w:bCs/>
              </w:rPr>
              <w:t>of</w:t>
            </w:r>
            <w:r w:rsidRPr="00742C80">
              <w:rPr>
                <w:rFonts w:ascii="Arial" w:hAnsi="Arial" w:cs="Arial"/>
                <w:bCs/>
              </w:rPr>
              <w:t xml:space="preserve"> how to support basic skills or ESOL needs</w:t>
            </w:r>
          </w:p>
          <w:p w:rsidR="00D818D2" w:rsidRPr="00D85493" w:rsidRDefault="00D818D2" w:rsidP="00D85493">
            <w:pPr>
              <w:numPr>
                <w:ilvl w:val="0"/>
                <w:numId w:val="19"/>
              </w:numPr>
              <w:jc w:val="both"/>
              <w:rPr>
                <w:rFonts w:cs="Arial"/>
                <w:bCs/>
                <w:sz w:val="22"/>
                <w:szCs w:val="22"/>
                <w:lang w:val="en-US"/>
              </w:rPr>
            </w:pPr>
            <w:r>
              <w:rPr>
                <w:rFonts w:cs="Arial"/>
                <w:sz w:val="22"/>
                <w:szCs w:val="22"/>
              </w:rPr>
              <w:t xml:space="preserve">Awareness of </w:t>
            </w:r>
            <w:r w:rsidRPr="00D85493">
              <w:rPr>
                <w:rFonts w:cs="Arial"/>
                <w:sz w:val="22"/>
                <w:szCs w:val="22"/>
              </w:rPr>
              <w:t xml:space="preserve">ALS funding </w:t>
            </w:r>
          </w:p>
          <w:p w:rsidR="00D818D2" w:rsidRPr="00D85493" w:rsidRDefault="00D818D2" w:rsidP="00D85493">
            <w:pPr>
              <w:numPr>
                <w:ilvl w:val="0"/>
                <w:numId w:val="19"/>
              </w:numPr>
              <w:jc w:val="both"/>
              <w:rPr>
                <w:rFonts w:cs="Arial"/>
                <w:bCs/>
                <w:sz w:val="22"/>
                <w:szCs w:val="22"/>
                <w:lang w:val="en-US"/>
              </w:rPr>
            </w:pPr>
            <w:r>
              <w:rPr>
                <w:rFonts w:cs="Arial"/>
                <w:sz w:val="22"/>
                <w:szCs w:val="22"/>
              </w:rPr>
              <w:t xml:space="preserve">Knowledge of </w:t>
            </w:r>
            <w:r w:rsidRPr="00D85493">
              <w:rPr>
                <w:rFonts w:cs="Arial"/>
                <w:sz w:val="22"/>
                <w:szCs w:val="22"/>
              </w:rPr>
              <w:t>SEND reforms</w:t>
            </w:r>
            <w:r w:rsidR="00420FF8">
              <w:rPr>
                <w:rFonts w:cs="Arial"/>
                <w:sz w:val="22"/>
                <w:szCs w:val="22"/>
              </w:rPr>
              <w:t>, the Social Model of Disability</w:t>
            </w:r>
            <w:r w:rsidRPr="00D85493">
              <w:rPr>
                <w:rFonts w:cs="Arial"/>
                <w:sz w:val="22"/>
                <w:szCs w:val="22"/>
              </w:rPr>
              <w:t xml:space="preserve"> and the development of Education, Health and Care Plans. </w:t>
            </w:r>
          </w:p>
          <w:p w:rsidR="00D818D2" w:rsidRPr="00D85493" w:rsidRDefault="00D818D2" w:rsidP="00D85493">
            <w:pPr>
              <w:numPr>
                <w:ilvl w:val="0"/>
                <w:numId w:val="19"/>
              </w:numPr>
              <w:jc w:val="both"/>
              <w:rPr>
                <w:rFonts w:cs="Arial"/>
                <w:bCs/>
                <w:sz w:val="22"/>
                <w:szCs w:val="22"/>
                <w:lang w:val="en-US"/>
              </w:rPr>
            </w:pPr>
            <w:r>
              <w:rPr>
                <w:rFonts w:cs="Arial"/>
                <w:sz w:val="22"/>
                <w:szCs w:val="22"/>
              </w:rPr>
              <w:t xml:space="preserve">An </w:t>
            </w:r>
            <w:r w:rsidR="00420FF8">
              <w:rPr>
                <w:rFonts w:cs="Arial"/>
                <w:sz w:val="22"/>
                <w:szCs w:val="22"/>
              </w:rPr>
              <w:t>awareness of the curriculum areas including ESOL</w:t>
            </w:r>
          </w:p>
          <w:p w:rsidR="00D818D2" w:rsidRPr="00DE3D35" w:rsidRDefault="00D818D2" w:rsidP="00DE3D35">
            <w:pPr>
              <w:pStyle w:val="ListParagraph"/>
              <w:numPr>
                <w:ilvl w:val="0"/>
                <w:numId w:val="19"/>
              </w:numPr>
              <w:spacing w:after="0" w:line="240" w:lineRule="auto"/>
              <w:rPr>
                <w:rFonts w:cs="Arial"/>
              </w:rPr>
            </w:pPr>
            <w:r>
              <w:rPr>
                <w:rFonts w:ascii="Arial" w:hAnsi="Arial" w:cs="Arial"/>
              </w:rPr>
              <w:t>Understanding of a</w:t>
            </w:r>
            <w:r w:rsidRPr="00D85493">
              <w:rPr>
                <w:rFonts w:ascii="Arial" w:hAnsi="Arial" w:cs="Arial"/>
              </w:rPr>
              <w:t xml:space="preserve"> variety of assessment </w:t>
            </w:r>
            <w:r w:rsidR="00742C80">
              <w:rPr>
                <w:rFonts w:ascii="Arial" w:hAnsi="Arial" w:cs="Arial"/>
              </w:rPr>
              <w:t xml:space="preserve">&amp; support </w:t>
            </w:r>
            <w:r w:rsidRPr="00D85493">
              <w:rPr>
                <w:rFonts w:ascii="Arial" w:hAnsi="Arial" w:cs="Arial"/>
              </w:rPr>
              <w:t xml:space="preserve">methods to meet the diverse needs of our learners </w:t>
            </w:r>
            <w:proofErr w:type="spellStart"/>
            <w:r w:rsidR="00742C80">
              <w:rPr>
                <w:rFonts w:ascii="Arial" w:hAnsi="Arial" w:cs="Arial"/>
              </w:rPr>
              <w:t>eg</w:t>
            </w:r>
            <w:proofErr w:type="spellEnd"/>
            <w:r w:rsidR="00742C80">
              <w:rPr>
                <w:rFonts w:ascii="Arial" w:hAnsi="Arial" w:cs="Arial"/>
              </w:rPr>
              <w:t xml:space="preserve"> sign support, notetaking</w:t>
            </w:r>
          </w:p>
          <w:p w:rsidR="00D818D2" w:rsidRPr="0015144A" w:rsidRDefault="00D818D2" w:rsidP="00DE3D35">
            <w:pPr>
              <w:pStyle w:val="ListParagraph"/>
              <w:spacing w:after="0" w:line="240" w:lineRule="auto"/>
              <w:rPr>
                <w:rFonts w:cs="Arial"/>
              </w:rPr>
            </w:pPr>
          </w:p>
        </w:tc>
        <w:tc>
          <w:tcPr>
            <w:tcW w:w="564" w:type="dxa"/>
            <w:tcBorders>
              <w:top w:val="single" w:sz="4" w:space="0" w:color="auto"/>
              <w:left w:val="single" w:sz="4" w:space="0" w:color="auto"/>
              <w:right w:val="single" w:sz="4" w:space="0" w:color="auto"/>
            </w:tcBorders>
            <w:shd w:val="clear" w:color="auto" w:fill="auto"/>
          </w:tcPr>
          <w:p w:rsidR="00D818D2" w:rsidRPr="00DE3D35" w:rsidRDefault="00D818D2" w:rsidP="0026077C">
            <w:pPr>
              <w:jc w:val="center"/>
              <w:rPr>
                <w:rFonts w:cs="Arial"/>
                <w:sz w:val="22"/>
                <w:szCs w:val="22"/>
              </w:rPr>
            </w:pPr>
            <w:r w:rsidRPr="00DE3D35">
              <w:rPr>
                <w:rFonts w:cs="Arial"/>
                <w:sz w:val="22"/>
                <w:szCs w:val="22"/>
              </w:rPr>
              <w:t>E</w:t>
            </w:r>
          </w:p>
          <w:p w:rsidR="00D818D2" w:rsidRPr="00DE3D35" w:rsidRDefault="00D818D2" w:rsidP="0026077C">
            <w:pPr>
              <w:jc w:val="center"/>
              <w:rPr>
                <w:rFonts w:cs="Arial"/>
                <w:sz w:val="22"/>
                <w:szCs w:val="22"/>
              </w:rPr>
            </w:pPr>
          </w:p>
        </w:tc>
        <w:tc>
          <w:tcPr>
            <w:tcW w:w="852" w:type="dxa"/>
            <w:tcBorders>
              <w:top w:val="single" w:sz="4" w:space="0" w:color="auto"/>
              <w:left w:val="single" w:sz="4" w:space="0" w:color="auto"/>
              <w:right w:val="single" w:sz="4" w:space="0" w:color="auto"/>
            </w:tcBorders>
            <w:shd w:val="clear" w:color="auto" w:fill="auto"/>
          </w:tcPr>
          <w:p w:rsidR="00D818D2" w:rsidRPr="00DE3D35" w:rsidRDefault="00D818D2" w:rsidP="00FD6305">
            <w:pPr>
              <w:jc w:val="center"/>
              <w:rPr>
                <w:rFonts w:cs="Arial"/>
                <w:sz w:val="22"/>
                <w:szCs w:val="22"/>
              </w:rPr>
            </w:pPr>
            <w:r w:rsidRPr="00DE3D35">
              <w:rPr>
                <w:rFonts w:cs="Arial"/>
                <w:sz w:val="22"/>
                <w:szCs w:val="22"/>
              </w:rPr>
              <w:t>A,I</w:t>
            </w:r>
          </w:p>
        </w:tc>
      </w:tr>
      <w:tr w:rsidR="00D818D2" w:rsidRPr="0015144A" w:rsidTr="00C4353C">
        <w:trPr>
          <w:trHeight w:val="516"/>
        </w:trPr>
        <w:tc>
          <w:tcPr>
            <w:tcW w:w="8331" w:type="dxa"/>
            <w:gridSpan w:val="2"/>
            <w:vMerge/>
            <w:tcBorders>
              <w:left w:val="single" w:sz="4" w:space="0" w:color="auto"/>
              <w:right w:val="single" w:sz="4" w:space="0" w:color="auto"/>
            </w:tcBorders>
            <w:shd w:val="clear" w:color="auto" w:fill="auto"/>
          </w:tcPr>
          <w:p w:rsidR="00D818D2" w:rsidRPr="0015144A" w:rsidRDefault="00D818D2" w:rsidP="0026077C">
            <w:pPr>
              <w:rPr>
                <w:rFonts w:cs="Arial"/>
                <w:sz w:val="22"/>
                <w:szCs w:val="22"/>
              </w:rPr>
            </w:pPr>
          </w:p>
        </w:tc>
        <w:tc>
          <w:tcPr>
            <w:tcW w:w="564" w:type="dxa"/>
            <w:tcBorders>
              <w:top w:val="single" w:sz="4" w:space="0" w:color="auto"/>
              <w:left w:val="single" w:sz="4" w:space="0" w:color="auto"/>
              <w:right w:val="single" w:sz="4" w:space="0" w:color="auto"/>
            </w:tcBorders>
            <w:shd w:val="clear" w:color="auto" w:fill="auto"/>
          </w:tcPr>
          <w:p w:rsidR="00D818D2" w:rsidRPr="00DE3D35" w:rsidRDefault="00D818D2" w:rsidP="0026077C">
            <w:pPr>
              <w:jc w:val="center"/>
              <w:rPr>
                <w:rFonts w:cs="Arial"/>
                <w:sz w:val="22"/>
                <w:szCs w:val="22"/>
              </w:rPr>
            </w:pPr>
            <w:r w:rsidRPr="00DE3D35">
              <w:rPr>
                <w:rFonts w:cs="Arial"/>
                <w:sz w:val="22"/>
                <w:szCs w:val="22"/>
              </w:rPr>
              <w:t>E</w:t>
            </w:r>
          </w:p>
        </w:tc>
        <w:tc>
          <w:tcPr>
            <w:tcW w:w="852" w:type="dxa"/>
            <w:tcBorders>
              <w:top w:val="single" w:sz="4" w:space="0" w:color="auto"/>
              <w:left w:val="single" w:sz="4" w:space="0" w:color="auto"/>
              <w:right w:val="single" w:sz="4" w:space="0" w:color="auto"/>
            </w:tcBorders>
            <w:shd w:val="clear" w:color="auto" w:fill="auto"/>
          </w:tcPr>
          <w:p w:rsidR="00D818D2" w:rsidRPr="00DE3D35" w:rsidRDefault="00FD6305" w:rsidP="00FD6305">
            <w:pPr>
              <w:jc w:val="center"/>
              <w:rPr>
                <w:rFonts w:cs="Arial"/>
                <w:sz w:val="22"/>
                <w:szCs w:val="22"/>
              </w:rPr>
            </w:pPr>
            <w:r>
              <w:rPr>
                <w:rFonts w:cs="Arial"/>
                <w:sz w:val="22"/>
                <w:szCs w:val="22"/>
              </w:rPr>
              <w:t>A,I</w:t>
            </w:r>
          </w:p>
        </w:tc>
      </w:tr>
      <w:tr w:rsidR="00D818D2" w:rsidRPr="0015144A" w:rsidTr="00D818D2">
        <w:trPr>
          <w:trHeight w:val="505"/>
        </w:trPr>
        <w:tc>
          <w:tcPr>
            <w:tcW w:w="8331" w:type="dxa"/>
            <w:gridSpan w:val="2"/>
            <w:vMerge/>
            <w:tcBorders>
              <w:left w:val="single" w:sz="4" w:space="0" w:color="auto"/>
              <w:right w:val="single" w:sz="4" w:space="0" w:color="auto"/>
            </w:tcBorders>
            <w:shd w:val="clear" w:color="auto" w:fill="auto"/>
          </w:tcPr>
          <w:p w:rsidR="00D818D2" w:rsidRPr="0015144A" w:rsidRDefault="00D818D2" w:rsidP="0026077C">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D818D2" w:rsidP="0026077C">
            <w:pPr>
              <w:jc w:val="center"/>
              <w:rPr>
                <w:rFonts w:cs="Arial"/>
                <w:sz w:val="22"/>
                <w:szCs w:val="22"/>
              </w:rPr>
            </w:pPr>
            <w:r w:rsidRPr="00DE3D35">
              <w:rPr>
                <w:rFonts w:cs="Arial"/>
                <w:sz w:val="22"/>
                <w:szCs w:val="22"/>
              </w:rPr>
              <w:t>E</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FD6305" w:rsidP="0026077C">
            <w:pPr>
              <w:jc w:val="center"/>
              <w:rPr>
                <w:rFonts w:cs="Arial"/>
                <w:sz w:val="22"/>
                <w:szCs w:val="22"/>
              </w:rPr>
            </w:pPr>
            <w:r>
              <w:rPr>
                <w:rFonts w:cs="Arial"/>
                <w:sz w:val="22"/>
                <w:szCs w:val="22"/>
              </w:rPr>
              <w:t>A,I</w:t>
            </w:r>
          </w:p>
        </w:tc>
      </w:tr>
      <w:tr w:rsidR="00D818D2" w:rsidRPr="0015144A" w:rsidTr="00C4353C">
        <w:tc>
          <w:tcPr>
            <w:tcW w:w="8331" w:type="dxa"/>
            <w:gridSpan w:val="2"/>
            <w:vMerge/>
            <w:tcBorders>
              <w:left w:val="single" w:sz="4" w:space="0" w:color="auto"/>
              <w:right w:val="single" w:sz="4" w:space="0" w:color="auto"/>
            </w:tcBorders>
            <w:shd w:val="clear" w:color="auto" w:fill="auto"/>
          </w:tcPr>
          <w:p w:rsidR="00D818D2" w:rsidRPr="0015144A" w:rsidRDefault="00D818D2" w:rsidP="0026077C">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D818D2" w:rsidP="0026077C">
            <w:pPr>
              <w:jc w:val="center"/>
              <w:rPr>
                <w:rFonts w:cs="Arial"/>
                <w:sz w:val="22"/>
                <w:szCs w:val="22"/>
              </w:rPr>
            </w:pPr>
            <w:r w:rsidRPr="00DE3D35">
              <w:rPr>
                <w:rFonts w:cs="Arial"/>
                <w:sz w:val="22"/>
                <w:szCs w:val="22"/>
              </w:rPr>
              <w:t>E</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FD6305" w:rsidP="0026077C">
            <w:pPr>
              <w:jc w:val="center"/>
              <w:rPr>
                <w:rFonts w:cs="Arial"/>
                <w:sz w:val="22"/>
                <w:szCs w:val="22"/>
              </w:rPr>
            </w:pPr>
            <w:r>
              <w:rPr>
                <w:rFonts w:cs="Arial"/>
                <w:sz w:val="22"/>
                <w:szCs w:val="22"/>
              </w:rPr>
              <w:t>A,I</w:t>
            </w:r>
          </w:p>
        </w:tc>
      </w:tr>
      <w:tr w:rsidR="00D818D2" w:rsidRPr="0015144A" w:rsidTr="00D818D2">
        <w:trPr>
          <w:trHeight w:val="147"/>
        </w:trPr>
        <w:tc>
          <w:tcPr>
            <w:tcW w:w="8331" w:type="dxa"/>
            <w:gridSpan w:val="2"/>
            <w:vMerge/>
            <w:tcBorders>
              <w:left w:val="single" w:sz="4" w:space="0" w:color="auto"/>
              <w:right w:val="single" w:sz="4" w:space="0" w:color="auto"/>
            </w:tcBorders>
            <w:shd w:val="clear" w:color="auto" w:fill="auto"/>
          </w:tcPr>
          <w:p w:rsidR="00D818D2" w:rsidRPr="0015144A" w:rsidRDefault="00D818D2" w:rsidP="0026077C">
            <w:pPr>
              <w:rPr>
                <w:rFonts w:cs="Arial"/>
                <w:sz w:val="22"/>
                <w:szCs w:val="22"/>
              </w:rPr>
            </w:pPr>
          </w:p>
        </w:tc>
        <w:tc>
          <w:tcPr>
            <w:tcW w:w="564" w:type="dxa"/>
            <w:tcBorders>
              <w:top w:val="single" w:sz="4" w:space="0" w:color="auto"/>
              <w:left w:val="single" w:sz="4" w:space="0" w:color="auto"/>
              <w:right w:val="single" w:sz="4" w:space="0" w:color="auto"/>
            </w:tcBorders>
            <w:shd w:val="clear" w:color="auto" w:fill="auto"/>
          </w:tcPr>
          <w:p w:rsidR="00D818D2" w:rsidRPr="00DE3D35" w:rsidRDefault="00D818D2" w:rsidP="0026077C">
            <w:pPr>
              <w:jc w:val="center"/>
              <w:rPr>
                <w:rFonts w:cs="Arial"/>
                <w:sz w:val="22"/>
                <w:szCs w:val="22"/>
              </w:rPr>
            </w:pPr>
            <w:r w:rsidRPr="00DE3D35">
              <w:rPr>
                <w:rFonts w:cs="Arial"/>
                <w:sz w:val="22"/>
                <w:szCs w:val="22"/>
              </w:rPr>
              <w:t>E</w:t>
            </w:r>
          </w:p>
        </w:tc>
        <w:tc>
          <w:tcPr>
            <w:tcW w:w="852" w:type="dxa"/>
            <w:tcBorders>
              <w:top w:val="single" w:sz="4" w:space="0" w:color="auto"/>
              <w:left w:val="single" w:sz="4" w:space="0" w:color="auto"/>
              <w:right w:val="single" w:sz="4" w:space="0" w:color="auto"/>
            </w:tcBorders>
            <w:shd w:val="clear" w:color="auto" w:fill="auto"/>
          </w:tcPr>
          <w:p w:rsidR="00D818D2" w:rsidRPr="00DE3D35" w:rsidRDefault="00FD6305" w:rsidP="0026077C">
            <w:pPr>
              <w:jc w:val="center"/>
              <w:rPr>
                <w:rFonts w:cs="Arial"/>
                <w:sz w:val="22"/>
                <w:szCs w:val="22"/>
              </w:rPr>
            </w:pPr>
            <w:r>
              <w:rPr>
                <w:rFonts w:cs="Arial"/>
                <w:sz w:val="22"/>
                <w:szCs w:val="22"/>
              </w:rPr>
              <w:t>A,I</w:t>
            </w:r>
          </w:p>
        </w:tc>
      </w:tr>
      <w:tr w:rsidR="00D818D2" w:rsidRPr="0015144A" w:rsidTr="00D818D2">
        <w:trPr>
          <w:trHeight w:val="463"/>
        </w:trPr>
        <w:tc>
          <w:tcPr>
            <w:tcW w:w="8331" w:type="dxa"/>
            <w:gridSpan w:val="2"/>
            <w:vMerge/>
            <w:tcBorders>
              <w:left w:val="single" w:sz="4" w:space="0" w:color="auto"/>
              <w:right w:val="single" w:sz="4" w:space="0" w:color="auto"/>
            </w:tcBorders>
            <w:shd w:val="clear" w:color="auto" w:fill="auto"/>
          </w:tcPr>
          <w:p w:rsidR="00D818D2" w:rsidRPr="0015144A" w:rsidRDefault="00D818D2" w:rsidP="0026077C">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D818D2" w:rsidP="00DE3D35">
            <w:pPr>
              <w:jc w:val="center"/>
              <w:rPr>
                <w:rFonts w:cs="Arial"/>
                <w:sz w:val="22"/>
                <w:szCs w:val="22"/>
              </w:rPr>
            </w:pPr>
            <w:r>
              <w:rPr>
                <w:rFonts w:cs="Arial"/>
                <w:sz w:val="22"/>
                <w:szCs w:val="22"/>
              </w:rPr>
              <w:t>D</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FD6305" w:rsidP="0026077C">
            <w:pPr>
              <w:jc w:val="center"/>
              <w:rPr>
                <w:rFonts w:cs="Arial"/>
                <w:sz w:val="22"/>
                <w:szCs w:val="22"/>
              </w:rPr>
            </w:pPr>
            <w:r>
              <w:rPr>
                <w:rFonts w:cs="Arial"/>
                <w:sz w:val="22"/>
                <w:szCs w:val="22"/>
              </w:rPr>
              <w:t>A,I</w:t>
            </w:r>
          </w:p>
        </w:tc>
      </w:tr>
      <w:tr w:rsidR="00D818D2" w:rsidRPr="0015144A" w:rsidTr="004A46A1">
        <w:trPr>
          <w:trHeight w:val="315"/>
        </w:trPr>
        <w:tc>
          <w:tcPr>
            <w:tcW w:w="8331" w:type="dxa"/>
            <w:gridSpan w:val="2"/>
            <w:vMerge/>
            <w:tcBorders>
              <w:left w:val="single" w:sz="4" w:space="0" w:color="auto"/>
              <w:right w:val="single" w:sz="4" w:space="0" w:color="auto"/>
            </w:tcBorders>
            <w:shd w:val="clear" w:color="auto" w:fill="auto"/>
          </w:tcPr>
          <w:p w:rsidR="00D818D2" w:rsidRPr="0015144A" w:rsidRDefault="00D818D2" w:rsidP="0026077C">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D818D2" w:rsidP="0026077C">
            <w:pPr>
              <w:jc w:val="center"/>
              <w:rPr>
                <w:rFonts w:cs="Arial"/>
                <w:sz w:val="22"/>
                <w:szCs w:val="22"/>
              </w:rPr>
            </w:pPr>
            <w:r w:rsidRPr="00DE3D35">
              <w:rPr>
                <w:rFonts w:cs="Arial"/>
                <w:sz w:val="22"/>
                <w:szCs w:val="22"/>
              </w:rPr>
              <w:t>E</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FD6305" w:rsidP="0026077C">
            <w:pPr>
              <w:jc w:val="center"/>
              <w:rPr>
                <w:rFonts w:cs="Arial"/>
                <w:sz w:val="22"/>
                <w:szCs w:val="22"/>
              </w:rPr>
            </w:pPr>
            <w:r>
              <w:rPr>
                <w:rFonts w:cs="Arial"/>
                <w:sz w:val="22"/>
                <w:szCs w:val="22"/>
              </w:rPr>
              <w:t>A,I</w:t>
            </w:r>
          </w:p>
        </w:tc>
      </w:tr>
      <w:tr w:rsidR="00D818D2" w:rsidRPr="0015144A" w:rsidTr="00D818D2">
        <w:trPr>
          <w:trHeight w:val="780"/>
        </w:trPr>
        <w:tc>
          <w:tcPr>
            <w:tcW w:w="8331" w:type="dxa"/>
            <w:gridSpan w:val="2"/>
            <w:vMerge/>
            <w:tcBorders>
              <w:left w:val="single" w:sz="4" w:space="0" w:color="auto"/>
              <w:bottom w:val="single" w:sz="4" w:space="0" w:color="auto"/>
              <w:right w:val="single" w:sz="4" w:space="0" w:color="auto"/>
            </w:tcBorders>
            <w:shd w:val="clear" w:color="auto" w:fill="auto"/>
          </w:tcPr>
          <w:p w:rsidR="00D818D2" w:rsidRPr="0015144A" w:rsidRDefault="00D818D2" w:rsidP="0026077C">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D818D2" w:rsidP="0026077C">
            <w:pPr>
              <w:jc w:val="center"/>
              <w:rPr>
                <w:rFonts w:cs="Arial"/>
                <w:sz w:val="22"/>
                <w:szCs w:val="22"/>
              </w:rPr>
            </w:pPr>
            <w:r>
              <w:rPr>
                <w:rFonts w:cs="Arial"/>
                <w:sz w:val="22"/>
                <w:szCs w:val="22"/>
              </w:rPr>
              <w:t>E</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D818D2" w:rsidRPr="00DE3D35" w:rsidRDefault="00D818D2" w:rsidP="0026077C">
            <w:pPr>
              <w:jc w:val="center"/>
              <w:rPr>
                <w:rFonts w:cs="Arial"/>
                <w:sz w:val="22"/>
                <w:szCs w:val="22"/>
              </w:rPr>
            </w:pPr>
            <w:r w:rsidRPr="00DE3D35">
              <w:rPr>
                <w:rFonts w:cs="Arial"/>
                <w:sz w:val="22"/>
                <w:szCs w:val="22"/>
              </w:rPr>
              <w:t>A,I</w:t>
            </w:r>
          </w:p>
        </w:tc>
      </w:tr>
      <w:tr w:rsidR="001E4BB4" w:rsidRPr="0015144A" w:rsidTr="00C4353C">
        <w:trPr>
          <w:trHeight w:val="289"/>
        </w:trPr>
        <w:tc>
          <w:tcPr>
            <w:tcW w:w="9747" w:type="dxa"/>
            <w:gridSpan w:val="4"/>
            <w:tcBorders>
              <w:bottom w:val="single" w:sz="4" w:space="0" w:color="auto"/>
            </w:tcBorders>
            <w:shd w:val="clear" w:color="auto" w:fill="9CC2E5"/>
          </w:tcPr>
          <w:p w:rsidR="001E4BB4" w:rsidRPr="001836A9" w:rsidRDefault="001836A9" w:rsidP="00FD6305">
            <w:pPr>
              <w:pStyle w:val="JDTextBullet2"/>
              <w:numPr>
                <w:ilvl w:val="0"/>
                <w:numId w:val="0"/>
              </w:numPr>
              <w:rPr>
                <w:rFonts w:cs="Arial"/>
                <w:b/>
                <w:sz w:val="22"/>
                <w:szCs w:val="22"/>
              </w:rPr>
            </w:pPr>
            <w:r w:rsidRPr="001836A9">
              <w:rPr>
                <w:rFonts w:cs="Arial"/>
                <w:b/>
                <w:sz w:val="22"/>
                <w:szCs w:val="22"/>
              </w:rPr>
              <w:t>Qualification Requirements</w:t>
            </w:r>
            <w:r>
              <w:rPr>
                <w:rFonts w:cs="Arial"/>
                <w:b/>
                <w:sz w:val="22"/>
                <w:szCs w:val="22"/>
              </w:rPr>
              <w:t xml:space="preserve"> </w:t>
            </w:r>
            <w:r w:rsidR="00DE3D35" w:rsidRPr="00DE3D35">
              <w:rPr>
                <w:rFonts w:cs="Arial"/>
                <w:b/>
                <w:sz w:val="16"/>
                <w:szCs w:val="16"/>
              </w:rPr>
              <w:t>(E = Essential, D = Desirable,</w:t>
            </w:r>
            <w:r w:rsidR="00FD6305">
              <w:rPr>
                <w:rFonts w:cs="Arial"/>
                <w:b/>
                <w:sz w:val="16"/>
                <w:szCs w:val="16"/>
              </w:rPr>
              <w:t xml:space="preserve"> A = Application, I = Interview</w:t>
            </w:r>
            <w:r w:rsidR="00DE3D35" w:rsidRPr="00DE3D35">
              <w:rPr>
                <w:rFonts w:cs="Arial"/>
                <w:b/>
                <w:sz w:val="16"/>
                <w:szCs w:val="16"/>
              </w:rPr>
              <w:t xml:space="preserve"> )</w:t>
            </w:r>
          </w:p>
        </w:tc>
      </w:tr>
      <w:tr w:rsidR="00C55B16" w:rsidRPr="0015144A" w:rsidTr="00C4353C">
        <w:tc>
          <w:tcPr>
            <w:tcW w:w="8331" w:type="dxa"/>
            <w:gridSpan w:val="2"/>
            <w:vMerge w:val="restart"/>
            <w:tcBorders>
              <w:top w:val="single" w:sz="4" w:space="0" w:color="auto"/>
              <w:left w:val="single" w:sz="4" w:space="0" w:color="auto"/>
              <w:right w:val="single" w:sz="4" w:space="0" w:color="auto"/>
            </w:tcBorders>
            <w:shd w:val="clear" w:color="auto" w:fill="auto"/>
          </w:tcPr>
          <w:p w:rsidR="00C55B16" w:rsidRDefault="00C55B16" w:rsidP="00D85493">
            <w:pPr>
              <w:numPr>
                <w:ilvl w:val="0"/>
                <w:numId w:val="18"/>
              </w:numPr>
              <w:rPr>
                <w:rFonts w:cs="Arial"/>
                <w:sz w:val="22"/>
                <w:szCs w:val="22"/>
              </w:rPr>
            </w:pPr>
            <w:r>
              <w:rPr>
                <w:rFonts w:cs="Arial"/>
                <w:sz w:val="22"/>
                <w:szCs w:val="22"/>
              </w:rPr>
              <w:t xml:space="preserve">Level 3 BSL (or working towards) </w:t>
            </w:r>
          </w:p>
          <w:p w:rsidR="00C55B16" w:rsidRPr="0015144A" w:rsidRDefault="00C55B16" w:rsidP="00D85493">
            <w:pPr>
              <w:numPr>
                <w:ilvl w:val="0"/>
                <w:numId w:val="18"/>
              </w:numPr>
              <w:rPr>
                <w:rFonts w:cs="Arial"/>
                <w:sz w:val="22"/>
                <w:szCs w:val="22"/>
              </w:rPr>
            </w:pPr>
            <w:r>
              <w:rPr>
                <w:rFonts w:cs="Arial"/>
                <w:sz w:val="22"/>
                <w:szCs w:val="22"/>
              </w:rPr>
              <w:t>Level 3 Certificate in Communication Support for Deaf Learners (or willing to work towards)</w:t>
            </w:r>
          </w:p>
          <w:p w:rsidR="00C55B16" w:rsidRDefault="00C55B16" w:rsidP="0026077C">
            <w:pPr>
              <w:numPr>
                <w:ilvl w:val="0"/>
                <w:numId w:val="18"/>
              </w:numPr>
              <w:rPr>
                <w:rFonts w:cs="Arial"/>
                <w:sz w:val="22"/>
                <w:szCs w:val="22"/>
              </w:rPr>
            </w:pPr>
            <w:r w:rsidRPr="00D85493">
              <w:rPr>
                <w:rFonts w:cs="Arial"/>
                <w:sz w:val="22"/>
                <w:szCs w:val="22"/>
              </w:rPr>
              <w:t>Level 2 Maths</w:t>
            </w:r>
          </w:p>
          <w:p w:rsidR="00C55B16" w:rsidRPr="00D85493" w:rsidRDefault="00C55B16" w:rsidP="0026077C">
            <w:pPr>
              <w:numPr>
                <w:ilvl w:val="0"/>
                <w:numId w:val="18"/>
              </w:numPr>
              <w:rPr>
                <w:rFonts w:cs="Arial"/>
                <w:sz w:val="22"/>
                <w:szCs w:val="22"/>
              </w:rPr>
            </w:pPr>
            <w:r w:rsidRPr="00D85493">
              <w:rPr>
                <w:rFonts w:cs="Arial"/>
                <w:sz w:val="22"/>
                <w:szCs w:val="22"/>
              </w:rPr>
              <w:t>Level 2 English</w:t>
            </w:r>
          </w:p>
          <w:p w:rsidR="00C55B16" w:rsidRDefault="00C55B16" w:rsidP="00D85493">
            <w:pPr>
              <w:numPr>
                <w:ilvl w:val="0"/>
                <w:numId w:val="18"/>
              </w:numPr>
              <w:rPr>
                <w:rFonts w:cs="Arial"/>
                <w:sz w:val="22"/>
                <w:szCs w:val="22"/>
              </w:rPr>
            </w:pPr>
            <w:r>
              <w:rPr>
                <w:rFonts w:cs="Arial"/>
                <w:sz w:val="22"/>
                <w:szCs w:val="22"/>
              </w:rPr>
              <w:t xml:space="preserve">Level 2 IT </w:t>
            </w:r>
          </w:p>
          <w:p w:rsidR="00E2110B" w:rsidRPr="0015144A" w:rsidRDefault="00E2110B" w:rsidP="00E2110B">
            <w:pPr>
              <w:ind w:left="720"/>
              <w:rPr>
                <w:rFonts w:cs="Arial"/>
                <w:sz w:val="22"/>
                <w:szCs w:val="22"/>
              </w:rPr>
            </w:pPr>
          </w:p>
          <w:p w:rsidR="00C55B16" w:rsidRDefault="00C55B16" w:rsidP="00D85493">
            <w:pPr>
              <w:numPr>
                <w:ilvl w:val="0"/>
                <w:numId w:val="18"/>
              </w:numPr>
              <w:rPr>
                <w:rFonts w:cs="Arial"/>
                <w:sz w:val="22"/>
                <w:szCs w:val="22"/>
              </w:rPr>
            </w:pPr>
            <w:r>
              <w:rPr>
                <w:rFonts w:cs="Arial"/>
                <w:sz w:val="22"/>
                <w:szCs w:val="22"/>
              </w:rPr>
              <w:t>Level 4 /6 BSL</w:t>
            </w:r>
          </w:p>
          <w:p w:rsidR="00C55B16" w:rsidRDefault="00C55B16" w:rsidP="00C55B16">
            <w:pPr>
              <w:ind w:left="720"/>
              <w:rPr>
                <w:rFonts w:cs="Arial"/>
                <w:sz w:val="22"/>
                <w:szCs w:val="22"/>
              </w:rPr>
            </w:pPr>
          </w:p>
          <w:p w:rsidR="00C55B16" w:rsidRPr="0015144A" w:rsidRDefault="00C55B16" w:rsidP="00D85493">
            <w:pPr>
              <w:numPr>
                <w:ilvl w:val="0"/>
                <w:numId w:val="18"/>
              </w:numPr>
              <w:rPr>
                <w:rFonts w:cs="Arial"/>
                <w:sz w:val="22"/>
                <w:szCs w:val="22"/>
              </w:rPr>
            </w:pPr>
            <w:r>
              <w:rPr>
                <w:rFonts w:cs="Arial"/>
                <w:sz w:val="22"/>
                <w:szCs w:val="22"/>
              </w:rPr>
              <w:t>Level 3 Notetaking or Electronic Notetaking</w:t>
            </w: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E</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A</w:t>
            </w:r>
          </w:p>
        </w:tc>
      </w:tr>
      <w:tr w:rsidR="00C55B16" w:rsidRPr="0015144A" w:rsidTr="00C55B16">
        <w:trPr>
          <w:trHeight w:val="579"/>
        </w:trPr>
        <w:tc>
          <w:tcPr>
            <w:tcW w:w="8331" w:type="dxa"/>
            <w:gridSpan w:val="2"/>
            <w:vMerge/>
            <w:tcBorders>
              <w:left w:val="single" w:sz="4" w:space="0" w:color="auto"/>
              <w:right w:val="single" w:sz="4" w:space="0" w:color="auto"/>
            </w:tcBorders>
            <w:shd w:val="clear" w:color="auto" w:fill="auto"/>
          </w:tcPr>
          <w:p w:rsidR="00C55B16" w:rsidRDefault="00C55B16" w:rsidP="001836A9">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C55B16" w:rsidRDefault="00C55B16">
            <w:pPr>
              <w:jc w:val="center"/>
              <w:rPr>
                <w:rFonts w:cs="Arial"/>
                <w:sz w:val="20"/>
                <w:szCs w:val="20"/>
              </w:rPr>
            </w:pPr>
            <w:r w:rsidRPr="00DE3D35">
              <w:rPr>
                <w:rFonts w:cs="Arial"/>
                <w:sz w:val="20"/>
                <w:szCs w:val="20"/>
              </w:rPr>
              <w:t>E</w:t>
            </w:r>
          </w:p>
          <w:p w:rsidR="00C55B16" w:rsidRPr="00DE3D35" w:rsidRDefault="00C55B16">
            <w:pPr>
              <w:jc w:val="center"/>
              <w:rPr>
                <w:rFonts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A</w:t>
            </w:r>
          </w:p>
        </w:tc>
      </w:tr>
      <w:tr w:rsidR="00C55B16" w:rsidRPr="0015144A" w:rsidTr="00C55B16">
        <w:trPr>
          <w:trHeight w:val="275"/>
        </w:trPr>
        <w:tc>
          <w:tcPr>
            <w:tcW w:w="8331" w:type="dxa"/>
            <w:gridSpan w:val="2"/>
            <w:vMerge/>
            <w:tcBorders>
              <w:left w:val="single" w:sz="4" w:space="0" w:color="auto"/>
              <w:right w:val="single" w:sz="4" w:space="0" w:color="auto"/>
            </w:tcBorders>
            <w:shd w:val="clear" w:color="auto" w:fill="auto"/>
          </w:tcPr>
          <w:p w:rsidR="00C55B16" w:rsidRPr="0015144A" w:rsidRDefault="00C55B16" w:rsidP="001836A9">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E</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A</w:t>
            </w:r>
          </w:p>
        </w:tc>
      </w:tr>
      <w:tr w:rsidR="00C55B16" w:rsidRPr="0015144A" w:rsidTr="00C4353C">
        <w:tc>
          <w:tcPr>
            <w:tcW w:w="8331" w:type="dxa"/>
            <w:gridSpan w:val="2"/>
            <w:vMerge/>
            <w:tcBorders>
              <w:left w:val="single" w:sz="4" w:space="0" w:color="auto"/>
              <w:right w:val="single" w:sz="4" w:space="0" w:color="auto"/>
            </w:tcBorders>
            <w:shd w:val="clear" w:color="auto" w:fill="auto"/>
          </w:tcPr>
          <w:p w:rsidR="00C55B16" w:rsidRPr="0015144A" w:rsidRDefault="00C55B16" w:rsidP="001836A9">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E</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A</w:t>
            </w:r>
          </w:p>
        </w:tc>
      </w:tr>
      <w:tr w:rsidR="00C55B16" w:rsidRPr="0015144A" w:rsidTr="00C55B16">
        <w:trPr>
          <w:trHeight w:val="325"/>
        </w:trPr>
        <w:tc>
          <w:tcPr>
            <w:tcW w:w="8331" w:type="dxa"/>
            <w:gridSpan w:val="2"/>
            <w:vMerge/>
            <w:tcBorders>
              <w:left w:val="single" w:sz="4" w:space="0" w:color="auto"/>
              <w:right w:val="single" w:sz="4" w:space="0" w:color="auto"/>
            </w:tcBorders>
            <w:shd w:val="clear" w:color="auto" w:fill="auto"/>
          </w:tcPr>
          <w:p w:rsidR="00C55B16" w:rsidRPr="0015144A" w:rsidRDefault="00C55B16" w:rsidP="001836A9">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D</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sidRPr="00DE3D35">
              <w:rPr>
                <w:rFonts w:cs="Arial"/>
                <w:sz w:val="20"/>
                <w:szCs w:val="20"/>
              </w:rPr>
              <w:t>A</w:t>
            </w:r>
          </w:p>
        </w:tc>
      </w:tr>
      <w:tr w:rsidR="00C55B16" w:rsidRPr="0015144A" w:rsidTr="00E2110B">
        <w:trPr>
          <w:trHeight w:val="401"/>
        </w:trPr>
        <w:tc>
          <w:tcPr>
            <w:tcW w:w="8331" w:type="dxa"/>
            <w:gridSpan w:val="2"/>
            <w:vMerge/>
            <w:tcBorders>
              <w:left w:val="single" w:sz="4" w:space="0" w:color="auto"/>
              <w:right w:val="single" w:sz="4" w:space="0" w:color="auto"/>
            </w:tcBorders>
            <w:shd w:val="clear" w:color="auto" w:fill="auto"/>
          </w:tcPr>
          <w:p w:rsidR="00C55B16" w:rsidRPr="0015144A" w:rsidRDefault="00C55B16" w:rsidP="001836A9">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C55B16" w:rsidRDefault="00C55B16">
            <w:pPr>
              <w:jc w:val="center"/>
              <w:rPr>
                <w:rFonts w:cs="Arial"/>
                <w:sz w:val="20"/>
                <w:szCs w:val="20"/>
              </w:rPr>
            </w:pPr>
            <w:r w:rsidRPr="00DE3D35">
              <w:rPr>
                <w:rFonts w:cs="Arial"/>
                <w:sz w:val="20"/>
                <w:szCs w:val="20"/>
              </w:rPr>
              <w:t>D</w:t>
            </w:r>
          </w:p>
          <w:p w:rsidR="00C55B16" w:rsidRDefault="00C55B16">
            <w:pPr>
              <w:jc w:val="center"/>
              <w:rPr>
                <w:rFonts w:cs="Arial"/>
                <w:sz w:val="20"/>
                <w:szCs w:val="20"/>
              </w:rPr>
            </w:pPr>
          </w:p>
          <w:p w:rsidR="00C55B16" w:rsidRPr="00DE3D35" w:rsidRDefault="00C55B16">
            <w:pPr>
              <w:jc w:val="center"/>
              <w:rPr>
                <w:rFonts w:cs="Arial"/>
                <w:sz w:val="20"/>
                <w:szCs w:val="20"/>
              </w:rPr>
            </w:pPr>
          </w:p>
        </w:tc>
        <w:tc>
          <w:tcPr>
            <w:tcW w:w="852" w:type="dxa"/>
            <w:tcBorders>
              <w:top w:val="single" w:sz="4" w:space="0" w:color="auto"/>
              <w:left w:val="single" w:sz="4" w:space="0" w:color="auto"/>
              <w:right w:val="single" w:sz="4" w:space="0" w:color="auto"/>
            </w:tcBorders>
            <w:shd w:val="clear" w:color="auto" w:fill="auto"/>
          </w:tcPr>
          <w:p w:rsidR="00C55B16" w:rsidRDefault="00C55B16">
            <w:pPr>
              <w:jc w:val="center"/>
              <w:rPr>
                <w:rFonts w:cs="Arial"/>
                <w:sz w:val="20"/>
                <w:szCs w:val="20"/>
              </w:rPr>
            </w:pPr>
            <w:r w:rsidRPr="00DE3D35">
              <w:rPr>
                <w:rFonts w:cs="Arial"/>
                <w:sz w:val="20"/>
                <w:szCs w:val="20"/>
              </w:rPr>
              <w:t>A</w:t>
            </w:r>
          </w:p>
          <w:p w:rsidR="00C55B16" w:rsidRDefault="00C55B16">
            <w:pPr>
              <w:jc w:val="center"/>
              <w:rPr>
                <w:rFonts w:cs="Arial"/>
                <w:sz w:val="20"/>
                <w:szCs w:val="20"/>
              </w:rPr>
            </w:pPr>
          </w:p>
          <w:p w:rsidR="00C55B16" w:rsidRPr="00DE3D35" w:rsidRDefault="00C55B16">
            <w:pPr>
              <w:jc w:val="center"/>
              <w:rPr>
                <w:rFonts w:cs="Arial"/>
                <w:sz w:val="20"/>
                <w:szCs w:val="20"/>
              </w:rPr>
            </w:pPr>
          </w:p>
        </w:tc>
      </w:tr>
      <w:tr w:rsidR="00C55B16" w:rsidRPr="0015144A" w:rsidTr="00C55B16">
        <w:trPr>
          <w:trHeight w:val="141"/>
        </w:trPr>
        <w:tc>
          <w:tcPr>
            <w:tcW w:w="8331" w:type="dxa"/>
            <w:gridSpan w:val="2"/>
            <w:vMerge/>
            <w:tcBorders>
              <w:left w:val="single" w:sz="4" w:space="0" w:color="auto"/>
              <w:right w:val="single" w:sz="4" w:space="0" w:color="auto"/>
            </w:tcBorders>
            <w:shd w:val="clear" w:color="auto" w:fill="auto"/>
          </w:tcPr>
          <w:p w:rsidR="00C55B16" w:rsidRPr="0015144A" w:rsidRDefault="00C55B16" w:rsidP="001836A9">
            <w:pPr>
              <w:rPr>
                <w:rFonts w:cs="Arial"/>
                <w:sz w:val="22"/>
                <w:szCs w:val="22"/>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Pr>
                <w:rFonts w:cs="Arial"/>
                <w:sz w:val="20"/>
                <w:szCs w:val="20"/>
              </w:rPr>
              <w:t>D</w:t>
            </w:r>
          </w:p>
        </w:tc>
        <w:tc>
          <w:tcPr>
            <w:tcW w:w="852" w:type="dxa"/>
            <w:tcBorders>
              <w:left w:val="single" w:sz="4" w:space="0" w:color="auto"/>
              <w:bottom w:val="single" w:sz="4" w:space="0" w:color="auto"/>
              <w:right w:val="single" w:sz="4" w:space="0" w:color="auto"/>
            </w:tcBorders>
            <w:shd w:val="clear" w:color="auto" w:fill="auto"/>
          </w:tcPr>
          <w:p w:rsidR="00C55B16" w:rsidRPr="00DE3D35" w:rsidRDefault="00C55B16">
            <w:pPr>
              <w:jc w:val="center"/>
              <w:rPr>
                <w:rFonts w:cs="Arial"/>
                <w:sz w:val="20"/>
                <w:szCs w:val="20"/>
              </w:rPr>
            </w:pPr>
            <w:r>
              <w:rPr>
                <w:rFonts w:cs="Arial"/>
                <w:sz w:val="20"/>
                <w:szCs w:val="20"/>
              </w:rPr>
              <w:t>A</w:t>
            </w:r>
          </w:p>
        </w:tc>
      </w:tr>
      <w:tr w:rsidR="00C4353C" w:rsidRPr="0015144A" w:rsidTr="00C4353C">
        <w:trPr>
          <w:trHeight w:val="51"/>
        </w:trPr>
        <w:tc>
          <w:tcPr>
            <w:tcW w:w="9747" w:type="dxa"/>
            <w:gridSpan w:val="4"/>
            <w:tcBorders>
              <w:left w:val="single" w:sz="4" w:space="0" w:color="auto"/>
              <w:right w:val="single" w:sz="4" w:space="0" w:color="auto"/>
            </w:tcBorders>
            <w:shd w:val="clear" w:color="auto" w:fill="9CC2E5"/>
          </w:tcPr>
          <w:p w:rsidR="00C4353C" w:rsidRPr="00767E62" w:rsidRDefault="00C4353C" w:rsidP="00FD6305">
            <w:pPr>
              <w:rPr>
                <w:rFonts w:cs="Arial"/>
                <w:b/>
                <w:sz w:val="22"/>
                <w:szCs w:val="22"/>
              </w:rPr>
            </w:pPr>
            <w:r>
              <w:rPr>
                <w:rFonts w:cs="Arial"/>
                <w:b/>
                <w:sz w:val="22"/>
                <w:szCs w:val="22"/>
              </w:rPr>
              <w:t xml:space="preserve">Essential </w:t>
            </w:r>
            <w:r w:rsidRPr="00767E62">
              <w:rPr>
                <w:rFonts w:cs="Arial"/>
                <w:b/>
                <w:sz w:val="22"/>
                <w:szCs w:val="22"/>
              </w:rPr>
              <w:t>Competencies</w:t>
            </w:r>
            <w:r>
              <w:rPr>
                <w:rFonts w:cs="Arial"/>
                <w:b/>
                <w:sz w:val="22"/>
                <w:szCs w:val="22"/>
              </w:rPr>
              <w:t xml:space="preserve"> (A = Application, I = Interview)</w:t>
            </w:r>
          </w:p>
        </w:tc>
      </w:tr>
      <w:tr w:rsidR="00C4353C" w:rsidRPr="0015144A" w:rsidTr="00C4353C">
        <w:trPr>
          <w:trHeight w:val="51"/>
        </w:trPr>
        <w:tc>
          <w:tcPr>
            <w:tcW w:w="8325" w:type="dxa"/>
            <w:vMerge w:val="restart"/>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r w:rsidRPr="00C4353C">
              <w:rPr>
                <w:rFonts w:cs="Arial"/>
                <w:sz w:val="22"/>
                <w:szCs w:val="22"/>
              </w:rPr>
              <w:t>Communication</w:t>
            </w:r>
          </w:p>
          <w:p w:rsidR="00C4353C" w:rsidRPr="00C4353C" w:rsidRDefault="00C4353C" w:rsidP="00C4353C">
            <w:pPr>
              <w:numPr>
                <w:ilvl w:val="0"/>
                <w:numId w:val="23"/>
              </w:numPr>
              <w:rPr>
                <w:rFonts w:cs="Arial"/>
                <w:sz w:val="22"/>
                <w:szCs w:val="22"/>
              </w:rPr>
            </w:pPr>
            <w:r w:rsidRPr="00C4353C">
              <w:rPr>
                <w:rFonts w:cs="Arial"/>
                <w:sz w:val="22"/>
                <w:szCs w:val="22"/>
              </w:rPr>
              <w:t>Customer Focus</w:t>
            </w:r>
          </w:p>
          <w:p w:rsidR="00C4353C" w:rsidRPr="00C4353C" w:rsidRDefault="00C4353C" w:rsidP="00C4353C">
            <w:pPr>
              <w:numPr>
                <w:ilvl w:val="0"/>
                <w:numId w:val="23"/>
              </w:numPr>
              <w:rPr>
                <w:rFonts w:cs="Arial"/>
                <w:sz w:val="22"/>
                <w:szCs w:val="22"/>
              </w:rPr>
            </w:pPr>
            <w:r w:rsidRPr="00C4353C">
              <w:rPr>
                <w:rFonts w:cs="Arial"/>
                <w:sz w:val="22"/>
                <w:szCs w:val="22"/>
              </w:rPr>
              <w:t xml:space="preserve">Approachability </w:t>
            </w:r>
          </w:p>
          <w:p w:rsidR="00C4353C" w:rsidRPr="00C4353C" w:rsidRDefault="00C4353C" w:rsidP="00C4353C">
            <w:pPr>
              <w:numPr>
                <w:ilvl w:val="0"/>
                <w:numId w:val="23"/>
              </w:numPr>
              <w:rPr>
                <w:rFonts w:cs="Arial"/>
                <w:sz w:val="22"/>
                <w:szCs w:val="22"/>
              </w:rPr>
            </w:pPr>
            <w:r w:rsidRPr="00C4353C">
              <w:rPr>
                <w:rFonts w:cs="Arial"/>
                <w:sz w:val="22"/>
                <w:szCs w:val="22"/>
              </w:rPr>
              <w:t>Integrity and Trust</w:t>
            </w:r>
          </w:p>
          <w:p w:rsidR="00C4353C" w:rsidRPr="00C4353C" w:rsidRDefault="00C4353C" w:rsidP="00C4353C">
            <w:pPr>
              <w:numPr>
                <w:ilvl w:val="0"/>
                <w:numId w:val="23"/>
              </w:numPr>
              <w:rPr>
                <w:rFonts w:cs="Arial"/>
                <w:sz w:val="22"/>
                <w:szCs w:val="22"/>
              </w:rPr>
            </w:pPr>
            <w:r w:rsidRPr="00C4353C">
              <w:rPr>
                <w:rFonts w:cs="Arial"/>
                <w:sz w:val="22"/>
                <w:szCs w:val="22"/>
              </w:rPr>
              <w:t>Interpersonal</w:t>
            </w:r>
            <w:r w:rsidR="00F800FA">
              <w:rPr>
                <w:rFonts w:cs="Arial"/>
                <w:sz w:val="22"/>
                <w:szCs w:val="22"/>
              </w:rPr>
              <w:t xml:space="preserve"> skills</w:t>
            </w:r>
          </w:p>
          <w:p w:rsidR="00C4353C" w:rsidRPr="00C4353C" w:rsidRDefault="00C4353C" w:rsidP="00C4353C">
            <w:pPr>
              <w:numPr>
                <w:ilvl w:val="0"/>
                <w:numId w:val="23"/>
              </w:numPr>
              <w:rPr>
                <w:rFonts w:cs="Arial"/>
                <w:sz w:val="22"/>
                <w:szCs w:val="22"/>
              </w:rPr>
            </w:pPr>
            <w:r w:rsidRPr="00C4353C">
              <w:rPr>
                <w:rFonts w:cs="Arial"/>
                <w:sz w:val="22"/>
                <w:szCs w:val="22"/>
              </w:rPr>
              <w:t>Independent Working</w:t>
            </w:r>
          </w:p>
          <w:p w:rsidR="00C4353C" w:rsidRPr="00C4353C" w:rsidRDefault="00C4353C" w:rsidP="00C4353C">
            <w:pPr>
              <w:numPr>
                <w:ilvl w:val="0"/>
                <w:numId w:val="23"/>
              </w:numPr>
              <w:rPr>
                <w:rFonts w:cs="Arial"/>
                <w:sz w:val="22"/>
                <w:szCs w:val="22"/>
              </w:rPr>
            </w:pPr>
            <w:r w:rsidRPr="00C4353C">
              <w:rPr>
                <w:rFonts w:cs="Arial"/>
                <w:sz w:val="22"/>
                <w:szCs w:val="22"/>
              </w:rPr>
              <w:t>Managing Diversity</w:t>
            </w:r>
          </w:p>
          <w:p w:rsidR="00C4353C" w:rsidRPr="00C4353C" w:rsidRDefault="00C4353C" w:rsidP="00C4353C">
            <w:pPr>
              <w:numPr>
                <w:ilvl w:val="0"/>
                <w:numId w:val="23"/>
              </w:numPr>
              <w:rPr>
                <w:rFonts w:cs="Arial"/>
                <w:sz w:val="22"/>
                <w:szCs w:val="22"/>
              </w:rPr>
            </w:pPr>
            <w:r w:rsidRPr="00C4353C">
              <w:rPr>
                <w:rFonts w:cs="Arial"/>
                <w:sz w:val="22"/>
                <w:szCs w:val="22"/>
              </w:rPr>
              <w:t>Self-Development</w:t>
            </w:r>
          </w:p>
          <w:p w:rsidR="00C4353C" w:rsidRPr="00C4353C" w:rsidRDefault="00C4353C" w:rsidP="00C4353C">
            <w:pPr>
              <w:numPr>
                <w:ilvl w:val="0"/>
                <w:numId w:val="23"/>
              </w:numPr>
              <w:rPr>
                <w:rFonts w:cs="Arial"/>
                <w:sz w:val="22"/>
                <w:szCs w:val="22"/>
              </w:rPr>
            </w:pPr>
            <w:r w:rsidRPr="00C4353C">
              <w:rPr>
                <w:rFonts w:cs="Arial"/>
                <w:sz w:val="22"/>
                <w:szCs w:val="22"/>
              </w:rPr>
              <w:t>Organisation</w:t>
            </w:r>
          </w:p>
          <w:p w:rsidR="00C4353C" w:rsidRPr="00C4353C" w:rsidRDefault="00C4353C" w:rsidP="00C4353C">
            <w:pPr>
              <w:numPr>
                <w:ilvl w:val="0"/>
                <w:numId w:val="23"/>
              </w:numPr>
              <w:rPr>
                <w:rFonts w:cs="Arial"/>
                <w:sz w:val="22"/>
                <w:szCs w:val="22"/>
              </w:rPr>
            </w:pPr>
            <w:r w:rsidRPr="00C4353C">
              <w:rPr>
                <w:rFonts w:cs="Arial"/>
                <w:sz w:val="22"/>
                <w:szCs w:val="22"/>
              </w:rPr>
              <w:t>Team Work</w:t>
            </w:r>
          </w:p>
          <w:p w:rsidR="00C4353C" w:rsidRPr="00C4353C" w:rsidRDefault="00C4353C" w:rsidP="00C4353C">
            <w:pPr>
              <w:numPr>
                <w:ilvl w:val="0"/>
                <w:numId w:val="23"/>
              </w:numPr>
              <w:rPr>
                <w:rFonts w:cs="Arial"/>
                <w:sz w:val="22"/>
                <w:szCs w:val="22"/>
              </w:rPr>
            </w:pPr>
            <w:r w:rsidRPr="00C4353C">
              <w:rPr>
                <w:rFonts w:cs="Arial"/>
                <w:sz w:val="22"/>
                <w:szCs w:val="22"/>
              </w:rPr>
              <w:t>Informing</w:t>
            </w: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C4353C">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C4353C">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C4353C">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C4353C">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C4353C">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C4353C">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C4353C">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FD6305">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FD6305">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FD6305">
            <w:pPr>
              <w:jc w:val="center"/>
              <w:rPr>
                <w:rFonts w:cs="Arial"/>
                <w:sz w:val="22"/>
                <w:szCs w:val="22"/>
              </w:rPr>
            </w:pPr>
            <w:r>
              <w:rPr>
                <w:rFonts w:cs="Arial"/>
                <w:sz w:val="22"/>
                <w:szCs w:val="22"/>
              </w:rPr>
              <w:t>A,I</w:t>
            </w:r>
          </w:p>
        </w:tc>
      </w:tr>
      <w:tr w:rsidR="00C4353C" w:rsidRPr="0015144A" w:rsidTr="00C4353C">
        <w:trPr>
          <w:trHeight w:val="51"/>
        </w:trPr>
        <w:tc>
          <w:tcPr>
            <w:tcW w:w="8325" w:type="dxa"/>
            <w:vMerge/>
            <w:tcBorders>
              <w:left w:val="single" w:sz="4" w:space="0" w:color="auto"/>
              <w:right w:val="single" w:sz="4" w:space="0" w:color="auto"/>
            </w:tcBorders>
            <w:shd w:val="clear" w:color="auto" w:fill="auto"/>
          </w:tcPr>
          <w:p w:rsidR="00C4353C" w:rsidRPr="00C4353C" w:rsidRDefault="00C4353C" w:rsidP="00C4353C">
            <w:pPr>
              <w:numPr>
                <w:ilvl w:val="0"/>
                <w:numId w:val="23"/>
              </w:numPr>
              <w:rPr>
                <w:rFonts w:cs="Arial"/>
                <w:sz w:val="22"/>
                <w:szCs w:val="22"/>
              </w:rPr>
            </w:pPr>
          </w:p>
        </w:tc>
        <w:tc>
          <w:tcPr>
            <w:tcW w:w="570" w:type="dxa"/>
            <w:gridSpan w:val="2"/>
            <w:tcBorders>
              <w:left w:val="single" w:sz="4" w:space="0" w:color="auto"/>
              <w:right w:val="single" w:sz="4" w:space="0" w:color="auto"/>
            </w:tcBorders>
            <w:shd w:val="clear" w:color="auto" w:fill="auto"/>
          </w:tcPr>
          <w:p w:rsidR="00C4353C" w:rsidRPr="00C4353C" w:rsidRDefault="00C4353C" w:rsidP="00C4353C">
            <w:pPr>
              <w:jc w:val="center"/>
              <w:rPr>
                <w:rFonts w:cs="Arial"/>
                <w:sz w:val="22"/>
                <w:szCs w:val="22"/>
              </w:rPr>
            </w:pPr>
            <w:r w:rsidRPr="00C4353C">
              <w:rPr>
                <w:rFonts w:cs="Arial"/>
                <w:sz w:val="22"/>
                <w:szCs w:val="22"/>
              </w:rPr>
              <w:t>E</w:t>
            </w:r>
          </w:p>
        </w:tc>
        <w:tc>
          <w:tcPr>
            <w:tcW w:w="852" w:type="dxa"/>
            <w:tcBorders>
              <w:left w:val="single" w:sz="4" w:space="0" w:color="auto"/>
              <w:right w:val="single" w:sz="4" w:space="0" w:color="auto"/>
            </w:tcBorders>
            <w:shd w:val="clear" w:color="auto" w:fill="auto"/>
          </w:tcPr>
          <w:p w:rsidR="00C4353C" w:rsidRPr="00C4353C" w:rsidRDefault="00FD6305" w:rsidP="00FD6305">
            <w:pPr>
              <w:jc w:val="center"/>
              <w:rPr>
                <w:rFonts w:cs="Arial"/>
                <w:sz w:val="22"/>
                <w:szCs w:val="22"/>
              </w:rPr>
            </w:pPr>
            <w:r>
              <w:rPr>
                <w:rFonts w:cs="Arial"/>
                <w:sz w:val="22"/>
                <w:szCs w:val="22"/>
              </w:rPr>
              <w:t>A,I</w:t>
            </w:r>
          </w:p>
        </w:tc>
      </w:tr>
    </w:tbl>
    <w:p w:rsidR="0026077C" w:rsidRDefault="0026077C">
      <w:pPr>
        <w:rPr>
          <w:rFonts w:cs="Arial"/>
          <w:sz w:val="22"/>
          <w:szCs w:val="22"/>
        </w:rPr>
      </w:pPr>
    </w:p>
    <w:p w:rsidR="005742A4" w:rsidRDefault="005742A4" w:rsidP="005742A4">
      <w:pPr>
        <w:rPr>
          <w:rFonts w:cs="Arial"/>
          <w:sz w:val="22"/>
          <w:szCs w:val="22"/>
        </w:rPr>
      </w:pPr>
    </w:p>
    <w:p w:rsidR="005742A4" w:rsidRPr="00311F34" w:rsidRDefault="005742A4" w:rsidP="005742A4">
      <w:pPr>
        <w:rPr>
          <w:rFonts w:eastAsia="Calibri" w:cs="Arial"/>
          <w:sz w:val="22"/>
          <w:szCs w:val="22"/>
        </w:rPr>
      </w:pPr>
      <w:r w:rsidRPr="00311F34">
        <w:rPr>
          <w:rFonts w:eastAsia="Calibri" w:cs="Arial"/>
          <w:sz w:val="22"/>
          <w:szCs w:val="22"/>
        </w:rPr>
        <w:t xml:space="preserve">PRINT NAME (IN CAPITALS): </w:t>
      </w:r>
      <w:r>
        <w:rPr>
          <w:rFonts w:eastAsia="Calibri" w:cs="Arial"/>
          <w:color w:val="FFFFFF"/>
          <w:sz w:val="22"/>
          <w:szCs w:val="22"/>
        </w:rPr>
        <w:t>SC Name 3</w:t>
      </w:r>
    </w:p>
    <w:p w:rsidR="005742A4" w:rsidRPr="00311F34" w:rsidRDefault="005742A4" w:rsidP="005742A4">
      <w:pPr>
        <w:rPr>
          <w:rFonts w:eastAsia="Calibri" w:cs="Arial"/>
          <w:sz w:val="22"/>
          <w:szCs w:val="22"/>
        </w:rPr>
      </w:pPr>
    </w:p>
    <w:p w:rsidR="005742A4" w:rsidRPr="00311F34" w:rsidRDefault="005742A4" w:rsidP="005742A4">
      <w:pPr>
        <w:rPr>
          <w:rFonts w:eastAsia="Calibri" w:cs="Arial"/>
          <w:sz w:val="22"/>
          <w:szCs w:val="22"/>
        </w:rPr>
      </w:pPr>
    </w:p>
    <w:p w:rsidR="005742A4" w:rsidRPr="00311F34" w:rsidRDefault="005742A4" w:rsidP="005742A4">
      <w:pPr>
        <w:rPr>
          <w:rFonts w:eastAsia="Calibri" w:cs="Arial"/>
          <w:color w:val="FF0000"/>
          <w:sz w:val="22"/>
          <w:szCs w:val="22"/>
        </w:rPr>
      </w:pPr>
      <w:r w:rsidRPr="00311F34">
        <w:rPr>
          <w:rFonts w:eastAsia="Calibri" w:cs="Arial"/>
          <w:sz w:val="22"/>
          <w:szCs w:val="22"/>
        </w:rPr>
        <w:t>SIGNATURE:</w:t>
      </w:r>
      <w:r w:rsidRPr="00311F34">
        <w:rPr>
          <w:rFonts w:eastAsia="Calibri" w:cs="Arial"/>
          <w:sz w:val="22"/>
          <w:szCs w:val="22"/>
        </w:rPr>
        <w:tab/>
      </w:r>
      <w:r w:rsidRPr="00311F34">
        <w:rPr>
          <w:rFonts w:eastAsia="Calibri" w:cs="Arial"/>
          <w:color w:val="FFFFFF"/>
          <w:sz w:val="22"/>
          <w:szCs w:val="22"/>
        </w:rPr>
        <w:t>SC Signature 3</w:t>
      </w:r>
      <w:r w:rsidRPr="00311F34">
        <w:rPr>
          <w:rFonts w:eastAsia="Calibri" w:cs="Arial"/>
          <w:sz w:val="22"/>
          <w:szCs w:val="22"/>
        </w:rPr>
        <w:tab/>
      </w:r>
      <w:r w:rsidRPr="00311F34">
        <w:rPr>
          <w:rFonts w:eastAsia="Calibri" w:cs="Arial"/>
          <w:sz w:val="22"/>
          <w:szCs w:val="22"/>
        </w:rPr>
        <w:tab/>
      </w:r>
      <w:r w:rsidRPr="00311F34">
        <w:rPr>
          <w:rFonts w:eastAsia="Calibri" w:cs="Arial"/>
          <w:sz w:val="22"/>
          <w:szCs w:val="22"/>
        </w:rPr>
        <w:tab/>
      </w:r>
      <w:r w:rsidRPr="00311F34">
        <w:rPr>
          <w:rFonts w:eastAsia="Calibri" w:cs="Arial"/>
          <w:sz w:val="22"/>
          <w:szCs w:val="22"/>
        </w:rPr>
        <w:tab/>
      </w:r>
      <w:proofErr w:type="gramStart"/>
      <w:r w:rsidRPr="00311F34">
        <w:rPr>
          <w:rFonts w:eastAsia="Calibri" w:cs="Arial"/>
          <w:sz w:val="22"/>
          <w:szCs w:val="22"/>
        </w:rPr>
        <w:tab/>
        <w:t xml:space="preserve">  DATE</w:t>
      </w:r>
      <w:proofErr w:type="gramEnd"/>
      <w:r w:rsidRPr="00311F34">
        <w:rPr>
          <w:rFonts w:eastAsia="Calibri" w:cs="Arial"/>
          <w:sz w:val="22"/>
          <w:szCs w:val="22"/>
        </w:rPr>
        <w:t>:</w:t>
      </w:r>
      <w:r w:rsidRPr="00311F34">
        <w:rPr>
          <w:rFonts w:eastAsia="Calibri" w:cs="Arial"/>
          <w:color w:val="FF0000"/>
          <w:sz w:val="22"/>
          <w:szCs w:val="22"/>
        </w:rPr>
        <w:t xml:space="preserve"> </w:t>
      </w:r>
      <w:r w:rsidRPr="00311F34">
        <w:rPr>
          <w:rFonts w:eastAsia="Calibri" w:cs="Arial"/>
          <w:color w:val="FFFFFF"/>
          <w:sz w:val="22"/>
          <w:szCs w:val="22"/>
        </w:rPr>
        <w:t>SC Date 3</w:t>
      </w:r>
    </w:p>
    <w:p w:rsidR="0003383C" w:rsidRPr="0015144A" w:rsidRDefault="0003383C">
      <w:pPr>
        <w:rPr>
          <w:rFonts w:cs="Arial"/>
          <w:sz w:val="22"/>
          <w:szCs w:val="22"/>
        </w:rPr>
      </w:pPr>
    </w:p>
    <w:sectPr w:rsidR="0003383C" w:rsidRPr="0015144A">
      <w:headerReference w:type="default" r:id="rId8"/>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32E" w:rsidRDefault="00E9532E">
      <w:r>
        <w:separator/>
      </w:r>
    </w:p>
  </w:endnote>
  <w:endnote w:type="continuationSeparator" w:id="0">
    <w:p w:rsidR="00E9532E" w:rsidRDefault="00E9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32E" w:rsidRDefault="00E9532E">
      <w:r>
        <w:separator/>
      </w:r>
    </w:p>
  </w:footnote>
  <w:footnote w:type="continuationSeparator" w:id="0">
    <w:p w:rsidR="00E9532E" w:rsidRDefault="00E953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77C" w:rsidRPr="0015144A" w:rsidRDefault="0026077C">
    <w:pPr>
      <w:jc w:val="center"/>
      <w:rPr>
        <w:rFonts w:cs="Arial"/>
        <w:b/>
        <w:sz w:val="22"/>
        <w:szCs w:val="22"/>
        <w:u w:val="single"/>
      </w:rPr>
    </w:pPr>
    <w:r w:rsidRPr="002F622D">
      <w:rPr>
        <w:rFonts w:cs="Arial"/>
        <w:b/>
        <w:sz w:val="32"/>
        <w:szCs w:val="32"/>
        <w:u w:val="single"/>
      </w:rPr>
      <w:t>ROLE PROFILE</w:t>
    </w:r>
    <w:r w:rsidR="0015144A" w:rsidRPr="002F622D">
      <w:rPr>
        <w:rFonts w:cs="Arial"/>
        <w:sz w:val="32"/>
        <w:szCs w:val="32"/>
      </w:rPr>
      <w:tab/>
    </w:r>
    <w:r w:rsidR="0015144A" w:rsidRPr="0015144A">
      <w:rPr>
        <w:rFonts w:cs="Arial"/>
        <w:sz w:val="22"/>
        <w:szCs w:val="22"/>
      </w:rPr>
      <w:tab/>
    </w:r>
    <w:r w:rsidR="0015144A" w:rsidRPr="0015144A">
      <w:rPr>
        <w:rFonts w:cs="Arial"/>
        <w:sz w:val="22"/>
        <w:szCs w:val="22"/>
      </w:rPr>
      <w:tab/>
    </w:r>
    <w:r w:rsidR="0015144A" w:rsidRPr="0015144A">
      <w:rPr>
        <w:rFonts w:cs="Arial"/>
        <w:sz w:val="22"/>
        <w:szCs w:val="22"/>
      </w:rPr>
      <w:tab/>
    </w:r>
    <w:r w:rsidR="0015144A" w:rsidRPr="0015144A">
      <w:rPr>
        <w:rFonts w:cs="Arial"/>
        <w:sz w:val="22"/>
        <w:szCs w:val="22"/>
      </w:rPr>
      <w:tab/>
    </w:r>
    <w:r w:rsidR="0015144A" w:rsidRPr="0015144A">
      <w:rPr>
        <w:rFonts w:cs="Arial"/>
        <w:sz w:val="22"/>
        <w:szCs w:val="22"/>
      </w:rPr>
      <w:tab/>
    </w:r>
    <w:r w:rsidR="0015144A" w:rsidRPr="0015144A">
      <w:rPr>
        <w:rFonts w:cs="Arial"/>
        <w:sz w:val="22"/>
        <w:szCs w:val="22"/>
      </w:rPr>
      <w:tab/>
    </w:r>
    <w:r w:rsidR="0015144A" w:rsidRPr="0015144A">
      <w:rPr>
        <w:rFonts w:cs="Arial"/>
        <w:sz w:val="22"/>
        <w:szCs w:val="22"/>
      </w:rPr>
      <w:tab/>
    </w:r>
    <w:r w:rsidR="004778F5" w:rsidRPr="0015144A">
      <w:rPr>
        <w:rFonts w:cs="Arial"/>
        <w:noProof/>
        <w:color w:val="0000FF"/>
        <w:sz w:val="22"/>
        <w:szCs w:val="22"/>
        <w:lang w:eastAsia="en-GB"/>
      </w:rPr>
      <w:drawing>
        <wp:inline distT="0" distB="0" distL="0" distR="0">
          <wp:extent cx="695325" cy="619125"/>
          <wp:effectExtent l="0" t="0" r="0" b="0"/>
          <wp:docPr id="1" name="ctl00_onetidHeadbnnr2" descr="DC Logo">
            <a:hlinkClick xmlns:a="http://schemas.openxmlformats.org/drawingml/2006/main" r:id="rId1" tooltip="&quot;Staff Port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DC Logo">
                    <a:hlinkClick r:id="rId1" tooltip="&quot;Staff Portal&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325" cy="619125"/>
                  </a:xfrm>
                  <a:prstGeom prst="rect">
                    <a:avLst/>
                  </a:prstGeom>
                  <a:noFill/>
                  <a:ln>
                    <a:noFill/>
                  </a:ln>
                </pic:spPr>
              </pic:pic>
            </a:graphicData>
          </a:graphic>
        </wp:inline>
      </w:drawing>
    </w:r>
  </w:p>
  <w:p w:rsidR="0026077C" w:rsidRPr="0015144A" w:rsidRDefault="0026077C">
    <w:pPr>
      <w:pStyle w:val="Header"/>
      <w:rPr>
        <w:rFonts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84C"/>
    <w:multiLevelType w:val="hybridMultilevel"/>
    <w:tmpl w:val="C578463E"/>
    <w:lvl w:ilvl="0" w:tplc="0750D688">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0C677ACD"/>
    <w:multiLevelType w:val="hybridMultilevel"/>
    <w:tmpl w:val="A7223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92865"/>
    <w:multiLevelType w:val="hybridMultilevel"/>
    <w:tmpl w:val="2F264AAC"/>
    <w:lvl w:ilvl="0" w:tplc="04090011">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9A7024"/>
    <w:multiLevelType w:val="hybridMultilevel"/>
    <w:tmpl w:val="7E3076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3742B6"/>
    <w:multiLevelType w:val="hybridMultilevel"/>
    <w:tmpl w:val="C2C2213E"/>
    <w:lvl w:ilvl="0" w:tplc="093CA09A">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2B713A2E"/>
    <w:multiLevelType w:val="hybridMultilevel"/>
    <w:tmpl w:val="690A3A70"/>
    <w:lvl w:ilvl="0" w:tplc="F2F0A5C0">
      <w:start w:val="2006"/>
      <w:numFmt w:val="bullet"/>
      <w:lvlText w:val=""/>
      <w:lvlJc w:val="left"/>
      <w:pPr>
        <w:tabs>
          <w:tab w:val="num" w:pos="416"/>
        </w:tabs>
        <w:ind w:left="170" w:hanging="113"/>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F1FA9"/>
    <w:multiLevelType w:val="hybridMultilevel"/>
    <w:tmpl w:val="7DDA9F88"/>
    <w:lvl w:ilvl="0" w:tplc="6D3AC25A">
      <w:start w:val="2006"/>
      <w:numFmt w:val="bullet"/>
      <w:lvlText w:val=""/>
      <w:lvlJc w:val="left"/>
      <w:pPr>
        <w:tabs>
          <w:tab w:val="num" w:pos="416"/>
        </w:tabs>
        <w:ind w:left="397" w:hanging="34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D639D"/>
    <w:multiLevelType w:val="hybridMultilevel"/>
    <w:tmpl w:val="A9B61FAA"/>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A248C"/>
    <w:multiLevelType w:val="hybridMultilevel"/>
    <w:tmpl w:val="909EA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43CC4"/>
    <w:multiLevelType w:val="hybridMultilevel"/>
    <w:tmpl w:val="E6AE26F4"/>
    <w:lvl w:ilvl="0" w:tplc="74204A2A">
      <w:start w:val="2006"/>
      <w:numFmt w:val="bullet"/>
      <w:lvlText w:val=""/>
      <w:lvlJc w:val="left"/>
      <w:pPr>
        <w:tabs>
          <w:tab w:val="num" w:pos="416"/>
        </w:tabs>
        <w:ind w:left="284"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F61F1"/>
    <w:multiLevelType w:val="multilevel"/>
    <w:tmpl w:val="E6AE26F4"/>
    <w:lvl w:ilvl="0">
      <w:start w:val="2006"/>
      <w:numFmt w:val="bullet"/>
      <w:lvlText w:val=""/>
      <w:lvlJc w:val="left"/>
      <w:pPr>
        <w:tabs>
          <w:tab w:val="num" w:pos="416"/>
        </w:tabs>
        <w:ind w:left="284" w:hanging="227"/>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909BC"/>
    <w:multiLevelType w:val="hybridMultilevel"/>
    <w:tmpl w:val="4EF81398"/>
    <w:lvl w:ilvl="0" w:tplc="0409000F">
      <w:start w:val="1"/>
      <w:numFmt w:val="decimal"/>
      <w:lvlText w:val="%1."/>
      <w:lvlJc w:val="left"/>
      <w:pPr>
        <w:tabs>
          <w:tab w:val="num" w:pos="417"/>
        </w:tabs>
        <w:ind w:left="417"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621B56"/>
    <w:multiLevelType w:val="hybridMultilevel"/>
    <w:tmpl w:val="D62E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567AB"/>
    <w:multiLevelType w:val="hybridMultilevel"/>
    <w:tmpl w:val="936C0EA4"/>
    <w:lvl w:ilvl="0" w:tplc="F2F0A5C0">
      <w:start w:val="2006"/>
      <w:numFmt w:val="bullet"/>
      <w:lvlText w:val=""/>
      <w:lvlJc w:val="left"/>
      <w:pPr>
        <w:tabs>
          <w:tab w:val="num" w:pos="416"/>
        </w:tabs>
        <w:ind w:left="170" w:hanging="113"/>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65FB7"/>
    <w:multiLevelType w:val="multilevel"/>
    <w:tmpl w:val="123CD82C"/>
    <w:lvl w:ilvl="0">
      <w:start w:val="1"/>
      <w:numFmt w:val="bullet"/>
      <w:pStyle w:val="JDTextBullet1"/>
      <w:lvlText w:val=""/>
      <w:lvlJc w:val="left"/>
      <w:pPr>
        <w:tabs>
          <w:tab w:val="num" w:pos="360"/>
        </w:tabs>
        <w:ind w:left="360" w:hanging="360"/>
      </w:pPr>
      <w:rPr>
        <w:rFonts w:ascii="Symbol" w:hAnsi="Symbol" w:hint="default"/>
      </w:rPr>
    </w:lvl>
    <w:lvl w:ilvl="1">
      <w:start w:val="1"/>
      <w:numFmt w:val="bullet"/>
      <w:pStyle w:val="JDTextBullet2"/>
      <w:lvlText w:val="-"/>
      <w:lvlJc w:val="left"/>
      <w:pPr>
        <w:tabs>
          <w:tab w:val="num" w:pos="720"/>
        </w:tabs>
        <w:ind w:left="720" w:hanging="360"/>
      </w:pPr>
      <w:rPr>
        <w:rFonts w:ascii="Times New Roman" w:hAnsi="Times New Roman" w:hint="default"/>
      </w:rPr>
    </w:lvl>
    <w:lvl w:ilvl="2">
      <w:start w:val="1"/>
      <w:numFmt w:val="bullet"/>
      <w:pStyle w:val="JDTextBullet3"/>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57B875E2"/>
    <w:multiLevelType w:val="hybridMultilevel"/>
    <w:tmpl w:val="8812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F22FB"/>
    <w:multiLevelType w:val="multilevel"/>
    <w:tmpl w:val="936C0EA4"/>
    <w:lvl w:ilvl="0">
      <w:start w:val="2006"/>
      <w:numFmt w:val="bullet"/>
      <w:lvlText w:val=""/>
      <w:lvlJc w:val="left"/>
      <w:pPr>
        <w:tabs>
          <w:tab w:val="num" w:pos="416"/>
        </w:tabs>
        <w:ind w:left="170" w:hanging="113"/>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AE3CFA"/>
    <w:multiLevelType w:val="hybridMultilevel"/>
    <w:tmpl w:val="555C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55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B0137C"/>
    <w:multiLevelType w:val="hybridMultilevel"/>
    <w:tmpl w:val="58EA87E8"/>
    <w:lvl w:ilvl="0" w:tplc="6D3AC25A">
      <w:start w:val="2006"/>
      <w:numFmt w:val="bullet"/>
      <w:lvlText w:val=""/>
      <w:lvlJc w:val="left"/>
      <w:pPr>
        <w:tabs>
          <w:tab w:val="num" w:pos="416"/>
        </w:tabs>
        <w:ind w:left="397" w:hanging="34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550730"/>
    <w:multiLevelType w:val="hybridMultilevel"/>
    <w:tmpl w:val="EBC23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2F6E0A"/>
    <w:multiLevelType w:val="hybridMultilevel"/>
    <w:tmpl w:val="6F4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3"/>
  </w:num>
  <w:num w:numId="4">
    <w:abstractNumId w:val="14"/>
  </w:num>
  <w:num w:numId="5">
    <w:abstractNumId w:val="18"/>
  </w:num>
  <w:num w:numId="6">
    <w:abstractNumId w:val="16"/>
  </w:num>
  <w:num w:numId="7">
    <w:abstractNumId w:val="9"/>
  </w:num>
  <w:num w:numId="8">
    <w:abstractNumId w:val="10"/>
  </w:num>
  <w:num w:numId="9">
    <w:abstractNumId w:val="6"/>
  </w:num>
  <w:num w:numId="10">
    <w:abstractNumId w:val="19"/>
  </w:num>
  <w:num w:numId="11">
    <w:abstractNumId w:val="3"/>
  </w:num>
  <w:num w:numId="12">
    <w:abstractNumId w:val="0"/>
  </w:num>
  <w:num w:numId="13">
    <w:abstractNumId w:val="4"/>
  </w:num>
  <w:num w:numId="14">
    <w:abstractNumId w:val="20"/>
  </w:num>
  <w:num w:numId="15">
    <w:abstractNumId w:val="1"/>
  </w:num>
  <w:num w:numId="16">
    <w:abstractNumId w:val="2"/>
  </w:num>
  <w:num w:numId="17">
    <w:abstractNumId w:val="7"/>
  </w:num>
  <w:num w:numId="18">
    <w:abstractNumId w:val="15"/>
  </w:num>
  <w:num w:numId="19">
    <w:abstractNumId w:val="22"/>
  </w:num>
  <w:num w:numId="20">
    <w:abstractNumId w:val="21"/>
  </w:num>
  <w:num w:numId="21">
    <w:abstractNumId w:val="8"/>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8B"/>
    <w:rsid w:val="0003383C"/>
    <w:rsid w:val="001123F5"/>
    <w:rsid w:val="0015144A"/>
    <w:rsid w:val="001836A9"/>
    <w:rsid w:val="001D6B86"/>
    <w:rsid w:val="001E4BB4"/>
    <w:rsid w:val="0026077C"/>
    <w:rsid w:val="002E2B79"/>
    <w:rsid w:val="002F622D"/>
    <w:rsid w:val="003C0C03"/>
    <w:rsid w:val="004005E0"/>
    <w:rsid w:val="00402297"/>
    <w:rsid w:val="00402950"/>
    <w:rsid w:val="00410D31"/>
    <w:rsid w:val="00420FF8"/>
    <w:rsid w:val="004778F5"/>
    <w:rsid w:val="004A46A1"/>
    <w:rsid w:val="005742A4"/>
    <w:rsid w:val="006029D8"/>
    <w:rsid w:val="00610C0E"/>
    <w:rsid w:val="006510AE"/>
    <w:rsid w:val="006943A7"/>
    <w:rsid w:val="0071287C"/>
    <w:rsid w:val="00742C80"/>
    <w:rsid w:val="00767E62"/>
    <w:rsid w:val="00A05924"/>
    <w:rsid w:val="00A15504"/>
    <w:rsid w:val="00A87F8B"/>
    <w:rsid w:val="00AB4AC5"/>
    <w:rsid w:val="00B53255"/>
    <w:rsid w:val="00BA087E"/>
    <w:rsid w:val="00BB1253"/>
    <w:rsid w:val="00BF6360"/>
    <w:rsid w:val="00C17085"/>
    <w:rsid w:val="00C24ABD"/>
    <w:rsid w:val="00C4353C"/>
    <w:rsid w:val="00C55B16"/>
    <w:rsid w:val="00C76CE1"/>
    <w:rsid w:val="00C976D7"/>
    <w:rsid w:val="00D52618"/>
    <w:rsid w:val="00D818D2"/>
    <w:rsid w:val="00D85493"/>
    <w:rsid w:val="00DE3D35"/>
    <w:rsid w:val="00E2110B"/>
    <w:rsid w:val="00E279AD"/>
    <w:rsid w:val="00E34091"/>
    <w:rsid w:val="00E9532E"/>
    <w:rsid w:val="00F767DE"/>
    <w:rsid w:val="00F800FA"/>
    <w:rsid w:val="00FD6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25AB2E0"/>
  <w15:chartTrackingRefBased/>
  <w15:docId w15:val="{4B849601-2D8C-4A8F-90BC-BF354BA5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493"/>
    <w:pPr>
      <w:spacing w:after="200" w:line="276" w:lineRule="auto"/>
      <w:ind w:left="720"/>
      <w:contextualSpacing/>
    </w:pPr>
    <w:rPr>
      <w:rFonts w:ascii="Calibri" w:eastAsia="Calibri" w:hAnsi="Calibri"/>
      <w:sz w:val="22"/>
      <w:szCs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JDTextBullet1">
    <w:name w:val="JD Text Bullet 1"/>
    <w:basedOn w:val="Normal"/>
    <w:pPr>
      <w:numPr>
        <w:numId w:val="4"/>
      </w:numPr>
    </w:pPr>
    <w:rPr>
      <w:szCs w:val="20"/>
    </w:rPr>
  </w:style>
  <w:style w:type="paragraph" w:customStyle="1" w:styleId="JDTextBullet2">
    <w:name w:val="JD Text Bullet 2"/>
    <w:basedOn w:val="JDTextBullet1"/>
    <w:pPr>
      <w:numPr>
        <w:ilvl w:val="1"/>
      </w:numPr>
      <w:tabs>
        <w:tab w:val="clear" w:pos="720"/>
        <w:tab w:val="num" w:pos="360"/>
      </w:tabs>
    </w:pPr>
  </w:style>
  <w:style w:type="paragraph" w:customStyle="1" w:styleId="JDTextBullet3">
    <w:name w:val="JD Text Bullet 3"/>
    <w:basedOn w:val="JDTextBullet2"/>
    <w:pPr>
      <w:numPr>
        <w:ilvl w:val="2"/>
      </w:numPr>
      <w:tabs>
        <w:tab w:val="clear" w:pos="1080"/>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taffportal.derby-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6C1CA-44DF-4653-8F73-905E9172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Point of Difference</Company>
  <LinksUpToDate>false</LinksUpToDate>
  <CharactersWithSpaces>5830</CharactersWithSpaces>
  <SharedDoc>false</SharedDoc>
  <HLinks>
    <vt:vector size="6" baseType="variant">
      <vt:variant>
        <vt:i4>7077920</vt:i4>
      </vt:variant>
      <vt:variant>
        <vt:i4>7933</vt:i4>
      </vt:variant>
      <vt:variant>
        <vt:i4>1025</vt:i4>
      </vt:variant>
      <vt:variant>
        <vt:i4>4</vt:i4>
      </vt:variant>
      <vt:variant>
        <vt:lpwstr>http://staffportal.derby-college.ac.uk/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Andy Bedwell</dc:creator>
  <cp:keywords/>
  <cp:lastModifiedBy>Oliver Howell</cp:lastModifiedBy>
  <cp:revision>3</cp:revision>
  <cp:lastPrinted>2008-02-29T16:46:00Z</cp:lastPrinted>
  <dcterms:created xsi:type="dcterms:W3CDTF">2017-11-24T13:35:00Z</dcterms:created>
  <dcterms:modified xsi:type="dcterms:W3CDTF">2017-11-24T13:40:00Z</dcterms:modified>
</cp:coreProperties>
</file>