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3600" w:firstLine="720"/>
        <w:rPr>
          <w:rFonts w:ascii="Arial" w:cs="Arial" w:eastAsia="Arial" w:hAnsi="Arial"/>
          <w:b w:val="1"/>
          <w:sz w:val="24"/>
          <w:szCs w:val="24"/>
        </w:rPr>
      </w:pPr>
      <w:r w:rsidDel="00000000" w:rsidR="00000000" w:rsidRPr="00000000">
        <w:rPr>
          <w:rFonts w:ascii="Times New Roman" w:cs="Times New Roman" w:eastAsia="Times New Roman" w:hAnsi="Times New Roman"/>
          <w:b w:val="1"/>
          <w:sz w:val="32"/>
          <w:szCs w:val="32"/>
        </w:rPr>
        <w:drawing>
          <wp:inline distB="0" distT="0" distL="114300" distR="114300">
            <wp:extent cx="928688" cy="1089201"/>
            <wp:effectExtent b="0" l="0" r="0" t="0"/>
            <wp:docPr id="1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28688" cy="108920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Fonts w:ascii="Arial" w:cs="Arial" w:eastAsia="Arial" w:hAnsi="Arial"/>
          <w:b w:val="1"/>
          <w:sz w:val="32"/>
          <w:szCs w:val="32"/>
          <w:rtl w:val="0"/>
        </w:rPr>
        <w:t xml:space="preserve">St John Plessington Catholic College</w:t>
      </w:r>
      <w:r w:rsidDel="00000000" w:rsidR="00000000" w:rsidRPr="00000000">
        <w:rPr>
          <w:rtl w:val="0"/>
        </w:rPr>
      </w:r>
    </w:p>
    <w:p w:rsidR="00000000" w:rsidDel="00000000" w:rsidP="00000000" w:rsidRDefault="00000000" w:rsidRPr="00000000" w14:paraId="00000003">
      <w:pPr>
        <w:jc w:val="center"/>
        <w:rPr>
          <w:rFonts w:ascii="Arial" w:cs="Arial" w:eastAsia="Arial" w:hAnsi="Arial"/>
        </w:rPr>
      </w:pPr>
      <w:bookmarkStart w:colFirst="0" w:colLast="0" w:name="_heading=h.gjdgxs" w:id="0"/>
      <w:bookmarkEnd w:id="0"/>
      <w:r w:rsidDel="00000000" w:rsidR="00000000" w:rsidRPr="00000000">
        <w:rPr>
          <w:rFonts w:ascii="Arial" w:cs="Arial" w:eastAsia="Arial" w:hAnsi="Arial"/>
          <w:b w:val="1"/>
          <w:color w:val="1c4587"/>
          <w:sz w:val="24"/>
          <w:szCs w:val="24"/>
          <w:rtl w:val="0"/>
        </w:rPr>
        <w:t xml:space="preserve">Learning Assistant</w:t>
      </w: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rPr>
      </w:pPr>
      <w:r w:rsidDel="00000000" w:rsidR="00000000" w:rsidRPr="00000000">
        <w:rPr>
          <w:rtl w:val="0"/>
        </w:rPr>
      </w:r>
    </w:p>
    <w:tbl>
      <w:tblPr>
        <w:tblStyle w:val="Table1"/>
        <w:tblW w:w="10080.0" w:type="dxa"/>
        <w:jc w:val="left"/>
        <w:tblInd w:w="-433.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5">
            <w:pPr>
              <w:spacing w:after="120" w:line="240" w:lineRule="auto"/>
              <w:rPr>
                <w:rFonts w:ascii="Arial" w:cs="Arial" w:eastAsia="Arial" w:hAnsi="Arial"/>
                <w:b w:val="1"/>
                <w:color w:val="333399"/>
                <w:highlight w:val="white"/>
              </w:rPr>
            </w:pPr>
            <w:r w:rsidDel="00000000" w:rsidR="00000000" w:rsidRPr="00000000">
              <w:rPr>
                <w:rFonts w:ascii="Arial" w:cs="Arial" w:eastAsia="Arial" w:hAnsi="Arial"/>
                <w:b w:val="1"/>
                <w:color w:val="333399"/>
                <w:highlight w:val="white"/>
                <w:rtl w:val="0"/>
              </w:rPr>
              <w:t xml:space="preserve">Job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6">
            <w:pPr>
              <w:spacing w:after="12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Learning Assistant (SEND Base)</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after="120" w:line="240" w:lineRule="auto"/>
              <w:rPr>
                <w:rFonts w:ascii="Arial" w:cs="Arial" w:eastAsia="Arial" w:hAnsi="Arial"/>
                <w:b w:val="1"/>
                <w:color w:val="333399"/>
                <w:highlight w:val="white"/>
              </w:rPr>
            </w:pPr>
            <w:r w:rsidDel="00000000" w:rsidR="00000000" w:rsidRPr="00000000">
              <w:rPr>
                <w:rFonts w:ascii="Arial" w:cs="Arial" w:eastAsia="Arial" w:hAnsi="Arial"/>
                <w:b w:val="1"/>
                <w:color w:val="333399"/>
                <w:highlight w:val="white"/>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8">
            <w:pPr>
              <w:spacing w:after="12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St John Plessington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9">
            <w:pPr>
              <w:spacing w:after="120" w:line="240" w:lineRule="auto"/>
              <w:rPr>
                <w:rFonts w:ascii="Arial" w:cs="Arial" w:eastAsia="Arial" w:hAnsi="Arial"/>
                <w:b w:val="1"/>
                <w:color w:val="333399"/>
                <w:highlight w:val="white"/>
              </w:rPr>
            </w:pPr>
            <w:r w:rsidDel="00000000" w:rsidR="00000000" w:rsidRPr="00000000">
              <w:rPr>
                <w:rFonts w:ascii="Arial" w:cs="Arial" w:eastAsia="Arial" w:hAnsi="Arial"/>
                <w:b w:val="1"/>
                <w:color w:val="333399"/>
                <w:highlight w:val="white"/>
                <w:rtl w:val="0"/>
              </w:rPr>
              <w:t xml:space="preserve">Responsible To</w:t>
            </w:r>
          </w:p>
        </w:tc>
        <w:tc>
          <w:tcPr>
            <w:tcBorders>
              <w:left w:color="000000" w:space="0" w:sz="12" w:val="single"/>
              <w:right w:color="000000" w:space="0" w:sz="12" w:val="single"/>
            </w:tcBorders>
          </w:tcPr>
          <w:p w:rsidR="00000000" w:rsidDel="00000000" w:rsidP="00000000" w:rsidRDefault="00000000" w:rsidRPr="00000000" w14:paraId="0000000A">
            <w:pPr>
              <w:spacing w:after="12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SENDCO</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B">
            <w:pPr>
              <w:spacing w:after="120" w:line="240" w:lineRule="auto"/>
              <w:rPr>
                <w:rFonts w:ascii="Arial" w:cs="Arial" w:eastAsia="Arial" w:hAnsi="Arial"/>
                <w:b w:val="1"/>
                <w:color w:val="333399"/>
                <w:highlight w:val="white"/>
              </w:rPr>
            </w:pPr>
            <w:r w:rsidDel="00000000" w:rsidR="00000000" w:rsidRPr="00000000">
              <w:rPr>
                <w:rFonts w:ascii="Arial" w:cs="Arial" w:eastAsia="Arial" w:hAnsi="Arial"/>
                <w:b w:val="1"/>
                <w:color w:val="333399"/>
                <w:highlight w:val="white"/>
                <w:rtl w:val="0"/>
              </w:rPr>
              <w:t xml:space="preserve">Salary Grade</w:t>
            </w:r>
          </w:p>
          <w:p w:rsidR="00000000" w:rsidDel="00000000" w:rsidP="00000000" w:rsidRDefault="00000000" w:rsidRPr="00000000" w14:paraId="0000000C">
            <w:pPr>
              <w:spacing w:after="120" w:line="240" w:lineRule="auto"/>
              <w:rPr>
                <w:rFonts w:ascii="Arial" w:cs="Arial" w:eastAsia="Arial" w:hAnsi="Arial"/>
                <w:b w:val="1"/>
                <w:color w:val="333399"/>
                <w:highlight w:val="white"/>
              </w:rPr>
            </w:pPr>
            <w:r w:rsidDel="00000000" w:rsidR="00000000" w:rsidRPr="00000000">
              <w:rPr>
                <w:rFonts w:ascii="Arial" w:cs="Arial" w:eastAsia="Arial" w:hAnsi="Arial"/>
                <w:b w:val="1"/>
                <w:color w:val="333399"/>
                <w:highlight w:val="white"/>
                <w:rtl w:val="0"/>
              </w:rPr>
              <w:t xml:space="preserve">Contract</w:t>
            </w:r>
          </w:p>
          <w:p w:rsidR="00000000" w:rsidDel="00000000" w:rsidP="00000000" w:rsidRDefault="00000000" w:rsidRPr="00000000" w14:paraId="0000000D">
            <w:pPr>
              <w:spacing w:after="120" w:line="240" w:lineRule="auto"/>
              <w:rPr>
                <w:rFonts w:ascii="Arial" w:cs="Arial" w:eastAsia="Arial" w:hAnsi="Arial"/>
                <w:b w:val="1"/>
                <w:color w:val="333399"/>
                <w:highlight w:val="white"/>
              </w:rPr>
            </w:pPr>
            <w:r w:rsidDel="00000000" w:rsidR="00000000" w:rsidRPr="00000000">
              <w:rPr>
                <w:rtl w:val="0"/>
              </w:rPr>
            </w:r>
          </w:p>
          <w:p w:rsidR="00000000" w:rsidDel="00000000" w:rsidP="00000000" w:rsidRDefault="00000000" w:rsidRPr="00000000" w14:paraId="0000000E">
            <w:pPr>
              <w:spacing w:after="120" w:line="240" w:lineRule="auto"/>
              <w:rPr>
                <w:rFonts w:ascii="Arial" w:cs="Arial" w:eastAsia="Arial" w:hAnsi="Arial"/>
                <w:b w:val="1"/>
                <w:color w:val="333399"/>
                <w:highlight w:val="white"/>
              </w:rPr>
            </w:pPr>
            <w:r w:rsidDel="00000000" w:rsidR="00000000" w:rsidRPr="00000000">
              <w:rPr>
                <w:rtl w:val="0"/>
              </w:rPr>
            </w:r>
          </w:p>
          <w:p w:rsidR="00000000" w:rsidDel="00000000" w:rsidP="00000000" w:rsidRDefault="00000000" w:rsidRPr="00000000" w14:paraId="0000000F">
            <w:pPr>
              <w:spacing w:after="120" w:line="240" w:lineRule="auto"/>
              <w:rPr>
                <w:rFonts w:ascii="Arial" w:cs="Arial" w:eastAsia="Arial" w:hAnsi="Arial"/>
                <w:b w:val="1"/>
                <w:color w:val="333399"/>
                <w:highlight w:val="white"/>
              </w:rPr>
            </w:pPr>
            <w:r w:rsidDel="00000000" w:rsidR="00000000" w:rsidRPr="00000000">
              <w:rPr>
                <w:rFonts w:ascii="Arial" w:cs="Arial" w:eastAsia="Arial" w:hAnsi="Arial"/>
                <w:b w:val="1"/>
                <w:color w:val="333399"/>
                <w:highlight w:val="white"/>
                <w:rtl w:val="0"/>
              </w:rPr>
              <w:t xml:space="preserve">Start Date</w:t>
            </w:r>
          </w:p>
          <w:p w:rsidR="00000000" w:rsidDel="00000000" w:rsidP="00000000" w:rsidRDefault="00000000" w:rsidRPr="00000000" w14:paraId="00000010">
            <w:pPr>
              <w:spacing w:after="120" w:line="240" w:lineRule="auto"/>
              <w:rPr>
                <w:rFonts w:ascii="Arial" w:cs="Arial" w:eastAsia="Arial" w:hAnsi="Arial"/>
                <w:b w:val="1"/>
                <w:color w:val="333399"/>
                <w:highlight w:val="white"/>
              </w:rPr>
            </w:pPr>
            <w:r w:rsidDel="00000000" w:rsidR="00000000" w:rsidRPr="00000000">
              <w:rPr>
                <w:rFonts w:ascii="Arial" w:cs="Arial" w:eastAsia="Arial" w:hAnsi="Arial"/>
                <w:b w:val="1"/>
                <w:color w:val="333399"/>
                <w:highlight w:val="white"/>
                <w:rtl w:val="0"/>
              </w:rPr>
              <w:t xml:space="preserve">Closing Date for Applications</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11">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Band D, scale point 6-7 </w:t>
            </w:r>
            <w:r w:rsidDel="00000000" w:rsidR="00000000" w:rsidRPr="00000000">
              <w:rPr>
                <w:rFonts w:ascii="Arial" w:cs="Arial" w:eastAsia="Arial" w:hAnsi="Arial"/>
                <w:rtl w:val="0"/>
              </w:rPr>
              <w:t xml:space="preserve">£25,183 - £25,584 (FTE), (£19,728 - £20,043 actual)</w:t>
            </w: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13">
            <w:pPr>
              <w:spacing w:after="12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This is a full-time, 3 year fixed term contract initially up to 31st August 2028. This post is 32.5 hours per week, 39 weeks per year (term time only plus INSET days, holidays to be taken in non-term time).</w:t>
            </w:r>
          </w:p>
          <w:p w:rsidR="00000000" w:rsidDel="00000000" w:rsidP="00000000" w:rsidRDefault="00000000" w:rsidRPr="00000000" w14:paraId="00000014">
            <w:pPr>
              <w:spacing w:after="12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1st September 2025</w:t>
            </w:r>
          </w:p>
          <w:p w:rsidR="00000000" w:rsidDel="00000000" w:rsidP="00000000" w:rsidRDefault="00000000" w:rsidRPr="00000000" w14:paraId="00000015">
            <w:pPr>
              <w:spacing w:after="12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23rd June 2025 at 12.00pm</w:t>
            </w:r>
          </w:p>
        </w:tc>
      </w:tr>
    </w:tbl>
    <w:p w:rsidR="00000000" w:rsidDel="00000000" w:rsidP="00000000" w:rsidRDefault="00000000" w:rsidRPr="00000000" w14:paraId="00000016">
      <w:pP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17">
      <w:pPr>
        <w:shd w:fill="ffffff" w:val="clear"/>
        <w:spacing w:after="0" w:lineRule="auto"/>
        <w:rPr>
          <w:rFonts w:ascii="Arial" w:cs="Arial" w:eastAsia="Arial" w:hAnsi="Arial"/>
        </w:rPr>
      </w:pPr>
      <w:r w:rsidDel="00000000" w:rsidR="00000000" w:rsidRPr="00000000">
        <w:rPr>
          <w:rFonts w:ascii="Arial" w:cs="Arial" w:eastAsia="Arial" w:hAnsi="Arial"/>
          <w:rtl w:val="0"/>
        </w:rPr>
        <w:t xml:space="preserve">We are looking for an enthusiastic Learning Assistant to support our teachers in delivering high quality learning. The ideal candidate will have a relevant qualification and/or previous experience working with children, although training will be given for the right person.</w:t>
      </w:r>
    </w:p>
    <w:p w:rsidR="00000000" w:rsidDel="00000000" w:rsidP="00000000" w:rsidRDefault="00000000" w:rsidRPr="00000000" w14:paraId="00000018">
      <w:pPr>
        <w:shd w:fill="ffffff" w:val="clea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Fonts w:ascii="Arial" w:cs="Arial" w:eastAsia="Arial" w:hAnsi="Arial"/>
          <w:b w:val="1"/>
          <w:rtl w:val="0"/>
        </w:rPr>
        <w:t xml:space="preserve">St John Plessington Catholic College Voluntary Academy</w:t>
      </w:r>
      <w:r w:rsidDel="00000000" w:rsidR="00000000" w:rsidRPr="00000000">
        <w:rPr>
          <w:rFonts w:ascii="Arial" w:cs="Arial" w:eastAsia="Arial" w:hAnsi="Arial"/>
          <w:rtl w:val="0"/>
        </w:rPr>
        <w:t xml:space="preserve"> has been an oversubscribed 11-18 college for more than 10 years. We are also a designated Teaching School Hub. </w:t>
      </w:r>
    </w:p>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B">
      <w:pPr>
        <w:shd w:fill="ffffff" w:val="clear"/>
        <w:spacing w:after="0" w:lineRule="auto"/>
        <w:rPr>
          <w:rFonts w:ascii="Arial" w:cs="Arial" w:eastAsia="Arial" w:hAnsi="Arial"/>
        </w:rPr>
      </w:pPr>
      <w:r w:rsidDel="00000000" w:rsidR="00000000" w:rsidRPr="00000000">
        <w:rPr>
          <w:rFonts w:ascii="Arial" w:cs="Arial" w:eastAsia="Arial" w:hAnsi="Arial"/>
          <w:rtl w:val="0"/>
        </w:rPr>
        <w:t xml:space="preserve">We are looking for an enthusiastic Teaching Assistant to support our teachers in delivering high quality learning. The ideal candidate will have a relevant qualification and/or previous experience working with children, although training will be given for the right person.</w:t>
      </w:r>
    </w:p>
    <w:p w:rsidR="00000000" w:rsidDel="00000000" w:rsidP="00000000" w:rsidRDefault="00000000" w:rsidRPr="00000000" w14:paraId="0000001C">
      <w:pPr>
        <w:shd w:fill="ffffff" w:val="clea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D">
      <w:pPr>
        <w:shd w:fill="ffffff" w:val="clear"/>
        <w:spacing w:after="0" w:lineRule="auto"/>
        <w:rPr>
          <w:rFonts w:ascii="Arial" w:cs="Arial" w:eastAsia="Arial" w:hAnsi="Arial"/>
        </w:rPr>
      </w:pPr>
      <w:r w:rsidDel="00000000" w:rsidR="00000000" w:rsidRPr="00000000">
        <w:rPr>
          <w:rFonts w:ascii="Arial" w:cs="Arial" w:eastAsia="Arial" w:hAnsi="Arial"/>
          <w:rtl w:val="0"/>
        </w:rPr>
        <w:t xml:space="preserve">The successful candidate will be extremely well supported, working alongside a passionate team of teachers and support staff.  </w:t>
      </w:r>
    </w:p>
    <w:p w:rsidR="00000000" w:rsidDel="00000000" w:rsidP="00000000" w:rsidRDefault="00000000" w:rsidRPr="00000000" w14:paraId="0000001E">
      <w:pPr>
        <w:shd w:fill="ffffff" w:val="clea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before="120" w:line="240" w:lineRule="auto"/>
        <w:rPr>
          <w:rFonts w:ascii="Arial" w:cs="Arial" w:eastAsia="Arial" w:hAnsi="Arial"/>
        </w:rPr>
      </w:pPr>
      <w:r w:rsidDel="00000000" w:rsidR="00000000" w:rsidRPr="00000000">
        <w:rPr>
          <w:rFonts w:ascii="Arial" w:cs="Arial" w:eastAsia="Arial" w:hAnsi="Arial"/>
          <w:b w:val="1"/>
          <w:rtl w:val="0"/>
        </w:rPr>
        <w:t xml:space="preserve">Specific Duties and Responsibilities</w:t>
      </w:r>
      <w:r w:rsidDel="00000000" w:rsidR="00000000" w:rsidRPr="00000000">
        <w:rPr>
          <w:rtl w:val="0"/>
        </w:rPr>
      </w:r>
    </w:p>
    <w:p w:rsidR="00000000" w:rsidDel="00000000" w:rsidP="00000000" w:rsidRDefault="00000000" w:rsidRPr="00000000" w14:paraId="00000020">
      <w:pPr>
        <w:numPr>
          <w:ilvl w:val="0"/>
          <w:numId w:val="4"/>
        </w:numPr>
        <w:spacing w:after="0" w:before="120" w:line="240" w:lineRule="auto"/>
        <w:ind w:left="360" w:hanging="360"/>
        <w:rPr>
          <w:rFonts w:ascii="Arial" w:cs="Arial" w:eastAsia="Arial" w:hAnsi="Arial"/>
        </w:rPr>
      </w:pPr>
      <w:r w:rsidDel="00000000" w:rsidR="00000000" w:rsidRPr="00000000">
        <w:rPr>
          <w:rFonts w:ascii="Arial" w:cs="Arial" w:eastAsia="Arial" w:hAnsi="Arial"/>
          <w:rtl w:val="0"/>
        </w:rPr>
        <w:t xml:space="preserve">To promote students' development in a safe, secure, challenging environment</w:t>
      </w:r>
    </w:p>
    <w:p w:rsidR="00000000" w:rsidDel="00000000" w:rsidP="00000000" w:rsidRDefault="00000000" w:rsidRPr="00000000" w14:paraId="00000021">
      <w:pPr>
        <w:numPr>
          <w:ilvl w:val="0"/>
          <w:numId w:val="4"/>
        </w:numPr>
        <w:spacing w:after="0" w:before="120" w:line="240" w:lineRule="auto"/>
        <w:ind w:left="360" w:hanging="360"/>
        <w:rPr>
          <w:rFonts w:ascii="Arial" w:cs="Arial" w:eastAsia="Arial" w:hAnsi="Arial"/>
        </w:rPr>
      </w:pPr>
      <w:r w:rsidDel="00000000" w:rsidR="00000000" w:rsidRPr="00000000">
        <w:rPr>
          <w:rFonts w:ascii="Arial" w:cs="Arial" w:eastAsia="Arial" w:hAnsi="Arial"/>
          <w:rtl w:val="0"/>
        </w:rPr>
        <w:t xml:space="preserve">To meet the physical/medical needs of the student according to a student’s individual care plan whilst encouraging independence wherever possible</w:t>
      </w:r>
    </w:p>
    <w:p w:rsidR="00000000" w:rsidDel="00000000" w:rsidP="00000000" w:rsidRDefault="00000000" w:rsidRPr="00000000" w14:paraId="00000022">
      <w:pPr>
        <w:numPr>
          <w:ilvl w:val="0"/>
          <w:numId w:val="4"/>
        </w:numPr>
        <w:spacing w:after="0" w:before="120" w:line="240" w:lineRule="auto"/>
        <w:ind w:left="360" w:hanging="360"/>
        <w:rPr>
          <w:rFonts w:ascii="Arial" w:cs="Arial" w:eastAsia="Arial" w:hAnsi="Arial"/>
        </w:rPr>
      </w:pPr>
      <w:r w:rsidDel="00000000" w:rsidR="00000000" w:rsidRPr="00000000">
        <w:rPr>
          <w:rFonts w:ascii="Arial" w:cs="Arial" w:eastAsia="Arial" w:hAnsi="Arial"/>
          <w:rtl w:val="0"/>
        </w:rPr>
        <w:t xml:space="preserve">To develop an understanding of the student's specific needs in order to help them learn as effectively as possible</w:t>
      </w:r>
    </w:p>
    <w:p w:rsidR="00000000" w:rsidDel="00000000" w:rsidP="00000000" w:rsidRDefault="00000000" w:rsidRPr="00000000" w14:paraId="00000023">
      <w:pPr>
        <w:numPr>
          <w:ilvl w:val="0"/>
          <w:numId w:val="5"/>
        </w:numPr>
        <w:spacing w:after="0" w:before="120" w:line="240" w:lineRule="auto"/>
        <w:ind w:left="360" w:hanging="360"/>
        <w:rPr>
          <w:rFonts w:ascii="Arial" w:cs="Arial" w:eastAsia="Arial" w:hAnsi="Arial"/>
        </w:rPr>
      </w:pPr>
      <w:r w:rsidDel="00000000" w:rsidR="00000000" w:rsidRPr="00000000">
        <w:rPr>
          <w:rFonts w:ascii="Arial" w:cs="Arial" w:eastAsia="Arial" w:hAnsi="Arial"/>
          <w:rtl w:val="0"/>
        </w:rPr>
        <w:t xml:space="preserve">To encourage inclusion within the classroom</w:t>
      </w:r>
    </w:p>
    <w:p w:rsidR="00000000" w:rsidDel="00000000" w:rsidP="00000000" w:rsidRDefault="00000000" w:rsidRPr="00000000" w14:paraId="00000024">
      <w:pPr>
        <w:numPr>
          <w:ilvl w:val="0"/>
          <w:numId w:val="5"/>
        </w:numPr>
        <w:spacing w:after="0" w:before="120" w:line="240" w:lineRule="auto"/>
        <w:ind w:left="360" w:hanging="360"/>
        <w:rPr>
          <w:rFonts w:ascii="Arial" w:cs="Arial" w:eastAsia="Arial" w:hAnsi="Arial"/>
        </w:rPr>
      </w:pPr>
      <w:r w:rsidDel="00000000" w:rsidR="00000000" w:rsidRPr="00000000">
        <w:rPr>
          <w:rFonts w:ascii="Arial" w:cs="Arial" w:eastAsia="Arial" w:hAnsi="Arial"/>
          <w:rtl w:val="0"/>
        </w:rPr>
        <w:t xml:space="preserve">To display students' work to reflect their achievement</w:t>
      </w:r>
    </w:p>
    <w:p w:rsidR="00000000" w:rsidDel="00000000" w:rsidP="00000000" w:rsidRDefault="00000000" w:rsidRPr="00000000" w14:paraId="00000025">
      <w:pPr>
        <w:numPr>
          <w:ilvl w:val="0"/>
          <w:numId w:val="3"/>
        </w:numPr>
        <w:spacing w:after="0" w:before="120" w:line="240" w:lineRule="auto"/>
        <w:ind w:left="360" w:hanging="360"/>
        <w:rPr>
          <w:rFonts w:ascii="Arial" w:cs="Arial" w:eastAsia="Arial" w:hAnsi="Arial"/>
        </w:rPr>
      </w:pPr>
      <w:r w:rsidDel="00000000" w:rsidR="00000000" w:rsidRPr="00000000">
        <w:rPr>
          <w:rFonts w:ascii="Arial" w:cs="Arial" w:eastAsia="Arial" w:hAnsi="Arial"/>
          <w:rtl w:val="0"/>
        </w:rPr>
        <w:t xml:space="preserve">To encourage good personal hygiene and assist with necessary self-help skills </w:t>
      </w:r>
    </w:p>
    <w:p w:rsidR="00000000" w:rsidDel="00000000" w:rsidP="00000000" w:rsidRDefault="00000000" w:rsidRPr="00000000" w14:paraId="00000026">
      <w:pPr>
        <w:numPr>
          <w:ilvl w:val="0"/>
          <w:numId w:val="5"/>
        </w:numPr>
        <w:spacing w:after="0" w:before="120" w:line="240" w:lineRule="auto"/>
        <w:ind w:left="360" w:hanging="360"/>
        <w:rPr>
          <w:rFonts w:ascii="Arial" w:cs="Arial" w:eastAsia="Arial" w:hAnsi="Arial"/>
        </w:rPr>
      </w:pPr>
      <w:r w:rsidDel="00000000" w:rsidR="00000000" w:rsidRPr="00000000">
        <w:rPr>
          <w:rFonts w:ascii="Arial" w:cs="Arial" w:eastAsia="Arial" w:hAnsi="Arial"/>
          <w:rtl w:val="0"/>
        </w:rPr>
        <w:t xml:space="preserve">To facilitate small group interventions as directed by the SENDCO (homework club, social skills etc.)</w:t>
      </w:r>
    </w:p>
    <w:p w:rsidR="00000000" w:rsidDel="00000000" w:rsidP="00000000" w:rsidRDefault="00000000" w:rsidRPr="00000000" w14:paraId="00000027">
      <w:pPr>
        <w:shd w:fill="ffffff" w:val="clea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8">
      <w:pPr>
        <w:shd w:fill="ffffff" w:val="clea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9">
      <w:pPr>
        <w:shd w:fill="ffffff" w:val="clear"/>
        <w:spacing w:after="0" w:lineRule="auto"/>
        <w:rPr>
          <w:rFonts w:ascii="Arial" w:cs="Arial" w:eastAsia="Arial" w:hAnsi="Arial"/>
        </w:rPr>
      </w:pPr>
      <w:r w:rsidDel="00000000" w:rsidR="00000000" w:rsidRPr="00000000">
        <w:rPr>
          <w:rFonts w:ascii="Arial" w:cs="Arial" w:eastAsia="Arial" w:hAnsi="Arial"/>
          <w:rtl w:val="0"/>
        </w:rPr>
        <w:t xml:space="preserve">We can offer you: </w:t>
      </w:r>
    </w:p>
    <w:p w:rsidR="00000000" w:rsidDel="00000000" w:rsidP="00000000" w:rsidRDefault="00000000" w:rsidRPr="00000000" w14:paraId="0000002A">
      <w:pPr>
        <w:numPr>
          <w:ilvl w:val="0"/>
          <w:numId w:val="1"/>
        </w:numPr>
        <w:shd w:fill="ffffff" w:val="clear"/>
        <w:spacing w:after="0" w:line="240" w:lineRule="auto"/>
        <w:ind w:left="300" w:hanging="360"/>
        <w:rPr>
          <w:rFonts w:ascii="Arial" w:cs="Arial" w:eastAsia="Arial" w:hAnsi="Arial"/>
        </w:rPr>
      </w:pPr>
      <w:r w:rsidDel="00000000" w:rsidR="00000000" w:rsidRPr="00000000">
        <w:rPr>
          <w:rFonts w:ascii="Arial" w:cs="Arial" w:eastAsia="Arial" w:hAnsi="Arial"/>
          <w:rtl w:val="0"/>
        </w:rPr>
        <w:t xml:space="preserve">A supportive, friendly working environment </w:t>
      </w:r>
    </w:p>
    <w:p w:rsidR="00000000" w:rsidDel="00000000" w:rsidP="00000000" w:rsidRDefault="00000000" w:rsidRPr="00000000" w14:paraId="0000002B">
      <w:pPr>
        <w:numPr>
          <w:ilvl w:val="0"/>
          <w:numId w:val="1"/>
        </w:numPr>
        <w:shd w:fill="ffffff" w:val="clear"/>
        <w:spacing w:after="0" w:line="240" w:lineRule="auto"/>
        <w:ind w:left="300" w:hanging="360"/>
        <w:rPr>
          <w:rFonts w:ascii="Arial" w:cs="Arial" w:eastAsia="Arial" w:hAnsi="Arial"/>
        </w:rPr>
      </w:pPr>
      <w:r w:rsidDel="00000000" w:rsidR="00000000" w:rsidRPr="00000000">
        <w:rPr>
          <w:rFonts w:ascii="Arial" w:cs="Arial" w:eastAsia="Arial" w:hAnsi="Arial"/>
          <w:rtl w:val="0"/>
        </w:rPr>
        <w:t xml:space="preserve">A team committed to supporting professional development</w:t>
      </w:r>
    </w:p>
    <w:p w:rsidR="00000000" w:rsidDel="00000000" w:rsidP="00000000" w:rsidRDefault="00000000" w:rsidRPr="00000000" w14:paraId="0000002C">
      <w:pPr>
        <w:numPr>
          <w:ilvl w:val="0"/>
          <w:numId w:val="1"/>
        </w:numPr>
        <w:shd w:fill="ffffff" w:val="clear"/>
        <w:spacing w:after="0" w:line="240" w:lineRule="auto"/>
        <w:ind w:left="300" w:hanging="360"/>
        <w:rPr>
          <w:rFonts w:ascii="Arial" w:cs="Arial" w:eastAsia="Arial" w:hAnsi="Arial"/>
        </w:rPr>
      </w:pPr>
      <w:r w:rsidDel="00000000" w:rsidR="00000000" w:rsidRPr="00000000">
        <w:rPr>
          <w:rFonts w:ascii="Arial" w:cs="Arial" w:eastAsia="Arial" w:hAnsi="Arial"/>
          <w:rtl w:val="0"/>
        </w:rPr>
        <w:t xml:space="preserve">Enthusiastic young people who love coming to school</w:t>
      </w:r>
    </w:p>
    <w:p w:rsidR="00000000" w:rsidDel="00000000" w:rsidP="00000000" w:rsidRDefault="00000000" w:rsidRPr="00000000" w14:paraId="0000002D">
      <w:pPr>
        <w:numPr>
          <w:ilvl w:val="0"/>
          <w:numId w:val="1"/>
        </w:numPr>
        <w:shd w:fill="ffffff" w:val="clear"/>
        <w:spacing w:after="0" w:line="240" w:lineRule="auto"/>
        <w:ind w:left="300" w:hanging="360"/>
        <w:rPr>
          <w:rFonts w:ascii="Arial" w:cs="Arial" w:eastAsia="Arial" w:hAnsi="Arial"/>
        </w:rPr>
      </w:pPr>
      <w:r w:rsidDel="00000000" w:rsidR="00000000" w:rsidRPr="00000000">
        <w:rPr>
          <w:rFonts w:ascii="Arial" w:cs="Arial" w:eastAsia="Arial" w:hAnsi="Arial"/>
          <w:rtl w:val="0"/>
        </w:rPr>
        <w:t xml:space="preserve">An experienced and motivated staff team</w:t>
      </w:r>
    </w:p>
    <w:p w:rsidR="00000000" w:rsidDel="00000000" w:rsidP="00000000" w:rsidRDefault="00000000" w:rsidRPr="00000000" w14:paraId="0000002E">
      <w:pPr>
        <w:numPr>
          <w:ilvl w:val="0"/>
          <w:numId w:val="1"/>
        </w:numPr>
        <w:shd w:fill="ffffff" w:val="clear"/>
        <w:spacing w:after="0" w:line="240" w:lineRule="auto"/>
        <w:ind w:left="300" w:hanging="360"/>
        <w:rPr>
          <w:rFonts w:ascii="Arial" w:cs="Arial" w:eastAsia="Arial" w:hAnsi="Arial"/>
        </w:rPr>
      </w:pPr>
      <w:r w:rsidDel="00000000" w:rsidR="00000000" w:rsidRPr="00000000">
        <w:rPr>
          <w:rFonts w:ascii="Arial" w:cs="Arial" w:eastAsia="Arial" w:hAnsi="Arial"/>
          <w:rtl w:val="0"/>
        </w:rPr>
        <w:t xml:space="preserve">A school with high aspirations for its students and staff</w:t>
      </w:r>
    </w:p>
    <w:p w:rsidR="00000000" w:rsidDel="00000000" w:rsidP="00000000" w:rsidRDefault="00000000" w:rsidRPr="00000000" w14:paraId="0000002F">
      <w:pPr>
        <w:numPr>
          <w:ilvl w:val="0"/>
          <w:numId w:val="1"/>
        </w:numPr>
        <w:shd w:fill="ffffff" w:val="clear"/>
        <w:spacing w:after="0" w:line="240" w:lineRule="auto"/>
        <w:ind w:left="300" w:hanging="360"/>
        <w:rPr>
          <w:rFonts w:ascii="Arial" w:cs="Arial" w:eastAsia="Arial" w:hAnsi="Arial"/>
        </w:rPr>
      </w:pPr>
      <w:r w:rsidDel="00000000" w:rsidR="00000000" w:rsidRPr="00000000">
        <w:rPr>
          <w:rFonts w:ascii="Arial" w:cs="Arial" w:eastAsia="Arial" w:hAnsi="Arial"/>
          <w:rtl w:val="0"/>
        </w:rPr>
        <w:t xml:space="preserve">Fantastic employee benefits such as: an electric car scheme, eyecare vouchers, flu vaccination clinics, cycle2work scheme, please see the attached information for a full list of comprehensive benefits</w:t>
      </w:r>
    </w:p>
    <w:p w:rsidR="00000000" w:rsidDel="00000000" w:rsidP="00000000" w:rsidRDefault="00000000" w:rsidRPr="00000000" w14:paraId="00000030">
      <w:pPr>
        <w:shd w:fill="ffffff" w:val="clea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1">
      <w:pPr>
        <w:shd w:fill="ffffff" w:val="clea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2">
      <w:pPr>
        <w:shd w:fill="ffffff" w:val="clear"/>
        <w:spacing w:after="0" w:lineRule="auto"/>
        <w:rPr>
          <w:rFonts w:ascii="Arial" w:cs="Arial" w:eastAsia="Arial" w:hAnsi="Arial"/>
        </w:rPr>
      </w:pPr>
      <w:r w:rsidDel="00000000" w:rsidR="00000000" w:rsidRPr="00000000">
        <w:rPr>
          <w:rFonts w:ascii="Arial" w:cs="Arial" w:eastAsia="Arial" w:hAnsi="Arial"/>
          <w:rtl w:val="0"/>
        </w:rPr>
        <w:t xml:space="preserve">  We would like you to: </w:t>
      </w:r>
    </w:p>
    <w:p w:rsidR="00000000" w:rsidDel="00000000" w:rsidP="00000000" w:rsidRDefault="00000000" w:rsidRPr="00000000" w14:paraId="00000033">
      <w:pPr>
        <w:numPr>
          <w:ilvl w:val="0"/>
          <w:numId w:val="2"/>
        </w:numPr>
        <w:shd w:fill="ffffff" w:val="clear"/>
        <w:spacing w:after="0" w:line="240" w:lineRule="auto"/>
        <w:ind w:left="300" w:hanging="360"/>
        <w:rPr>
          <w:rFonts w:ascii="Arial" w:cs="Arial" w:eastAsia="Arial" w:hAnsi="Arial"/>
        </w:rPr>
      </w:pPr>
      <w:r w:rsidDel="00000000" w:rsidR="00000000" w:rsidRPr="00000000">
        <w:rPr>
          <w:rFonts w:ascii="Arial" w:cs="Arial" w:eastAsia="Arial" w:hAnsi="Arial"/>
          <w:rtl w:val="0"/>
        </w:rPr>
        <w:t xml:space="preserve">Be a positive role model for all members of the school community</w:t>
      </w:r>
    </w:p>
    <w:p w:rsidR="00000000" w:rsidDel="00000000" w:rsidP="00000000" w:rsidRDefault="00000000" w:rsidRPr="00000000" w14:paraId="00000034">
      <w:pPr>
        <w:numPr>
          <w:ilvl w:val="0"/>
          <w:numId w:val="2"/>
        </w:numPr>
        <w:shd w:fill="ffffff" w:val="clear"/>
        <w:spacing w:after="0" w:line="240" w:lineRule="auto"/>
        <w:ind w:left="300" w:hanging="360"/>
        <w:rPr>
          <w:rFonts w:ascii="Arial" w:cs="Arial" w:eastAsia="Arial" w:hAnsi="Arial"/>
        </w:rPr>
      </w:pPr>
      <w:r w:rsidDel="00000000" w:rsidR="00000000" w:rsidRPr="00000000">
        <w:rPr>
          <w:rFonts w:ascii="Arial" w:cs="Arial" w:eastAsia="Arial" w:hAnsi="Arial"/>
          <w:rtl w:val="0"/>
        </w:rPr>
        <w:t xml:space="preserve">Be able to work well with young children and confident in establishing secure relationships</w:t>
      </w:r>
    </w:p>
    <w:p w:rsidR="00000000" w:rsidDel="00000000" w:rsidP="00000000" w:rsidRDefault="00000000" w:rsidRPr="00000000" w14:paraId="00000035">
      <w:pPr>
        <w:numPr>
          <w:ilvl w:val="0"/>
          <w:numId w:val="2"/>
        </w:numPr>
        <w:shd w:fill="ffffff" w:val="clear"/>
        <w:spacing w:after="0" w:line="240" w:lineRule="auto"/>
        <w:ind w:left="300" w:hanging="360"/>
        <w:rPr>
          <w:rFonts w:ascii="Arial" w:cs="Arial" w:eastAsia="Arial" w:hAnsi="Arial"/>
        </w:rPr>
      </w:pPr>
      <w:r w:rsidDel="00000000" w:rsidR="00000000" w:rsidRPr="00000000">
        <w:rPr>
          <w:rFonts w:ascii="Arial" w:cs="Arial" w:eastAsia="Arial" w:hAnsi="Arial"/>
          <w:rtl w:val="0"/>
        </w:rPr>
        <w:t xml:space="preserve">Have high expectations of yourself and our students</w:t>
      </w:r>
    </w:p>
    <w:p w:rsidR="00000000" w:rsidDel="00000000" w:rsidP="00000000" w:rsidRDefault="00000000" w:rsidRPr="00000000" w14:paraId="00000036">
      <w:pPr>
        <w:numPr>
          <w:ilvl w:val="0"/>
          <w:numId w:val="2"/>
        </w:numPr>
        <w:shd w:fill="ffffff" w:val="clear"/>
        <w:spacing w:after="0" w:line="240" w:lineRule="auto"/>
        <w:ind w:left="300" w:hanging="360"/>
        <w:rPr>
          <w:rFonts w:ascii="Arial" w:cs="Arial" w:eastAsia="Arial" w:hAnsi="Arial"/>
        </w:rPr>
      </w:pPr>
      <w:r w:rsidDel="00000000" w:rsidR="00000000" w:rsidRPr="00000000">
        <w:rPr>
          <w:rFonts w:ascii="Arial" w:cs="Arial" w:eastAsia="Arial" w:hAnsi="Arial"/>
          <w:rtl w:val="0"/>
        </w:rPr>
        <w:t xml:space="preserve">Be able to work flexibly as part of a team </w:t>
      </w:r>
    </w:p>
    <w:p w:rsidR="00000000" w:rsidDel="00000000" w:rsidP="00000000" w:rsidRDefault="00000000" w:rsidRPr="00000000" w14:paraId="00000037">
      <w:pPr>
        <w:shd w:fill="ffffff" w:val="clea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8">
      <w:pPr>
        <w:shd w:fill="ffffff" w:val="clear"/>
        <w:spacing w:after="200" w:line="276" w:lineRule="auto"/>
        <w:rPr>
          <w:rFonts w:ascii="Arial" w:cs="Arial" w:eastAsia="Arial" w:hAnsi="Arial"/>
        </w:rPr>
      </w:pPr>
      <w:r w:rsidDel="00000000" w:rsidR="00000000" w:rsidRPr="00000000">
        <w:rPr>
          <w:rFonts w:ascii="Arial" w:cs="Arial" w:eastAsia="Arial" w:hAnsi="Arial"/>
          <w:highlight w:val="white"/>
          <w:rtl w:val="0"/>
        </w:rPr>
        <w:t xml:space="preserve">In line with Keeping Children Safe in Education, Holy Family Multi Academy Trust will undertake general online searches for all shortlisted candidates, this may include social media and video platforms such as Facebook, Twitter, Instagram, Tik Tok and YouTube. Online searches will only examine data that is publicly available, and the aim is to identify any incidents or issues. Any areas of concern will be discussed during the interview process.</w:t>
      </w:r>
      <w:r w:rsidDel="00000000" w:rsidR="00000000" w:rsidRPr="00000000">
        <w:rPr>
          <w:rtl w:val="0"/>
        </w:rPr>
      </w:r>
    </w:p>
    <w:p w:rsidR="00000000" w:rsidDel="00000000" w:rsidP="00000000" w:rsidRDefault="00000000" w:rsidRPr="00000000" w14:paraId="00000039">
      <w:pPr>
        <w:pBdr>
          <w:top w:color="e5e7eb" w:space="0" w:sz="0" w:val="none"/>
          <w:left w:color="e5e7eb" w:space="0" w:sz="0" w:val="none"/>
          <w:bottom w:color="e5e7eb" w:space="0" w:sz="0" w:val="none"/>
          <w:right w:color="e5e7eb" w:space="0" w:sz="0" w:val="none"/>
          <w:between w:color="e5e7eb" w:space="0" w:sz="0" w:val="none"/>
        </w:pBd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The Trust is committed to equal employment opportunities regardless of age, disability,</w:t>
      </w:r>
    </w:p>
    <w:p w:rsidR="00000000" w:rsidDel="00000000" w:rsidP="00000000" w:rsidRDefault="00000000" w:rsidRPr="00000000" w14:paraId="0000003A">
      <w:pPr>
        <w:pBdr>
          <w:top w:color="e5e7eb" w:space="0" w:sz="0" w:val="none"/>
          <w:left w:color="e5e7eb" w:space="0" w:sz="0" w:val="none"/>
          <w:bottom w:color="e5e7eb" w:space="0" w:sz="0" w:val="none"/>
          <w:right w:color="e5e7eb" w:space="0" w:sz="0" w:val="none"/>
          <w:between w:color="e5e7eb" w:space="0" w:sz="0" w:val="none"/>
        </w:pBd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marital status, race (including colour, nationality, ethnic or national origin), religion or belief,</w:t>
      </w:r>
    </w:p>
    <w:p w:rsidR="00000000" w:rsidDel="00000000" w:rsidP="00000000" w:rsidRDefault="00000000" w:rsidRPr="00000000" w14:paraId="0000003B">
      <w:pPr>
        <w:pBdr>
          <w:top w:color="e5e7eb" w:space="0" w:sz="0" w:val="none"/>
          <w:left w:color="e5e7eb" w:space="0" w:sz="0" w:val="none"/>
          <w:bottom w:color="e5e7eb" w:space="0" w:sz="0" w:val="none"/>
          <w:right w:color="e5e7eb" w:space="0" w:sz="0" w:val="none"/>
          <w:between w:color="e5e7eb" w:space="0" w:sz="0" w:val="none"/>
        </w:pBd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sex, sexual orientation, gender reassignment or pregnancy/maternity. All applicants invited to interview must evidence their right to work in the UK. </w:t>
      </w:r>
    </w:p>
    <w:p w:rsidR="00000000" w:rsidDel="00000000" w:rsidP="00000000" w:rsidRDefault="00000000" w:rsidRPr="00000000" w14:paraId="0000003C">
      <w:pPr>
        <w:spacing w:after="150" w:line="240" w:lineRule="auto"/>
        <w:rPr>
          <w:rFonts w:ascii="Arial" w:cs="Arial" w:eastAsia="Arial" w:hAnsi="Arial"/>
          <w:color w:val="222222"/>
        </w:rPr>
      </w:pPr>
      <w:r w:rsidDel="00000000" w:rsidR="00000000" w:rsidRPr="00000000">
        <w:rPr>
          <w:rtl w:val="0"/>
        </w:rPr>
      </w:r>
    </w:p>
    <w:p w:rsidR="00000000" w:rsidDel="00000000" w:rsidP="00000000" w:rsidRDefault="00000000" w:rsidRPr="00000000" w14:paraId="0000003D">
      <w:pPr>
        <w:pBdr>
          <w:top w:color="e5e7eb" w:space="0" w:sz="0" w:val="none"/>
          <w:left w:color="e5e7eb" w:space="0" w:sz="0" w:val="none"/>
          <w:bottom w:color="e5e7eb" w:space="0" w:sz="0" w:val="none"/>
          <w:right w:color="e5e7eb" w:space="0" w:sz="0" w:val="none"/>
          <w:between w:color="e5e7eb" w:space="0" w:sz="0" w:val="none"/>
        </w:pBdr>
        <w:spacing w:after="120" w:line="276" w:lineRule="auto"/>
        <w:rPr>
          <w:rFonts w:ascii="Arial" w:cs="Arial" w:eastAsia="Arial" w:hAnsi="Arial"/>
        </w:rPr>
      </w:pPr>
      <w:r w:rsidDel="00000000" w:rsidR="00000000" w:rsidRPr="00000000">
        <w:rPr>
          <w:rFonts w:ascii="Arial" w:cs="Arial" w:eastAsia="Arial" w:hAnsi="Arial"/>
          <w:rtl w:val="0"/>
        </w:rPr>
        <w:t xml:space="preserve">To apply for this position, please send a covering letter, a completed application form and the completed recruitment documents attached to the vacancy listing to recruitment@hfcmat.com. Applications should be marked for the attention of Mr P McLoughlin, Headteacher. For further information please visit the ‘Vacancies’ section on our website </w:t>
      </w:r>
      <w:hyperlink r:id="rId8">
        <w:r w:rsidDel="00000000" w:rsidR="00000000" w:rsidRPr="00000000">
          <w:rPr>
            <w:rFonts w:ascii="Arial" w:cs="Arial" w:eastAsia="Arial" w:hAnsi="Arial"/>
            <w:u w:val="single"/>
            <w:rtl w:val="0"/>
          </w:rPr>
          <w:t xml:space="preserve">www.stjohnplessington.com</w:t>
        </w:r>
      </w:hyperlink>
      <w:r w:rsidDel="00000000" w:rsidR="00000000" w:rsidRPr="00000000">
        <w:rPr>
          <w:rFonts w:ascii="Arial" w:cs="Arial" w:eastAsia="Arial" w:hAnsi="Arial"/>
          <w:rtl w:val="0"/>
        </w:rPr>
        <w:t xml:space="preserve">.</w:t>
      </w:r>
    </w:p>
    <w:p w:rsidR="00000000" w:rsidDel="00000000" w:rsidP="00000000" w:rsidRDefault="00000000" w:rsidRPr="00000000" w14:paraId="0000003E">
      <w:pPr>
        <w:pBdr>
          <w:top w:color="e5e7eb" w:space="0" w:sz="0" w:val="none"/>
          <w:left w:color="e5e7eb" w:space="0" w:sz="0" w:val="none"/>
          <w:bottom w:color="e5e7eb" w:space="0" w:sz="0" w:val="none"/>
          <w:right w:color="e5e7eb" w:space="0" w:sz="0" w:val="none"/>
          <w:between w:color="e5e7eb" w:space="0" w:sz="0" w:val="none"/>
        </w:pBdr>
        <w:spacing w:after="120" w:line="276" w:lineRule="auto"/>
        <w:rPr>
          <w:rFonts w:ascii="Arial" w:cs="Arial" w:eastAsia="Arial" w:hAnsi="Arial"/>
          <w:highlight w:val="white"/>
        </w:rPr>
      </w:pPr>
      <w:bookmarkStart w:colFirst="0" w:colLast="0" w:name="_heading=h.30j0zll" w:id="1"/>
      <w:bookmarkEnd w:id="1"/>
      <w:r w:rsidDel="00000000" w:rsidR="00000000" w:rsidRPr="00000000">
        <w:rPr>
          <w:rFonts w:ascii="Arial" w:cs="Arial" w:eastAsia="Arial" w:hAnsi="Arial"/>
          <w:b w:val="1"/>
          <w:color w:val="222222"/>
          <w:highlight w:val="white"/>
          <w:rtl w:val="0"/>
        </w:rPr>
        <w:t xml:space="preserve">If we receive a high volume of relevant applications, we may close the advert earlier than the advertised closing date, so please apply as soon as you can.</w:t>
      </w:r>
      <w:r w:rsidDel="00000000" w:rsidR="00000000" w:rsidRPr="00000000">
        <w:rPr>
          <w:rtl w:val="0"/>
        </w:rPr>
      </w:r>
    </w:p>
    <w:p w:rsidR="00000000" w:rsidDel="00000000" w:rsidP="00000000" w:rsidRDefault="00000000" w:rsidRPr="00000000" w14:paraId="0000003F">
      <w:pPr>
        <w:pBdr>
          <w:top w:color="e5e7eb" w:space="0" w:sz="0" w:val="none"/>
          <w:left w:color="e5e7eb" w:space="0" w:sz="0" w:val="none"/>
          <w:bottom w:color="e5e7eb" w:space="0" w:sz="0" w:val="none"/>
          <w:right w:color="e5e7eb" w:space="0" w:sz="0" w:val="none"/>
          <w:between w:color="e5e7eb" w:space="0" w:sz="0" w:val="none"/>
        </w:pBdr>
        <w:spacing w:after="120" w:line="276"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40">
      <w:pPr>
        <w:pStyle w:val="Title"/>
        <w:keepNext w:val="0"/>
        <w:keepLines w:val="0"/>
        <w:spacing w:after="0" w:before="30" w:line="276" w:lineRule="auto"/>
        <w:jc w:val="center"/>
        <w:rPr>
          <w:rFonts w:ascii="Arial" w:cs="Arial" w:eastAsia="Arial" w:hAnsi="Arial"/>
          <w:sz w:val="22"/>
          <w:szCs w:val="22"/>
        </w:rPr>
      </w:pPr>
      <w:bookmarkStart w:colFirst="0" w:colLast="0" w:name="_heading=h.1lvl6suj4lnc" w:id="2"/>
      <w:bookmarkEnd w:id="2"/>
      <w:r w:rsidDel="00000000" w:rsidR="00000000" w:rsidRPr="00000000">
        <w:rPr>
          <w:rFonts w:ascii="Arial" w:cs="Arial" w:eastAsia="Arial" w:hAnsi="Arial"/>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rPr>
          <w:rtl w:val="0"/>
        </w:rPr>
      </w:r>
    </w:p>
    <w:p w:rsidR="00000000" w:rsidDel="00000000" w:rsidP="00000000" w:rsidRDefault="00000000" w:rsidRPr="00000000" w14:paraId="00000041">
      <w:pPr>
        <w:shd w:fill="ffffff" w:val="clear"/>
        <w:spacing w:after="0" w:lineRule="auto"/>
        <w:rPr>
          <w:rFonts w:ascii="Arial" w:cs="Arial" w:eastAsia="Arial" w:hAnsi="Arial"/>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1A561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A561D"/>
    <w:rPr>
      <w:rFonts w:ascii="Segoe UI" w:cs="Segoe UI" w:hAnsi="Segoe UI"/>
      <w:sz w:val="18"/>
      <w:szCs w:val="18"/>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il" w:customStyle="1">
    <w:name w:val="il"/>
    <w:basedOn w:val="DefaultParagraphFont"/>
    <w:rsid w:val="00C245D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stmaryswallase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4c0H39DWmyDHkxbsihLMVe7n5A==">CgMxLjAyCGguZ2pkZ3hzMgloLjMwajB6bGwyDmguMWx2bDZzdWo0bG5jOAByITF3VVd2UEU2R0Vnd3JZWGRqRldJWmtaMUpCTEowRmRIeQ==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2024-04-02T14:49:00Z</dcterms:created>
  <dc:creator>Anthony Boyle</dc:creator>
</cp:coreProperties>
</file>