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9BCD" w14:textId="77777777" w:rsidR="00E17B44" w:rsidRPr="00E17B44" w:rsidRDefault="00E17B44" w:rsidP="006514F3">
      <w:pPr>
        <w:ind w:left="567" w:right="254"/>
        <w:jc w:val="both"/>
        <w:rPr>
          <w:rFonts w:ascii="Arial" w:hAnsi="Arial" w:cs="Arial"/>
        </w:rPr>
      </w:pPr>
    </w:p>
    <w:p w14:paraId="5309E20F" w14:textId="77777777" w:rsidR="00E17B44" w:rsidRPr="00E17B44" w:rsidRDefault="00E17B44" w:rsidP="006514F3">
      <w:pPr>
        <w:ind w:left="567" w:right="254"/>
        <w:jc w:val="both"/>
        <w:rPr>
          <w:rFonts w:ascii="Arial" w:hAnsi="Arial" w:cs="Arial"/>
        </w:rPr>
      </w:pPr>
    </w:p>
    <w:p w14:paraId="3D324A71" w14:textId="77777777" w:rsidR="00E17B44" w:rsidRPr="00E17B44" w:rsidRDefault="00E17B44" w:rsidP="006514F3">
      <w:pPr>
        <w:ind w:left="567" w:right="254"/>
        <w:jc w:val="both"/>
        <w:rPr>
          <w:rFonts w:ascii="Arial" w:hAnsi="Arial" w:cs="Arial"/>
        </w:rPr>
      </w:pPr>
    </w:p>
    <w:p w14:paraId="4D5EA798" w14:textId="77777777" w:rsidR="00E17B44" w:rsidRPr="00E17B44" w:rsidRDefault="00E17B44" w:rsidP="006514F3">
      <w:pPr>
        <w:ind w:left="567" w:right="254"/>
        <w:jc w:val="both"/>
        <w:rPr>
          <w:rFonts w:ascii="Arial" w:hAnsi="Arial" w:cs="Arial"/>
        </w:rPr>
      </w:pPr>
    </w:p>
    <w:p w14:paraId="43504431" w14:textId="77777777" w:rsidR="00E17B44" w:rsidRPr="00E17B44" w:rsidRDefault="00E17B44" w:rsidP="006514F3">
      <w:pPr>
        <w:ind w:left="567" w:right="254"/>
        <w:jc w:val="both"/>
        <w:rPr>
          <w:rFonts w:ascii="Arial" w:hAnsi="Arial" w:cs="Arial"/>
        </w:rPr>
      </w:pPr>
    </w:p>
    <w:p w14:paraId="7954DAB2" w14:textId="77777777" w:rsidR="00E17B44" w:rsidRPr="00E17B44" w:rsidRDefault="00E17B44" w:rsidP="006514F3">
      <w:pPr>
        <w:ind w:left="567" w:right="254"/>
        <w:jc w:val="both"/>
        <w:rPr>
          <w:rFonts w:ascii="Arial" w:hAnsi="Arial" w:cs="Arial"/>
        </w:rPr>
      </w:pPr>
    </w:p>
    <w:p w14:paraId="4756E922" w14:textId="77777777" w:rsidR="00E17B44" w:rsidRPr="00E17B44" w:rsidRDefault="00E17B44" w:rsidP="006514F3">
      <w:pPr>
        <w:ind w:left="567" w:right="254"/>
        <w:jc w:val="both"/>
        <w:rPr>
          <w:rFonts w:ascii="Arial" w:hAnsi="Arial" w:cs="Arial"/>
        </w:rPr>
      </w:pPr>
    </w:p>
    <w:p w14:paraId="458BAD63" w14:textId="3353A256" w:rsidR="00403C38" w:rsidRPr="00E17B44" w:rsidRDefault="00687FCC" w:rsidP="006514F3">
      <w:pPr>
        <w:ind w:left="567" w:right="254"/>
        <w:jc w:val="both"/>
        <w:rPr>
          <w:rFonts w:ascii="Arial" w:hAnsi="Arial" w:cs="Arial"/>
        </w:rPr>
      </w:pPr>
      <w:r w:rsidRPr="00E17B44">
        <w:rPr>
          <w:rFonts w:ascii="Arial" w:hAnsi="Arial" w:cs="Arial"/>
          <w:noProof/>
          <w:sz w:val="22"/>
          <w:lang w:eastAsia="en-GB"/>
        </w:rPr>
        <w:drawing>
          <wp:anchor distT="0" distB="0" distL="114300" distR="114300" simplePos="0" relativeHeight="251658240" behindDoc="1" locked="0" layoutInCell="1" allowOverlap="1" wp14:anchorId="0991F36A" wp14:editId="7238C0B3">
            <wp:simplePos x="0" y="0"/>
            <wp:positionH relativeFrom="column">
              <wp:posOffset>2505075</wp:posOffset>
            </wp:positionH>
            <wp:positionV relativeFrom="page">
              <wp:posOffset>521970</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505D5C54" w14:textId="77777777" w:rsidR="00E17B44" w:rsidRDefault="00E17B44" w:rsidP="00E17B44">
      <w:pPr>
        <w:shd w:val="clear" w:color="auto" w:fill="FFFFFF"/>
        <w:spacing w:after="75" w:line="278" w:lineRule="atLeast"/>
        <w:rPr>
          <w:rStyle w:val="Strong"/>
          <w:rFonts w:ascii="Arial" w:hAnsi="Arial" w:cs="Arial"/>
          <w:color w:val="666666"/>
          <w:sz w:val="21"/>
          <w:szCs w:val="21"/>
        </w:rPr>
      </w:pPr>
    </w:p>
    <w:p w14:paraId="28ABF41C" w14:textId="77777777" w:rsidR="00E17B44" w:rsidRDefault="00E17B44" w:rsidP="00E17B44">
      <w:pPr>
        <w:shd w:val="clear" w:color="auto" w:fill="FFFFFF"/>
        <w:spacing w:after="75" w:line="278" w:lineRule="atLeast"/>
        <w:rPr>
          <w:rStyle w:val="Strong"/>
          <w:rFonts w:ascii="Arial" w:hAnsi="Arial" w:cs="Arial"/>
          <w:color w:val="666666"/>
          <w:sz w:val="21"/>
          <w:szCs w:val="21"/>
        </w:rPr>
      </w:pPr>
    </w:p>
    <w:p w14:paraId="67C097BB" w14:textId="77777777" w:rsidR="00E17B44" w:rsidRDefault="00E17B44" w:rsidP="00E17B44">
      <w:pPr>
        <w:shd w:val="clear" w:color="auto" w:fill="FFFFFF"/>
        <w:spacing w:after="75" w:line="278" w:lineRule="atLeast"/>
        <w:rPr>
          <w:rStyle w:val="Strong"/>
          <w:rFonts w:ascii="Arial" w:hAnsi="Arial" w:cs="Arial"/>
          <w:color w:val="666666"/>
          <w:sz w:val="21"/>
          <w:szCs w:val="21"/>
        </w:rPr>
      </w:pPr>
    </w:p>
    <w:p w14:paraId="26D78F64" w14:textId="77777777" w:rsidR="00E17B44" w:rsidRPr="00E17B44" w:rsidRDefault="00E17B44" w:rsidP="00E17B44">
      <w:pPr>
        <w:shd w:val="clear" w:color="auto" w:fill="FFFFFF"/>
        <w:spacing w:after="75" w:line="278" w:lineRule="atLeast"/>
        <w:rPr>
          <w:rFonts w:ascii="Arial" w:hAnsi="Arial" w:cs="Arial"/>
          <w:color w:val="666666"/>
          <w:sz w:val="21"/>
          <w:szCs w:val="21"/>
        </w:rPr>
      </w:pPr>
      <w:bookmarkStart w:id="0" w:name="_GoBack"/>
      <w:bookmarkEnd w:id="0"/>
      <w:r w:rsidRPr="00E17B44">
        <w:rPr>
          <w:rStyle w:val="Strong"/>
          <w:rFonts w:ascii="Arial" w:hAnsi="Arial" w:cs="Arial"/>
          <w:color w:val="666666"/>
          <w:sz w:val="21"/>
          <w:szCs w:val="21"/>
        </w:rPr>
        <w:t>We are a school with roots and wings</w:t>
      </w:r>
    </w:p>
    <w:p w14:paraId="36A4A547" w14:textId="72C7E5AC"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 xml:space="preserve">The roots of the school are the long tradition of </w:t>
      </w:r>
      <w:hyperlink r:id="rId9" w:history="1">
        <w:r w:rsidRPr="00E17B44">
          <w:rPr>
            <w:rFonts w:ascii="Arial" w:hAnsi="Arial" w:cs="Arial"/>
            <w:sz w:val="21"/>
            <w:szCs w:val="21"/>
          </w:rPr>
          <w:t>De La Salle</w:t>
        </w:r>
      </w:hyperlink>
      <w:r w:rsidRPr="00E17B44">
        <w:rPr>
          <w:rFonts w:ascii="Arial" w:hAnsi="Arial" w:cs="Arial"/>
          <w:sz w:val="21"/>
          <w:szCs w:val="21"/>
        </w:rPr>
        <w:t xml:space="preserve"> </w:t>
      </w:r>
      <w:r w:rsidRPr="00E17B44">
        <w:rPr>
          <w:rFonts w:ascii="Arial" w:hAnsi="Arial" w:cs="Arial"/>
          <w:color w:val="666666"/>
          <w:sz w:val="21"/>
          <w:szCs w:val="21"/>
        </w:rPr>
        <w:t>education at St Peter’s since 1947 and of the Jesuits before them. The wings are the passion and determination we have to ensure all our current students receive the very best in Catholic education and fly the nest with confidence and with belief in God, in each other and in themselves.</w:t>
      </w:r>
    </w:p>
    <w:p w14:paraId="6565663D"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 </w:t>
      </w:r>
    </w:p>
    <w:p w14:paraId="7E101D01"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Style w:val="Strong"/>
          <w:rFonts w:ascii="Arial" w:hAnsi="Arial" w:cs="Arial"/>
          <w:color w:val="666666"/>
          <w:sz w:val="21"/>
          <w:szCs w:val="21"/>
        </w:rPr>
        <w:t>We are a learning community</w:t>
      </w:r>
    </w:p>
    <w:p w14:paraId="4B35B051"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We believe that the whole school community is involved in the process of learning – learning to be the best at whatever stage we are on life’s journey – students, teachers, teaching assistants, chaplains, support staff, administrators, technicians, site staff, governors or leaders.</w:t>
      </w:r>
    </w:p>
    <w:p w14:paraId="65B9DE21"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 </w:t>
      </w:r>
    </w:p>
    <w:p w14:paraId="268B7580"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 xml:space="preserve">We believe that education is more than gaining qualifications (but we do well at that too). It is about personal fulfilment in life – </w:t>
      </w:r>
      <w:r w:rsidRPr="00E17B44">
        <w:rPr>
          <w:rFonts w:ascii="Arial" w:hAnsi="Arial" w:cs="Arial"/>
          <w:i/>
          <w:iCs/>
          <w:color w:val="666666"/>
          <w:sz w:val="21"/>
          <w:szCs w:val="21"/>
        </w:rPr>
        <w:t>encouraging</w:t>
      </w:r>
      <w:r w:rsidRPr="00E17B44">
        <w:rPr>
          <w:rFonts w:ascii="Arial" w:hAnsi="Arial" w:cs="Arial"/>
          <w:color w:val="666666"/>
          <w:sz w:val="21"/>
          <w:szCs w:val="21"/>
        </w:rPr>
        <w:t xml:space="preserve"> each other to use our talents, </w:t>
      </w:r>
      <w:r w:rsidRPr="00E17B44">
        <w:rPr>
          <w:rFonts w:ascii="Arial" w:hAnsi="Arial" w:cs="Arial"/>
          <w:i/>
          <w:iCs/>
          <w:color w:val="666666"/>
          <w:sz w:val="21"/>
          <w:szCs w:val="21"/>
        </w:rPr>
        <w:t>enjoying</w:t>
      </w:r>
      <w:r w:rsidRPr="00E17B44">
        <w:rPr>
          <w:rFonts w:ascii="Arial" w:hAnsi="Arial" w:cs="Arial"/>
          <w:color w:val="666666"/>
          <w:sz w:val="21"/>
          <w:szCs w:val="21"/>
        </w:rPr>
        <w:t xml:space="preserve"> being excited about learning and </w:t>
      </w:r>
      <w:r w:rsidRPr="00E17B44">
        <w:rPr>
          <w:rFonts w:ascii="Arial" w:hAnsi="Arial" w:cs="Arial"/>
          <w:i/>
          <w:iCs/>
          <w:color w:val="666666"/>
          <w:sz w:val="21"/>
          <w:szCs w:val="21"/>
        </w:rPr>
        <w:t>experiencing</w:t>
      </w:r>
      <w:r w:rsidRPr="00E17B44">
        <w:rPr>
          <w:rFonts w:ascii="Arial" w:hAnsi="Arial" w:cs="Arial"/>
          <w:color w:val="666666"/>
          <w:sz w:val="21"/>
          <w:szCs w:val="21"/>
        </w:rPr>
        <w:t xml:space="preserve"> a sense of wonder and awe – the type of creative fulfilment which allows the work of God, our Creator, to flourish in us all.</w:t>
      </w:r>
    </w:p>
    <w:p w14:paraId="4F277D5A"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 </w:t>
      </w:r>
    </w:p>
    <w:p w14:paraId="3900B4F8" w14:textId="2A8AB7BE"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i/>
          <w:iCs/>
          <w:color w:val="666666"/>
          <w:sz w:val="21"/>
          <w:szCs w:val="21"/>
        </w:rPr>
        <w:t xml:space="preserve">Please take time to explore this website and visit </w:t>
      </w:r>
      <w:r w:rsidRPr="00E17B44">
        <w:rPr>
          <w:rFonts w:ascii="Arial" w:hAnsi="Arial" w:cs="Arial"/>
          <w:i/>
          <w:iCs/>
          <w:color w:val="666666"/>
          <w:sz w:val="21"/>
          <w:szCs w:val="21"/>
        </w:rPr>
        <w:t>our</w:t>
      </w:r>
      <w:r w:rsidRPr="00E17B44">
        <w:rPr>
          <w:rFonts w:ascii="Arial" w:hAnsi="Arial" w:cs="Arial"/>
          <w:i/>
          <w:iCs/>
          <w:color w:val="666666"/>
          <w:sz w:val="21"/>
          <w:szCs w:val="21"/>
        </w:rPr>
        <w:t xml:space="preserve"> school.</w:t>
      </w:r>
    </w:p>
    <w:p w14:paraId="6B2B6EAD"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 </w:t>
      </w:r>
    </w:p>
    <w:p w14:paraId="7C41C1DA"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color w:val="666666"/>
          <w:sz w:val="21"/>
          <w:szCs w:val="21"/>
        </w:rPr>
        <w:t>Mr D J Todd,</w:t>
      </w:r>
    </w:p>
    <w:p w14:paraId="01B6D4B1" w14:textId="77777777" w:rsidR="00E17B44" w:rsidRPr="00E17B44" w:rsidRDefault="00E17B44" w:rsidP="00E17B44">
      <w:pPr>
        <w:shd w:val="clear" w:color="auto" w:fill="FFFFFF"/>
        <w:spacing w:after="75" w:line="278" w:lineRule="atLeast"/>
        <w:rPr>
          <w:rFonts w:ascii="Arial" w:hAnsi="Arial" w:cs="Arial"/>
          <w:color w:val="666666"/>
          <w:sz w:val="21"/>
          <w:szCs w:val="21"/>
        </w:rPr>
      </w:pPr>
      <w:r w:rsidRPr="00E17B44">
        <w:rPr>
          <w:rFonts w:ascii="Arial" w:hAnsi="Arial" w:cs="Arial"/>
          <w:i/>
          <w:iCs/>
          <w:color w:val="666666"/>
          <w:sz w:val="21"/>
          <w:szCs w:val="21"/>
        </w:rPr>
        <w:t>Headteacher</w:t>
      </w:r>
    </w:p>
    <w:p w14:paraId="1A87995E" w14:textId="27A65690" w:rsidR="00403C38" w:rsidRPr="00E17B44" w:rsidRDefault="00403C38" w:rsidP="00687FCC">
      <w:pPr>
        <w:pStyle w:val="Heading1"/>
        <w:numPr>
          <w:ilvl w:val="0"/>
          <w:numId w:val="0"/>
        </w:numPr>
        <w:ind w:left="4536" w:right="254"/>
        <w:jc w:val="both"/>
        <w:rPr>
          <w:sz w:val="22"/>
        </w:rPr>
      </w:pPr>
    </w:p>
    <w:p w14:paraId="5F135BED" w14:textId="77777777" w:rsidR="00403C38" w:rsidRPr="00E17B44" w:rsidRDefault="00403C38" w:rsidP="006514F3">
      <w:pPr>
        <w:pStyle w:val="Heading1"/>
        <w:numPr>
          <w:ilvl w:val="0"/>
          <w:numId w:val="0"/>
        </w:numPr>
        <w:ind w:left="567" w:right="254"/>
        <w:jc w:val="both"/>
        <w:rPr>
          <w:sz w:val="22"/>
        </w:rPr>
      </w:pPr>
    </w:p>
    <w:p w14:paraId="04BA7675" w14:textId="77777777" w:rsidR="006514F3" w:rsidRPr="00E17B44" w:rsidRDefault="006514F3" w:rsidP="006514F3">
      <w:pPr>
        <w:pStyle w:val="Heading1"/>
        <w:numPr>
          <w:ilvl w:val="0"/>
          <w:numId w:val="0"/>
        </w:numPr>
        <w:ind w:left="567" w:right="254"/>
        <w:jc w:val="both"/>
        <w:rPr>
          <w:sz w:val="22"/>
        </w:rPr>
      </w:pPr>
    </w:p>
    <w:p w14:paraId="2F611129" w14:textId="77777777" w:rsidR="00F04E9D" w:rsidRPr="00E17B44" w:rsidRDefault="00F04E9D" w:rsidP="00F04E9D">
      <w:pPr>
        <w:ind w:right="254"/>
        <w:rPr>
          <w:rFonts w:ascii="Arial" w:hAnsi="Arial" w:cs="Arial"/>
        </w:rPr>
      </w:pPr>
    </w:p>
    <w:p w14:paraId="6D487130" w14:textId="77777777" w:rsidR="00E80285" w:rsidRPr="00E17B44" w:rsidRDefault="00E80285" w:rsidP="00F04E9D">
      <w:pPr>
        <w:ind w:right="254"/>
        <w:rPr>
          <w:rFonts w:ascii="Arial" w:hAnsi="Arial" w:cs="Arial"/>
        </w:rPr>
      </w:pPr>
    </w:p>
    <w:p w14:paraId="0F2B2B76" w14:textId="77777777" w:rsidR="00E80285" w:rsidRPr="00E17B44" w:rsidRDefault="00E80285" w:rsidP="00F04E9D">
      <w:pPr>
        <w:ind w:right="254"/>
        <w:rPr>
          <w:rFonts w:ascii="Arial" w:hAnsi="Arial" w:cs="Arial"/>
        </w:rPr>
      </w:pPr>
    </w:p>
    <w:p w14:paraId="062F0C70" w14:textId="77777777" w:rsidR="00E80285" w:rsidRPr="00E17B44" w:rsidRDefault="00E80285" w:rsidP="00F04E9D">
      <w:pPr>
        <w:ind w:right="254"/>
        <w:rPr>
          <w:rFonts w:ascii="Arial" w:hAnsi="Arial" w:cs="Arial"/>
        </w:rPr>
      </w:pPr>
    </w:p>
    <w:p w14:paraId="55FCCB80" w14:textId="77777777" w:rsidR="00E80285" w:rsidRPr="00E17B44" w:rsidRDefault="00E80285" w:rsidP="00F04E9D">
      <w:pPr>
        <w:ind w:right="254"/>
        <w:rPr>
          <w:rFonts w:ascii="Arial" w:hAnsi="Arial" w:cs="Arial"/>
        </w:rPr>
      </w:pPr>
    </w:p>
    <w:p w14:paraId="5E17CAC9" w14:textId="77777777" w:rsidR="00E80285" w:rsidRPr="00E17B44" w:rsidRDefault="00E80285" w:rsidP="00F04E9D">
      <w:pPr>
        <w:ind w:right="254"/>
        <w:rPr>
          <w:rFonts w:ascii="Arial" w:hAnsi="Arial" w:cs="Arial"/>
        </w:rPr>
      </w:pPr>
    </w:p>
    <w:sectPr w:rsidR="00E80285" w:rsidRPr="00E17B44" w:rsidSect="00E80285">
      <w:headerReference w:type="default" r:id="rId10"/>
      <w:footerReference w:type="default" r:id="rId11"/>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E9DF" w14:textId="77777777" w:rsidR="003D7864" w:rsidRDefault="003D7864">
      <w:r>
        <w:separator/>
      </w:r>
    </w:p>
  </w:endnote>
  <w:endnote w:type="continuationSeparator" w:id="0">
    <w:p w14:paraId="0EDA7C0D" w14:textId="77777777" w:rsidR="003D7864" w:rsidRDefault="003D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83B06" w14:textId="77777777" w:rsidR="003D7864" w:rsidRDefault="003D7864">
      <w:r>
        <w:separator/>
      </w:r>
    </w:p>
  </w:footnote>
  <w:footnote w:type="continuationSeparator" w:id="0">
    <w:p w14:paraId="61988CE6" w14:textId="77777777" w:rsidR="003D7864" w:rsidRDefault="003D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16069B"/>
    <w:rsid w:val="001A3ED7"/>
    <w:rsid w:val="001C1E80"/>
    <w:rsid w:val="00367E54"/>
    <w:rsid w:val="003D7864"/>
    <w:rsid w:val="00403C38"/>
    <w:rsid w:val="00420778"/>
    <w:rsid w:val="00495D5E"/>
    <w:rsid w:val="004B5814"/>
    <w:rsid w:val="00520156"/>
    <w:rsid w:val="005511E9"/>
    <w:rsid w:val="0055661C"/>
    <w:rsid w:val="005B5341"/>
    <w:rsid w:val="005D6455"/>
    <w:rsid w:val="005F368E"/>
    <w:rsid w:val="006514F3"/>
    <w:rsid w:val="006668B2"/>
    <w:rsid w:val="00687FCC"/>
    <w:rsid w:val="0069178E"/>
    <w:rsid w:val="00704CE0"/>
    <w:rsid w:val="00770B39"/>
    <w:rsid w:val="007A4B09"/>
    <w:rsid w:val="00877943"/>
    <w:rsid w:val="008A5A2A"/>
    <w:rsid w:val="008D4A0B"/>
    <w:rsid w:val="00901D73"/>
    <w:rsid w:val="00A628B0"/>
    <w:rsid w:val="00B12D1B"/>
    <w:rsid w:val="00B33B7B"/>
    <w:rsid w:val="00B367E7"/>
    <w:rsid w:val="00B41249"/>
    <w:rsid w:val="00B7096B"/>
    <w:rsid w:val="00C02296"/>
    <w:rsid w:val="00CC1307"/>
    <w:rsid w:val="00CC6317"/>
    <w:rsid w:val="00E14059"/>
    <w:rsid w:val="00E17B44"/>
    <w:rsid w:val="00E501DB"/>
    <w:rsid w:val="00E80285"/>
    <w:rsid w:val="00EB274F"/>
    <w:rsid w:val="00ED4380"/>
    <w:rsid w:val="00F04E9D"/>
    <w:rsid w:val="00F9316C"/>
    <w:rsid w:val="00FB32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CA19A"/>
  <w15:docId w15:val="{945736F0-A9B8-4502-B72A-8F2CB520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Strong">
    <w:name w:val="Strong"/>
    <w:basedOn w:val="DefaultParagraphFont"/>
    <w:uiPriority w:val="22"/>
    <w:qFormat/>
    <w:rsid w:val="00E1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95325">
      <w:bodyDiv w:val="1"/>
      <w:marLeft w:val="0"/>
      <w:marRight w:val="0"/>
      <w:marTop w:val="0"/>
      <w:marBottom w:val="0"/>
      <w:divBdr>
        <w:top w:val="none" w:sz="0" w:space="0" w:color="auto"/>
        <w:left w:val="none" w:sz="0" w:space="0" w:color="auto"/>
        <w:bottom w:val="none" w:sz="0" w:space="0" w:color="auto"/>
        <w:right w:val="none" w:sz="0" w:space="0" w:color="auto"/>
      </w:divBdr>
      <w:divsChild>
        <w:div w:id="1205143258">
          <w:marLeft w:val="0"/>
          <w:marRight w:val="0"/>
          <w:marTop w:val="0"/>
          <w:marBottom w:val="0"/>
          <w:divBdr>
            <w:top w:val="none" w:sz="0" w:space="0" w:color="auto"/>
            <w:left w:val="none" w:sz="0" w:space="0" w:color="auto"/>
            <w:bottom w:val="none" w:sz="0" w:space="0" w:color="auto"/>
            <w:right w:val="none" w:sz="0" w:space="0" w:color="auto"/>
          </w:divBdr>
          <w:divsChild>
            <w:div w:id="1958754887">
              <w:marLeft w:val="0"/>
              <w:marRight w:val="0"/>
              <w:marTop w:val="0"/>
              <w:marBottom w:val="0"/>
              <w:divBdr>
                <w:top w:val="none" w:sz="0" w:space="0" w:color="auto"/>
                <w:left w:val="none" w:sz="0" w:space="0" w:color="auto"/>
                <w:bottom w:val="none" w:sz="0" w:space="0" w:color="auto"/>
                <w:right w:val="none" w:sz="0" w:space="0" w:color="auto"/>
              </w:divBdr>
              <w:divsChild>
                <w:div w:id="145323499">
                  <w:marLeft w:val="0"/>
                  <w:marRight w:val="0"/>
                  <w:marTop w:val="0"/>
                  <w:marBottom w:val="0"/>
                  <w:divBdr>
                    <w:top w:val="none" w:sz="0" w:space="0" w:color="auto"/>
                    <w:left w:val="none" w:sz="0" w:space="0" w:color="auto"/>
                    <w:bottom w:val="none" w:sz="0" w:space="0" w:color="auto"/>
                    <w:right w:val="none" w:sz="0" w:space="0" w:color="auto"/>
                  </w:divBdr>
                  <w:divsChild>
                    <w:div w:id="220604956">
                      <w:marLeft w:val="0"/>
                      <w:marRight w:val="0"/>
                      <w:marTop w:val="0"/>
                      <w:marBottom w:val="0"/>
                      <w:divBdr>
                        <w:top w:val="none" w:sz="0" w:space="0" w:color="auto"/>
                        <w:left w:val="none" w:sz="0" w:space="0" w:color="auto"/>
                        <w:bottom w:val="none" w:sz="0" w:space="0" w:color="auto"/>
                        <w:right w:val="none" w:sz="0" w:space="0" w:color="auto"/>
                      </w:divBdr>
                      <w:divsChild>
                        <w:div w:id="1608343889">
                          <w:marLeft w:val="0"/>
                          <w:marRight w:val="0"/>
                          <w:marTop w:val="0"/>
                          <w:marBottom w:val="0"/>
                          <w:divBdr>
                            <w:top w:val="none" w:sz="0" w:space="0" w:color="auto"/>
                            <w:left w:val="none" w:sz="0" w:space="0" w:color="auto"/>
                            <w:bottom w:val="none" w:sz="0" w:space="0" w:color="auto"/>
                            <w:right w:val="none" w:sz="0" w:space="0" w:color="auto"/>
                          </w:divBdr>
                          <w:divsChild>
                            <w:div w:id="2000503465">
                              <w:marLeft w:val="0"/>
                              <w:marRight w:val="0"/>
                              <w:marTop w:val="0"/>
                              <w:marBottom w:val="0"/>
                              <w:divBdr>
                                <w:top w:val="none" w:sz="0" w:space="0" w:color="auto"/>
                                <w:left w:val="none" w:sz="0" w:space="0" w:color="auto"/>
                                <w:bottom w:val="none" w:sz="0" w:space="0" w:color="auto"/>
                                <w:right w:val="none" w:sz="0" w:space="0" w:color="auto"/>
                              </w:divBdr>
                              <w:divsChild>
                                <w:div w:id="353043529">
                                  <w:marLeft w:val="0"/>
                                  <w:marRight w:val="0"/>
                                  <w:marTop w:val="0"/>
                                  <w:marBottom w:val="0"/>
                                  <w:divBdr>
                                    <w:top w:val="none" w:sz="0" w:space="0" w:color="auto"/>
                                    <w:left w:val="none" w:sz="0" w:space="0" w:color="auto"/>
                                    <w:bottom w:val="none" w:sz="0" w:space="0" w:color="auto"/>
                                    <w:right w:val="none" w:sz="0" w:space="0" w:color="auto"/>
                                  </w:divBdr>
                                  <w:divsChild>
                                    <w:div w:id="6813978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peters.bournemouth.sch.uk/about/de-la-sal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C94D-3915-4A67-899D-6EF3F87F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Janet Lasham</cp:lastModifiedBy>
  <cp:revision>2</cp:revision>
  <cp:lastPrinted>2016-09-08T10:19:00Z</cp:lastPrinted>
  <dcterms:created xsi:type="dcterms:W3CDTF">2017-11-17T13:42:00Z</dcterms:created>
  <dcterms:modified xsi:type="dcterms:W3CDTF">2017-11-17T13:42:00Z</dcterms:modified>
</cp:coreProperties>
</file>