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669" w:rsidRDefault="002F5669" w:rsidP="00D10F05">
      <w:pPr>
        <w:jc w:val="center"/>
        <w:rPr>
          <w:b/>
          <w:i/>
          <w:sz w:val="32"/>
          <w:szCs w:val="32"/>
        </w:rPr>
      </w:pPr>
      <w:bookmarkStart w:id="0" w:name="_GoBack"/>
      <w:bookmarkEnd w:id="0"/>
      <w:r>
        <w:rPr>
          <w:b/>
          <w:i/>
          <w:noProof/>
          <w:sz w:val="32"/>
          <w:szCs w:val="32"/>
          <w:lang w:eastAsia="en-GB"/>
        </w:rPr>
        <w:drawing>
          <wp:anchor distT="0" distB="0" distL="114300" distR="114300" simplePos="0" relativeHeight="251658240" behindDoc="1" locked="0" layoutInCell="1" allowOverlap="1">
            <wp:simplePos x="0" y="0"/>
            <wp:positionH relativeFrom="column">
              <wp:posOffset>2028825</wp:posOffset>
            </wp:positionH>
            <wp:positionV relativeFrom="paragraph">
              <wp:posOffset>1905</wp:posOffset>
            </wp:positionV>
            <wp:extent cx="1666875" cy="699770"/>
            <wp:effectExtent l="0" t="0" r="9525" b="5080"/>
            <wp:wrapTight wrapText="bothSides">
              <wp:wrapPolygon edited="0">
                <wp:start x="0" y="0"/>
                <wp:lineTo x="0" y="21169"/>
                <wp:lineTo x="21477" y="21169"/>
                <wp:lineTo x="214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tonbury-lowres-logo-rgb.jpg"/>
                    <pic:cNvPicPr/>
                  </pic:nvPicPr>
                  <pic:blipFill>
                    <a:blip r:embed="rId6">
                      <a:extLst>
                        <a:ext uri="{28A0092B-C50C-407E-A947-70E740481C1C}">
                          <a14:useLocalDpi xmlns:a14="http://schemas.microsoft.com/office/drawing/2010/main" val="0"/>
                        </a:ext>
                      </a:extLst>
                    </a:blip>
                    <a:stretch>
                      <a:fillRect/>
                    </a:stretch>
                  </pic:blipFill>
                  <pic:spPr>
                    <a:xfrm>
                      <a:off x="0" y="0"/>
                      <a:ext cx="1666875" cy="699770"/>
                    </a:xfrm>
                    <a:prstGeom prst="rect">
                      <a:avLst/>
                    </a:prstGeom>
                  </pic:spPr>
                </pic:pic>
              </a:graphicData>
            </a:graphic>
            <wp14:sizeRelH relativeFrom="page">
              <wp14:pctWidth>0</wp14:pctWidth>
            </wp14:sizeRelH>
            <wp14:sizeRelV relativeFrom="page">
              <wp14:pctHeight>0</wp14:pctHeight>
            </wp14:sizeRelV>
          </wp:anchor>
        </w:drawing>
      </w:r>
    </w:p>
    <w:p w:rsidR="002F5669" w:rsidRDefault="002F5669" w:rsidP="00D10F05">
      <w:pPr>
        <w:jc w:val="center"/>
        <w:rPr>
          <w:b/>
          <w:i/>
          <w:sz w:val="32"/>
          <w:szCs w:val="32"/>
        </w:rPr>
      </w:pPr>
    </w:p>
    <w:p w:rsidR="004E68BE" w:rsidRDefault="00D10F05" w:rsidP="00D10F05">
      <w:pPr>
        <w:jc w:val="center"/>
        <w:rPr>
          <w:b/>
          <w:i/>
          <w:sz w:val="32"/>
          <w:szCs w:val="32"/>
        </w:rPr>
      </w:pPr>
      <w:r w:rsidRPr="00D10F05">
        <w:rPr>
          <w:b/>
          <w:i/>
          <w:sz w:val="32"/>
          <w:szCs w:val="32"/>
        </w:rPr>
        <w:t xml:space="preserve">The English </w:t>
      </w:r>
      <w:r w:rsidR="00C813B5">
        <w:rPr>
          <w:b/>
          <w:i/>
          <w:sz w:val="32"/>
          <w:szCs w:val="32"/>
        </w:rPr>
        <w:t>Faculty</w:t>
      </w:r>
    </w:p>
    <w:p w:rsidR="00D10F05" w:rsidRDefault="00D10F05" w:rsidP="00D10F05">
      <w:pPr>
        <w:rPr>
          <w:b/>
          <w:i/>
          <w:sz w:val="24"/>
          <w:szCs w:val="24"/>
        </w:rPr>
      </w:pPr>
      <w:r w:rsidRPr="00D10F05">
        <w:rPr>
          <w:b/>
          <w:i/>
          <w:sz w:val="24"/>
          <w:szCs w:val="24"/>
        </w:rPr>
        <w:t>Accommodation</w:t>
      </w:r>
    </w:p>
    <w:p w:rsidR="00D10F05" w:rsidRDefault="00D10F05" w:rsidP="00D10F05">
      <w:pPr>
        <w:rPr>
          <w:sz w:val="24"/>
          <w:szCs w:val="24"/>
        </w:rPr>
      </w:pPr>
      <w:r>
        <w:rPr>
          <w:sz w:val="24"/>
          <w:szCs w:val="24"/>
        </w:rPr>
        <w:t>English is taught in a suite of rooms that are grouped around two open spaces in the single storey Portway building, which also accommodate the Year 7 year base and tutor rooms.  Much of the building has recently been refurbished and is surrounded by pleasant green spaces.</w:t>
      </w:r>
    </w:p>
    <w:p w:rsidR="00D10F05" w:rsidRDefault="00D10F05" w:rsidP="00D10F05">
      <w:pPr>
        <w:rPr>
          <w:sz w:val="24"/>
          <w:szCs w:val="24"/>
        </w:rPr>
      </w:pPr>
      <w:r>
        <w:rPr>
          <w:sz w:val="24"/>
          <w:szCs w:val="24"/>
        </w:rPr>
        <w:t xml:space="preserve">The English department </w:t>
      </w:r>
      <w:r w:rsidR="00D46266">
        <w:rPr>
          <w:sz w:val="24"/>
          <w:szCs w:val="24"/>
        </w:rPr>
        <w:t xml:space="preserve">is well resourced with </w:t>
      </w:r>
      <w:r>
        <w:rPr>
          <w:sz w:val="24"/>
          <w:szCs w:val="24"/>
        </w:rPr>
        <w:t xml:space="preserve">data projectors and interactive whiteboards in all classrooms and access and two </w:t>
      </w:r>
      <w:r w:rsidR="00D46266">
        <w:rPr>
          <w:sz w:val="24"/>
          <w:szCs w:val="24"/>
        </w:rPr>
        <w:t xml:space="preserve">dedicated </w:t>
      </w:r>
      <w:r>
        <w:rPr>
          <w:sz w:val="24"/>
          <w:szCs w:val="24"/>
        </w:rPr>
        <w:t xml:space="preserve">computer rooms.  All staff have a lap-top and access to Chrome books.  </w:t>
      </w:r>
      <w:r w:rsidR="00D46266">
        <w:rPr>
          <w:sz w:val="24"/>
          <w:szCs w:val="24"/>
        </w:rPr>
        <w:t xml:space="preserve">Post 16 </w:t>
      </w:r>
      <w:r>
        <w:rPr>
          <w:sz w:val="24"/>
          <w:szCs w:val="24"/>
        </w:rPr>
        <w:t>teac</w:t>
      </w:r>
      <w:r w:rsidR="00D46266">
        <w:rPr>
          <w:sz w:val="24"/>
          <w:szCs w:val="24"/>
        </w:rPr>
        <w:t>hing takes place in the spacious and well-resourced Cooksey sixth form building.</w:t>
      </w:r>
    </w:p>
    <w:p w:rsidR="00D10F05" w:rsidRDefault="00D10F05" w:rsidP="00D10F05">
      <w:pPr>
        <w:rPr>
          <w:b/>
          <w:i/>
          <w:sz w:val="24"/>
          <w:szCs w:val="24"/>
        </w:rPr>
      </w:pPr>
      <w:r w:rsidRPr="00D10F05">
        <w:rPr>
          <w:b/>
          <w:i/>
          <w:sz w:val="24"/>
          <w:szCs w:val="24"/>
        </w:rPr>
        <w:t>Personnel</w:t>
      </w:r>
    </w:p>
    <w:p w:rsidR="00D10F05" w:rsidRDefault="00D10F05" w:rsidP="00D10F05">
      <w:pPr>
        <w:rPr>
          <w:sz w:val="24"/>
          <w:szCs w:val="24"/>
        </w:rPr>
      </w:pPr>
      <w:r>
        <w:rPr>
          <w:sz w:val="24"/>
          <w:szCs w:val="24"/>
        </w:rPr>
        <w:t xml:space="preserve">The department comprises the equivalent of seventeen staff:  12 full-time staff and 5 part-time staff, who are specialists in their field.  All teach across the ability range up to year 11 and staff with the </w:t>
      </w:r>
      <w:r w:rsidR="000B5266">
        <w:rPr>
          <w:sz w:val="24"/>
          <w:szCs w:val="24"/>
        </w:rPr>
        <w:t xml:space="preserve">necessary qualifications and experience, </w:t>
      </w:r>
      <w:r w:rsidR="00D46266">
        <w:rPr>
          <w:sz w:val="24"/>
          <w:szCs w:val="24"/>
        </w:rPr>
        <w:t xml:space="preserve">have </w:t>
      </w:r>
      <w:r>
        <w:rPr>
          <w:sz w:val="24"/>
          <w:szCs w:val="24"/>
        </w:rPr>
        <w:t>the opportunity to teach Post 16</w:t>
      </w:r>
      <w:r w:rsidR="000B5266">
        <w:rPr>
          <w:sz w:val="24"/>
          <w:szCs w:val="24"/>
        </w:rPr>
        <w:t xml:space="preserve"> up to A Level. The faculty has</w:t>
      </w:r>
      <w:r>
        <w:rPr>
          <w:sz w:val="24"/>
          <w:szCs w:val="24"/>
        </w:rPr>
        <w:t xml:space="preserve"> a successful track record of training and retaining trainee teachers.</w:t>
      </w:r>
    </w:p>
    <w:p w:rsidR="00D10F05" w:rsidRDefault="000B5266" w:rsidP="00D10F05">
      <w:pPr>
        <w:rPr>
          <w:b/>
          <w:i/>
          <w:sz w:val="24"/>
          <w:szCs w:val="24"/>
        </w:rPr>
      </w:pPr>
      <w:r w:rsidRPr="000B5266">
        <w:rPr>
          <w:b/>
          <w:i/>
          <w:sz w:val="24"/>
          <w:szCs w:val="24"/>
        </w:rPr>
        <w:t>Academic Structure</w:t>
      </w:r>
    </w:p>
    <w:p w:rsidR="000B5266" w:rsidRDefault="000B5266" w:rsidP="00D10F05">
      <w:pPr>
        <w:rPr>
          <w:sz w:val="24"/>
          <w:szCs w:val="24"/>
        </w:rPr>
      </w:pPr>
      <w:r>
        <w:rPr>
          <w:sz w:val="24"/>
          <w:szCs w:val="24"/>
        </w:rPr>
        <w:t>Although still largely based around the model of Head of Faculty and three key stage leads, of which one is also second in faculty, the fa</w:t>
      </w:r>
      <w:r w:rsidR="00D612F1">
        <w:rPr>
          <w:sz w:val="24"/>
          <w:szCs w:val="24"/>
        </w:rPr>
        <w:t>culty is developing its leadership model to reflect staff strengths and to drive forward its vision for the future.</w:t>
      </w:r>
      <w:r w:rsidR="006B719A">
        <w:rPr>
          <w:sz w:val="24"/>
          <w:szCs w:val="24"/>
        </w:rPr>
        <w:t xml:space="preserve"> The faculty</w:t>
      </w:r>
      <w:r w:rsidR="00D46266">
        <w:rPr>
          <w:sz w:val="24"/>
          <w:szCs w:val="24"/>
        </w:rPr>
        <w:t xml:space="preserve"> also</w:t>
      </w:r>
      <w:r w:rsidR="006B719A">
        <w:rPr>
          <w:sz w:val="24"/>
          <w:szCs w:val="24"/>
        </w:rPr>
        <w:t xml:space="preserve"> has </w:t>
      </w:r>
      <w:r w:rsidR="00D46266">
        <w:rPr>
          <w:sz w:val="24"/>
          <w:szCs w:val="24"/>
        </w:rPr>
        <w:t xml:space="preserve">two </w:t>
      </w:r>
      <w:r w:rsidR="006B719A">
        <w:rPr>
          <w:sz w:val="24"/>
          <w:szCs w:val="24"/>
        </w:rPr>
        <w:t xml:space="preserve">job-sharing lead teachers who lead the development of pedagogy </w:t>
      </w:r>
      <w:r w:rsidR="00D46266">
        <w:rPr>
          <w:sz w:val="24"/>
          <w:szCs w:val="24"/>
        </w:rPr>
        <w:t xml:space="preserve">and offer coaching support </w:t>
      </w:r>
      <w:r w:rsidR="006B719A">
        <w:rPr>
          <w:sz w:val="24"/>
          <w:szCs w:val="24"/>
        </w:rPr>
        <w:t>within and beyond the faculty.</w:t>
      </w:r>
    </w:p>
    <w:p w:rsidR="000B5266" w:rsidRDefault="000B5266" w:rsidP="00D10F05">
      <w:pPr>
        <w:rPr>
          <w:b/>
          <w:i/>
          <w:sz w:val="24"/>
          <w:szCs w:val="24"/>
        </w:rPr>
      </w:pPr>
      <w:r w:rsidRPr="000B5266">
        <w:rPr>
          <w:b/>
          <w:i/>
          <w:sz w:val="24"/>
          <w:szCs w:val="24"/>
        </w:rPr>
        <w:t>Organisation of classes</w:t>
      </w:r>
    </w:p>
    <w:p w:rsidR="000D255D" w:rsidRPr="000D255D" w:rsidRDefault="000B5266" w:rsidP="00D10F05">
      <w:pPr>
        <w:rPr>
          <w:sz w:val="24"/>
          <w:szCs w:val="24"/>
        </w:rPr>
      </w:pPr>
      <w:r>
        <w:rPr>
          <w:sz w:val="24"/>
          <w:szCs w:val="24"/>
        </w:rPr>
        <w:t xml:space="preserve">Students in years 10 and 11 are </w:t>
      </w:r>
      <w:r w:rsidR="00D46266">
        <w:rPr>
          <w:sz w:val="24"/>
          <w:szCs w:val="24"/>
        </w:rPr>
        <w:t>currently taught in sets, whilst at</w:t>
      </w:r>
      <w:r>
        <w:rPr>
          <w:sz w:val="24"/>
          <w:szCs w:val="24"/>
        </w:rPr>
        <w:t xml:space="preserve"> KS3, students are taught in mixed ability classes.  The faculty keeps its grouping policy under review</w:t>
      </w:r>
      <w:r w:rsidR="00D46266">
        <w:rPr>
          <w:sz w:val="24"/>
          <w:szCs w:val="24"/>
        </w:rPr>
        <w:t xml:space="preserve"> in order to accommodate the needs o</w:t>
      </w:r>
      <w:r w:rsidR="000D255D">
        <w:rPr>
          <w:sz w:val="24"/>
          <w:szCs w:val="24"/>
        </w:rPr>
        <w:t>f different cohorts of students</w:t>
      </w:r>
    </w:p>
    <w:p w:rsidR="006B719A" w:rsidRDefault="006B719A" w:rsidP="00D10F05">
      <w:pPr>
        <w:rPr>
          <w:b/>
          <w:i/>
          <w:sz w:val="24"/>
          <w:szCs w:val="24"/>
        </w:rPr>
      </w:pPr>
      <w:r w:rsidRPr="006B719A">
        <w:rPr>
          <w:b/>
          <w:i/>
          <w:sz w:val="24"/>
          <w:szCs w:val="24"/>
        </w:rPr>
        <w:t>SEND</w:t>
      </w:r>
    </w:p>
    <w:p w:rsidR="006B719A" w:rsidRDefault="006B719A" w:rsidP="00D10F05">
      <w:pPr>
        <w:rPr>
          <w:sz w:val="24"/>
          <w:szCs w:val="24"/>
        </w:rPr>
      </w:pPr>
      <w:r>
        <w:rPr>
          <w:sz w:val="24"/>
          <w:szCs w:val="24"/>
        </w:rPr>
        <w:t xml:space="preserve">It is the responsibility of all subject teachers to differentiate within their teaching plans, for students of all abilities, supported by differentiated schemes of work.  Additional assistance for students with Special Educational Needs and Disabilities comes from classroom assistants whose time is usually given to classes which contain statemented students.  The school has well-regarded </w:t>
      </w:r>
      <w:r>
        <w:rPr>
          <w:sz w:val="24"/>
          <w:szCs w:val="24"/>
        </w:rPr>
        <w:lastRenderedPageBreak/>
        <w:t>specialist provision for students with language and</w:t>
      </w:r>
      <w:r w:rsidR="00D612F1">
        <w:rPr>
          <w:sz w:val="24"/>
          <w:szCs w:val="24"/>
        </w:rPr>
        <w:t xml:space="preserve"> communication challenges </w:t>
      </w:r>
      <w:r w:rsidR="00D46266">
        <w:rPr>
          <w:sz w:val="24"/>
          <w:szCs w:val="24"/>
        </w:rPr>
        <w:t>and is highly inclusive in its approach.</w:t>
      </w:r>
    </w:p>
    <w:p w:rsidR="006B719A" w:rsidRDefault="006B719A" w:rsidP="00D10F05">
      <w:pPr>
        <w:rPr>
          <w:b/>
          <w:sz w:val="28"/>
          <w:szCs w:val="28"/>
        </w:rPr>
      </w:pPr>
      <w:r w:rsidRPr="006B719A">
        <w:rPr>
          <w:b/>
          <w:sz w:val="28"/>
          <w:szCs w:val="28"/>
        </w:rPr>
        <w:t>The Curriculum</w:t>
      </w:r>
    </w:p>
    <w:p w:rsidR="000D255D" w:rsidRPr="000D255D" w:rsidRDefault="000D255D" w:rsidP="00D10F05">
      <w:pPr>
        <w:rPr>
          <w:sz w:val="24"/>
          <w:szCs w:val="24"/>
        </w:rPr>
      </w:pPr>
      <w:r w:rsidRPr="000D255D">
        <w:rPr>
          <w:sz w:val="24"/>
          <w:szCs w:val="24"/>
        </w:rPr>
        <w:t xml:space="preserve">The school’s CREATE values underpin </w:t>
      </w:r>
      <w:r>
        <w:rPr>
          <w:sz w:val="24"/>
          <w:szCs w:val="24"/>
        </w:rPr>
        <w:t xml:space="preserve">our distinctive ethos of wide horizons, proud traditions and high achievement and support </w:t>
      </w:r>
      <w:r w:rsidRPr="000D255D">
        <w:rPr>
          <w:sz w:val="24"/>
          <w:szCs w:val="24"/>
        </w:rPr>
        <w:t>positive approaches to learning</w:t>
      </w:r>
      <w:r>
        <w:rPr>
          <w:sz w:val="24"/>
          <w:szCs w:val="24"/>
        </w:rPr>
        <w:t>.</w:t>
      </w:r>
    </w:p>
    <w:p w:rsidR="006B719A" w:rsidRDefault="006B719A" w:rsidP="00D10F05">
      <w:pPr>
        <w:rPr>
          <w:b/>
          <w:sz w:val="24"/>
          <w:szCs w:val="24"/>
        </w:rPr>
      </w:pPr>
      <w:r w:rsidRPr="006B719A">
        <w:rPr>
          <w:b/>
          <w:sz w:val="24"/>
          <w:szCs w:val="24"/>
        </w:rPr>
        <w:t>Key Stage Three</w:t>
      </w:r>
    </w:p>
    <w:p w:rsidR="006B719A" w:rsidRDefault="006B719A" w:rsidP="00D10F05">
      <w:pPr>
        <w:rPr>
          <w:sz w:val="24"/>
          <w:szCs w:val="24"/>
        </w:rPr>
      </w:pPr>
      <w:r>
        <w:rPr>
          <w:sz w:val="24"/>
          <w:szCs w:val="24"/>
        </w:rPr>
        <w:t xml:space="preserve">The curriculum and schemes of work enable all students to reach key stage 3 age-related expectations, whilst providing them with the foundations needed to achieve success at GCSE. </w:t>
      </w:r>
      <w:r w:rsidR="009A327B">
        <w:rPr>
          <w:sz w:val="24"/>
          <w:szCs w:val="24"/>
        </w:rPr>
        <w:t>Having recognised this as an important area for development, t</w:t>
      </w:r>
      <w:r>
        <w:rPr>
          <w:sz w:val="24"/>
          <w:szCs w:val="24"/>
        </w:rPr>
        <w:t xml:space="preserve">he faculty is passionate about </w:t>
      </w:r>
      <w:r w:rsidR="009A327B">
        <w:rPr>
          <w:sz w:val="24"/>
          <w:szCs w:val="24"/>
        </w:rPr>
        <w:t xml:space="preserve">improving its teaching of </w:t>
      </w:r>
      <w:r w:rsidR="000F54E0">
        <w:rPr>
          <w:sz w:val="24"/>
          <w:szCs w:val="24"/>
        </w:rPr>
        <w:t xml:space="preserve">reading and English </w:t>
      </w:r>
      <w:r>
        <w:rPr>
          <w:sz w:val="24"/>
          <w:szCs w:val="24"/>
        </w:rPr>
        <w:t xml:space="preserve">literature, supported by the </w:t>
      </w:r>
      <w:r w:rsidR="00D46266">
        <w:rPr>
          <w:sz w:val="24"/>
          <w:szCs w:val="24"/>
        </w:rPr>
        <w:t xml:space="preserve">well-established </w:t>
      </w:r>
      <w:r>
        <w:rPr>
          <w:sz w:val="24"/>
          <w:szCs w:val="24"/>
        </w:rPr>
        <w:t>Accelerated Reader programme</w:t>
      </w:r>
      <w:r w:rsidR="00D46266">
        <w:rPr>
          <w:sz w:val="24"/>
          <w:szCs w:val="24"/>
        </w:rPr>
        <w:t xml:space="preserve"> in years 7 and 8</w:t>
      </w:r>
      <w:r w:rsidR="000F54E0">
        <w:rPr>
          <w:sz w:val="24"/>
          <w:szCs w:val="24"/>
        </w:rPr>
        <w:t xml:space="preserve">.  </w:t>
      </w:r>
      <w:r>
        <w:rPr>
          <w:sz w:val="24"/>
          <w:szCs w:val="24"/>
        </w:rPr>
        <w:t xml:space="preserve">The faculty offers a thematic approach </w:t>
      </w:r>
      <w:r w:rsidR="009A327B">
        <w:rPr>
          <w:sz w:val="24"/>
          <w:szCs w:val="24"/>
        </w:rPr>
        <w:t>until the end of year 8, covering themes such as:  growing up; culture, identity and community;</w:t>
      </w:r>
      <w:r>
        <w:rPr>
          <w:sz w:val="24"/>
          <w:szCs w:val="24"/>
        </w:rPr>
        <w:t xml:space="preserve"> </w:t>
      </w:r>
      <w:r w:rsidR="009A327B">
        <w:rPr>
          <w:sz w:val="24"/>
          <w:szCs w:val="24"/>
        </w:rPr>
        <w:t xml:space="preserve">power and conflict; the supernatural and the Gothic. </w:t>
      </w:r>
      <w:r>
        <w:rPr>
          <w:sz w:val="24"/>
          <w:szCs w:val="24"/>
        </w:rPr>
        <w:t>In year 9, students begin preparation for the AQA GCSE in English Literature</w:t>
      </w:r>
      <w:r w:rsidR="00D46266">
        <w:rPr>
          <w:sz w:val="24"/>
          <w:szCs w:val="24"/>
        </w:rPr>
        <w:t xml:space="preserve"> </w:t>
      </w:r>
      <w:r w:rsidR="000F54E0">
        <w:rPr>
          <w:sz w:val="24"/>
          <w:szCs w:val="24"/>
        </w:rPr>
        <w:t xml:space="preserve">with a proposal under </w:t>
      </w:r>
      <w:r w:rsidR="00D46266">
        <w:rPr>
          <w:sz w:val="24"/>
          <w:szCs w:val="24"/>
        </w:rPr>
        <w:t xml:space="preserve">consideration </w:t>
      </w:r>
      <w:r w:rsidR="000F54E0">
        <w:rPr>
          <w:sz w:val="24"/>
          <w:szCs w:val="24"/>
        </w:rPr>
        <w:t>about entry in year 10.</w:t>
      </w:r>
      <w:r w:rsidR="000D255D">
        <w:rPr>
          <w:sz w:val="24"/>
          <w:szCs w:val="24"/>
        </w:rPr>
        <w:t xml:space="preserve">  </w:t>
      </w:r>
    </w:p>
    <w:p w:rsidR="000F54E0" w:rsidRDefault="000F54E0" w:rsidP="00D10F05">
      <w:pPr>
        <w:rPr>
          <w:b/>
          <w:sz w:val="24"/>
          <w:szCs w:val="24"/>
        </w:rPr>
      </w:pPr>
      <w:r>
        <w:rPr>
          <w:b/>
          <w:sz w:val="24"/>
          <w:szCs w:val="24"/>
        </w:rPr>
        <w:t>Key stage 4</w:t>
      </w:r>
      <w:r w:rsidR="009A327B">
        <w:rPr>
          <w:b/>
          <w:sz w:val="24"/>
          <w:szCs w:val="24"/>
        </w:rPr>
        <w:t xml:space="preserve"> and 5</w:t>
      </w:r>
    </w:p>
    <w:p w:rsidR="000F54E0" w:rsidRDefault="000F54E0" w:rsidP="00D10F05">
      <w:pPr>
        <w:rPr>
          <w:sz w:val="24"/>
          <w:szCs w:val="24"/>
        </w:rPr>
      </w:pPr>
      <w:r>
        <w:rPr>
          <w:sz w:val="24"/>
          <w:szCs w:val="24"/>
        </w:rPr>
        <w:t xml:space="preserve">From September 2017, all students will be entered for the AQA English and AQA English Literature specifications.  The team is currently exploring additional support qualifications such as entry level.  </w:t>
      </w:r>
      <w:r w:rsidR="00621D69">
        <w:rPr>
          <w:sz w:val="24"/>
          <w:szCs w:val="24"/>
        </w:rPr>
        <w:t xml:space="preserve"> </w:t>
      </w:r>
      <w:r>
        <w:rPr>
          <w:sz w:val="24"/>
          <w:szCs w:val="24"/>
        </w:rPr>
        <w:t>The AQA English Literature course has been a consistently successful and well re</w:t>
      </w:r>
      <w:r w:rsidR="00621D69">
        <w:rPr>
          <w:sz w:val="24"/>
          <w:szCs w:val="24"/>
        </w:rPr>
        <w:t xml:space="preserve">garded course in the Sixth Form. </w:t>
      </w:r>
      <w:r>
        <w:rPr>
          <w:sz w:val="24"/>
          <w:szCs w:val="24"/>
        </w:rPr>
        <w:t xml:space="preserve"> Students </w:t>
      </w:r>
      <w:r w:rsidR="00621D69">
        <w:rPr>
          <w:sz w:val="24"/>
          <w:szCs w:val="24"/>
        </w:rPr>
        <w:t>have the opportunity</w:t>
      </w:r>
      <w:r>
        <w:rPr>
          <w:sz w:val="24"/>
          <w:szCs w:val="24"/>
        </w:rPr>
        <w:t xml:space="preserve"> to re-take their</w:t>
      </w:r>
      <w:r w:rsidR="00621D69">
        <w:rPr>
          <w:sz w:val="24"/>
          <w:szCs w:val="24"/>
        </w:rPr>
        <w:t xml:space="preserve"> English GCSE in the sixth form if they enrol onto Advanced Level courses.</w:t>
      </w:r>
    </w:p>
    <w:p w:rsidR="00621D69" w:rsidRDefault="00621D69" w:rsidP="00D10F05">
      <w:pPr>
        <w:rPr>
          <w:b/>
          <w:sz w:val="28"/>
          <w:szCs w:val="28"/>
        </w:rPr>
      </w:pPr>
      <w:r w:rsidRPr="00621D69">
        <w:rPr>
          <w:b/>
          <w:sz w:val="28"/>
          <w:szCs w:val="28"/>
        </w:rPr>
        <w:t>Achievement:</w:t>
      </w:r>
    </w:p>
    <w:p w:rsidR="00621D69" w:rsidRPr="00621D69" w:rsidRDefault="00621D69" w:rsidP="00D10F05">
      <w:pPr>
        <w:rPr>
          <w:sz w:val="24"/>
          <w:szCs w:val="24"/>
        </w:rPr>
      </w:pPr>
      <w:r>
        <w:rPr>
          <w:sz w:val="24"/>
          <w:szCs w:val="24"/>
        </w:rPr>
        <w:t xml:space="preserve">At GCSE, </w:t>
      </w:r>
      <w:r w:rsidRPr="00621D69">
        <w:rPr>
          <w:sz w:val="24"/>
          <w:szCs w:val="24"/>
        </w:rPr>
        <w:t>English results a</w:t>
      </w:r>
      <w:r>
        <w:rPr>
          <w:sz w:val="24"/>
          <w:szCs w:val="24"/>
        </w:rPr>
        <w:t>re among the best in the school and at A Level, among the best in the country (2016 results).</w:t>
      </w:r>
      <w:r w:rsidR="000D255D">
        <w:rPr>
          <w:sz w:val="24"/>
          <w:szCs w:val="24"/>
        </w:rPr>
        <w:t xml:space="preserve">  </w:t>
      </w:r>
    </w:p>
    <w:p w:rsidR="009A327B" w:rsidRPr="00621D69" w:rsidRDefault="009A327B" w:rsidP="00D10F05">
      <w:pPr>
        <w:rPr>
          <w:b/>
          <w:i/>
          <w:sz w:val="24"/>
          <w:szCs w:val="24"/>
        </w:rPr>
      </w:pPr>
      <w:r w:rsidRPr="00621D69">
        <w:rPr>
          <w:b/>
          <w:i/>
          <w:sz w:val="24"/>
          <w:szCs w:val="24"/>
        </w:rPr>
        <w:t>Other Opportunities</w:t>
      </w:r>
    </w:p>
    <w:p w:rsidR="009A327B" w:rsidRDefault="009A327B" w:rsidP="00D10F05">
      <w:pPr>
        <w:rPr>
          <w:sz w:val="24"/>
          <w:szCs w:val="24"/>
        </w:rPr>
      </w:pPr>
      <w:r>
        <w:rPr>
          <w:sz w:val="24"/>
          <w:szCs w:val="24"/>
        </w:rPr>
        <w:t>The faculty is developing an interesting range of extra-curricular clubs and opportunities, including a Film club, involvement in the BBC News Report, theatre trips, catch-up and booster sessions and the annual Year 9 Poetry Slam.</w:t>
      </w:r>
    </w:p>
    <w:p w:rsidR="0075231B" w:rsidRPr="009A327B" w:rsidRDefault="009A327B" w:rsidP="00D10F05">
      <w:pPr>
        <w:rPr>
          <w:sz w:val="24"/>
          <w:szCs w:val="24"/>
        </w:rPr>
      </w:pPr>
      <w:r>
        <w:rPr>
          <w:sz w:val="24"/>
          <w:szCs w:val="24"/>
        </w:rPr>
        <w:t>The faculty also contributes to the cross-curricular Rich task, “Forensive Detectives:  patterns,</w:t>
      </w:r>
      <w:r w:rsidR="00A91B38">
        <w:rPr>
          <w:sz w:val="24"/>
          <w:szCs w:val="24"/>
        </w:rPr>
        <w:t xml:space="preserve"> sequences and transformations”.  Rich tasks</w:t>
      </w:r>
      <w:r w:rsidR="00BA71AE">
        <w:rPr>
          <w:sz w:val="24"/>
          <w:szCs w:val="24"/>
        </w:rPr>
        <w:t xml:space="preserve"> are </w:t>
      </w:r>
      <w:r w:rsidR="00A91B38">
        <w:rPr>
          <w:sz w:val="24"/>
          <w:szCs w:val="24"/>
        </w:rPr>
        <w:t xml:space="preserve">exciting whole school learning activities at key stage 3 </w:t>
      </w:r>
      <w:r w:rsidR="00BA71AE">
        <w:rPr>
          <w:sz w:val="24"/>
          <w:szCs w:val="24"/>
        </w:rPr>
        <w:t>that enable students to apply their learning to new contexts.</w:t>
      </w:r>
    </w:p>
    <w:sectPr w:rsidR="0075231B" w:rsidRPr="009A327B" w:rsidSect="000D255D">
      <w:footerReference w:type="default" r:id="rId7"/>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13C" w:rsidRDefault="001A213C" w:rsidP="00C813B5">
      <w:pPr>
        <w:spacing w:after="0" w:line="240" w:lineRule="auto"/>
      </w:pPr>
      <w:r>
        <w:separator/>
      </w:r>
    </w:p>
  </w:endnote>
  <w:endnote w:type="continuationSeparator" w:id="0">
    <w:p w:rsidR="001A213C" w:rsidRDefault="001A213C" w:rsidP="00C81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3B5" w:rsidRDefault="00DB240F">
    <w:pPr>
      <w:pStyle w:val="Footer"/>
    </w:pPr>
    <w:r>
      <w:rPr>
        <w:noProof/>
        <w:lang w:eastAsia="en-GB"/>
      </w:rPr>
      <w:drawing>
        <wp:anchor distT="0" distB="0" distL="114300" distR="114300" simplePos="0" relativeHeight="251659264" behindDoc="1" locked="0" layoutInCell="1" allowOverlap="1" wp14:anchorId="3338DD9D" wp14:editId="279AAE12">
          <wp:simplePos x="0" y="0"/>
          <wp:positionH relativeFrom="column">
            <wp:posOffset>60960</wp:posOffset>
          </wp:positionH>
          <wp:positionV relativeFrom="paragraph">
            <wp:posOffset>-219710</wp:posOffset>
          </wp:positionV>
          <wp:extent cx="390525" cy="628650"/>
          <wp:effectExtent l="0" t="0" r="9525" b="0"/>
          <wp:wrapTight wrapText="bothSides">
            <wp:wrapPolygon edited="0">
              <wp:start x="0" y="0"/>
              <wp:lineTo x="0" y="20945"/>
              <wp:lineTo x="21073" y="20945"/>
              <wp:lineTo x="2107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0525" cy="62865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Pr>
        <w:rFonts w:ascii="Georgia" w:hAnsi="Georgia"/>
        <w:sz w:val="24"/>
        <w:szCs w:val="24"/>
      </w:rPr>
      <w:t xml:space="preserve">                 PROUD TRADITIONS|WIDE HORIZONS|HIGH ACHIEVEMENT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13C" w:rsidRDefault="001A213C" w:rsidP="00C813B5">
      <w:pPr>
        <w:spacing w:after="0" w:line="240" w:lineRule="auto"/>
      </w:pPr>
      <w:r>
        <w:separator/>
      </w:r>
    </w:p>
  </w:footnote>
  <w:footnote w:type="continuationSeparator" w:id="0">
    <w:p w:rsidR="001A213C" w:rsidRDefault="001A213C" w:rsidP="00C813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F05"/>
    <w:rsid w:val="000B5266"/>
    <w:rsid w:val="000D255D"/>
    <w:rsid w:val="000F54E0"/>
    <w:rsid w:val="001A213C"/>
    <w:rsid w:val="002B0204"/>
    <w:rsid w:val="002F5669"/>
    <w:rsid w:val="003F1953"/>
    <w:rsid w:val="004E68BE"/>
    <w:rsid w:val="00544412"/>
    <w:rsid w:val="00621D69"/>
    <w:rsid w:val="006B719A"/>
    <w:rsid w:val="0075231B"/>
    <w:rsid w:val="009A327B"/>
    <w:rsid w:val="00A91B38"/>
    <w:rsid w:val="00BA71AE"/>
    <w:rsid w:val="00C813B5"/>
    <w:rsid w:val="00D10F05"/>
    <w:rsid w:val="00D46266"/>
    <w:rsid w:val="00D612F1"/>
    <w:rsid w:val="00DB2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790A31-DEFB-478C-B4D6-2BC15B72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56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5669"/>
    <w:rPr>
      <w:rFonts w:ascii="Tahoma" w:hAnsi="Tahoma" w:cs="Tahoma"/>
      <w:sz w:val="16"/>
      <w:szCs w:val="16"/>
    </w:rPr>
  </w:style>
  <w:style w:type="paragraph" w:styleId="Header">
    <w:name w:val="header"/>
    <w:basedOn w:val="Normal"/>
    <w:link w:val="HeaderChar"/>
    <w:uiPriority w:val="99"/>
    <w:unhideWhenUsed/>
    <w:rsid w:val="00C81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13B5"/>
  </w:style>
  <w:style w:type="paragraph" w:styleId="Footer">
    <w:name w:val="footer"/>
    <w:basedOn w:val="Normal"/>
    <w:link w:val="FooterChar"/>
    <w:uiPriority w:val="99"/>
    <w:unhideWhenUsed/>
    <w:rsid w:val="00C81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1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3610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Stantonbury Campus</Company>
  <LinksUpToDate>false</LinksUpToDate>
  <CharactersWithSpaces>4235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Louise Egerton</cp:lastModifiedBy>
  <cp:revision>2</cp:revision>
  <dcterms:created xsi:type="dcterms:W3CDTF">2017-02-06T07:30:00Z</dcterms:created>
  <dcterms:modified xsi:type="dcterms:W3CDTF">2017-02-06T07:30:00Z</dcterms:modified>
</cp:coreProperties>
</file>